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9C" w:rsidRPr="006F6E2F" w:rsidRDefault="000F089C" w:rsidP="007026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F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начале выполнения</w:t>
      </w:r>
    </w:p>
    <w:p w:rsidR="000F089C" w:rsidRDefault="000F089C" w:rsidP="0097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комплексных кадастровых работ</w:t>
      </w:r>
    </w:p>
    <w:p w:rsidR="00153D0D" w:rsidRPr="006F6E2F" w:rsidRDefault="00153D0D" w:rsidP="00975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F089C" w:rsidRPr="00153D0D" w:rsidRDefault="001D474A" w:rsidP="00153D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 период с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8065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января </w:t>
      </w:r>
      <w:r w:rsidR="00A8065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A8065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по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F6E2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="006F6E2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F6E2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 отношении</w:t>
      </w:r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объектов недвижимост</w:t>
      </w:r>
      <w:r w:rsidR="00D21019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и, расположенных на  территории </w:t>
      </w:r>
      <w:r w:rsidR="00D21019" w:rsidRPr="00153D0D">
        <w:rPr>
          <w:rFonts w:ascii="Times New Roman" w:hAnsi="Times New Roman" w:cs="Times New Roman"/>
          <w:sz w:val="20"/>
          <w:szCs w:val="20"/>
        </w:rPr>
        <w:t xml:space="preserve">кадастрового квартала </w:t>
      </w:r>
      <w:r w:rsidR="005C268A" w:rsidRPr="00153D0D">
        <w:rPr>
          <w:rFonts w:ascii="Times New Roman" w:hAnsi="Times New Roman" w:cs="Times New Roman"/>
          <w:sz w:val="20"/>
          <w:szCs w:val="20"/>
        </w:rPr>
        <w:t>45:10:030104</w:t>
      </w:r>
      <w:r w:rsidR="00D21019" w:rsidRPr="00153D0D">
        <w:rPr>
          <w:rFonts w:ascii="Times New Roman" w:hAnsi="Times New Roman" w:cs="Times New Roman"/>
          <w:sz w:val="20"/>
          <w:szCs w:val="20"/>
        </w:rPr>
        <w:t xml:space="preserve"> – </w:t>
      </w:r>
      <w:r w:rsidR="00D21019" w:rsidRPr="00153D0D">
        <w:rPr>
          <w:rFonts w:ascii="Times New Roman" w:eastAsia="Calibri" w:hAnsi="Times New Roman" w:cs="Times New Roman"/>
          <w:sz w:val="20"/>
          <w:szCs w:val="20"/>
        </w:rPr>
        <w:t>(</w:t>
      </w:r>
      <w:r w:rsidR="005C268A" w:rsidRPr="00153D0D">
        <w:rPr>
          <w:rFonts w:ascii="Times New Roman" w:eastAsia="Calibri" w:hAnsi="Times New Roman" w:cs="Times New Roman"/>
          <w:sz w:val="20"/>
          <w:szCs w:val="20"/>
        </w:rPr>
        <w:t xml:space="preserve">Курганская область, </w:t>
      </w:r>
      <w:proofErr w:type="spellStart"/>
      <w:r w:rsidR="005C268A" w:rsidRPr="00153D0D">
        <w:rPr>
          <w:rFonts w:ascii="Times New Roman" w:eastAsia="Calibri" w:hAnsi="Times New Roman" w:cs="Times New Roman"/>
          <w:sz w:val="20"/>
          <w:szCs w:val="20"/>
        </w:rPr>
        <w:t>р.п</w:t>
      </w:r>
      <w:proofErr w:type="gramStart"/>
      <w:r w:rsidR="005C268A" w:rsidRPr="00153D0D">
        <w:rPr>
          <w:rFonts w:ascii="Times New Roman" w:eastAsia="Calibri" w:hAnsi="Times New Roman" w:cs="Times New Roman"/>
          <w:sz w:val="20"/>
          <w:szCs w:val="20"/>
        </w:rPr>
        <w:t>.Л</w:t>
      </w:r>
      <w:proofErr w:type="gramEnd"/>
      <w:r w:rsidR="005C268A" w:rsidRPr="00153D0D">
        <w:rPr>
          <w:rFonts w:ascii="Times New Roman" w:eastAsia="Calibri" w:hAnsi="Times New Roman" w:cs="Times New Roman"/>
          <w:sz w:val="20"/>
          <w:szCs w:val="20"/>
        </w:rPr>
        <w:t>ебяжье</w:t>
      </w:r>
      <w:proofErr w:type="spellEnd"/>
      <w:r w:rsidR="00D21019" w:rsidRPr="00153D0D">
        <w:rPr>
          <w:rFonts w:ascii="Times New Roman" w:eastAsia="Calibri" w:hAnsi="Times New Roman" w:cs="Times New Roman"/>
          <w:sz w:val="20"/>
          <w:szCs w:val="20"/>
        </w:rPr>
        <w:t>)</w:t>
      </w:r>
      <w:r w:rsidR="001A77EE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выполняться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комплексные </w:t>
      </w:r>
      <w:r w:rsidR="001A77EE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адастровые работы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</w:t>
      </w:r>
      <w:r w:rsidR="00AA3EE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7424B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3EE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муниципальным контрактом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A3EE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23-Д/003</w:t>
      </w:r>
      <w:r w:rsidR="00A8065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5C268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25 января 2023</w:t>
      </w:r>
      <w:r w:rsidR="00A8065A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3EE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A77EE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3EE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выполнение комплексных кадастровых работ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hAnsi="Times New Roman" w:cs="Times New Roman"/>
          <w:sz w:val="20"/>
          <w:szCs w:val="20"/>
        </w:rPr>
        <w:t>заключенным со стороны заказчика</w:t>
      </w:r>
      <w:r w:rsidR="000F089C" w:rsidRPr="00153D0D">
        <w:rPr>
          <w:rFonts w:ascii="Times New Roman" w:hAnsi="Times New Roman" w:cs="Times New Roman"/>
          <w:sz w:val="20"/>
          <w:szCs w:val="20"/>
          <w:vertAlign w:val="superscript"/>
        </w:rPr>
        <w:t>:</w:t>
      </w:r>
      <w:r w:rsidR="00FE02B7" w:rsidRPr="00153D0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C268A" w:rsidRPr="00153D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Администрация </w:t>
      </w:r>
      <w:proofErr w:type="spellStart"/>
      <w:r w:rsidR="005C268A" w:rsidRPr="00153D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Лебяжьевского</w:t>
      </w:r>
      <w:proofErr w:type="spellEnd"/>
      <w:r w:rsidR="005C268A" w:rsidRPr="00153D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муниципального округа Курганской области</w:t>
      </w:r>
      <w:r w:rsidR="003F5E58" w:rsidRPr="00153D0D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;</w:t>
      </w:r>
    </w:p>
    <w:p w:rsidR="000F089C" w:rsidRPr="00153D0D" w:rsidRDefault="000F089C" w:rsidP="000F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</w:t>
      </w:r>
      <w:r w:rsidR="00FE02B7" w:rsidRPr="00153D0D">
        <w:rPr>
          <w:rFonts w:ascii="Times New Roman" w:hAnsi="Times New Roman" w:cs="Times New Roman"/>
          <w:sz w:val="20"/>
          <w:szCs w:val="20"/>
        </w:rPr>
        <w:t xml:space="preserve"> </w:t>
      </w:r>
      <w:r w:rsidR="003F5E58" w:rsidRPr="00153D0D">
        <w:rPr>
          <w:rFonts w:ascii="Times New Roman" w:hAnsi="Times New Roman" w:cs="Times New Roman"/>
          <w:sz w:val="20"/>
          <w:szCs w:val="20"/>
        </w:rPr>
        <w:t xml:space="preserve"> </w:t>
      </w:r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641500 Курганская область, </w:t>
      </w:r>
      <w:proofErr w:type="spellStart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р.п</w:t>
      </w:r>
      <w:proofErr w:type="gramStart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.Л</w:t>
      </w:r>
      <w:proofErr w:type="gramEnd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ебяжье</w:t>
      </w:r>
      <w:proofErr w:type="spellEnd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, ул. Пушкина, д.14;</w:t>
      </w:r>
    </w:p>
    <w:p w:rsidR="000F089C" w:rsidRPr="00153D0D" w:rsidRDefault="000F089C" w:rsidP="000F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="00FE02B7" w:rsidRPr="00153D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>econom</w:t>
      </w:r>
      <w:proofErr w:type="spellEnd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</w:t>
      </w:r>
      <w:proofErr w:type="spellStart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>leb</w:t>
      </w:r>
      <w:proofErr w:type="spellEnd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@</w:t>
      </w:r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>mail</w:t>
      </w:r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</w:t>
      </w:r>
      <w:proofErr w:type="spellStart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US" w:eastAsia="ru-RU"/>
        </w:rPr>
        <w:t>ru</w:t>
      </w:r>
      <w:proofErr w:type="spellEnd"/>
      <w:r w:rsidR="003F5E58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;</w:t>
      </w:r>
      <w:r w:rsidR="002569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контактного телефона:</w:t>
      </w:r>
      <w:r w:rsidR="002569C8" w:rsidRPr="00153D0D">
        <w:rPr>
          <w:rFonts w:ascii="Times New Roman" w:hAnsi="Times New Roman" w:cs="Times New Roman"/>
          <w:sz w:val="20"/>
          <w:szCs w:val="20"/>
        </w:rPr>
        <w:t xml:space="preserve"> </w:t>
      </w:r>
      <w:r w:rsidR="002569C8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8(35</w:t>
      </w:r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237</w:t>
      </w:r>
      <w:r w:rsidR="002569C8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) </w:t>
      </w:r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9-08-67</w:t>
      </w:r>
      <w:r w:rsidR="002569C8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.</w:t>
      </w:r>
    </w:p>
    <w:p w:rsidR="000F089C" w:rsidRPr="00153D0D" w:rsidRDefault="000F089C" w:rsidP="000F08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исполнителя</w:t>
      </w:r>
      <w:proofErr w:type="gramStart"/>
      <w:r w:rsidRPr="00153D0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="0076396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bookmarkStart w:id="0" w:name="_GoBack"/>
      <w:bookmarkEnd w:id="0"/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gramEnd"/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Публично-правовая компания «</w:t>
      </w:r>
      <w:proofErr w:type="spellStart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Роскадастр</w:t>
      </w:r>
      <w:proofErr w:type="spellEnd"/>
      <w:r w:rsidR="005C268A" w:rsidRPr="00153D0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»</w:t>
      </w:r>
    </w:p>
    <w:p w:rsidR="00103A80" w:rsidRPr="00E65FE2" w:rsidRDefault="00103A80" w:rsidP="00103A80">
      <w:pPr>
        <w:pStyle w:val="a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53D0D">
        <w:rPr>
          <w:rFonts w:ascii="Times New Roman" w:hAnsi="Times New Roman" w:cs="Times New Roman"/>
          <w:sz w:val="20"/>
          <w:szCs w:val="20"/>
        </w:rPr>
        <w:t xml:space="preserve">фамилия, имя, отчество кадастрового инженера: </w:t>
      </w:r>
      <w:r w:rsidR="00E65FE2">
        <w:rPr>
          <w:rFonts w:ascii="Times New Roman" w:hAnsi="Times New Roman" w:cs="Times New Roman"/>
          <w:b/>
          <w:i/>
          <w:sz w:val="20"/>
          <w:szCs w:val="20"/>
          <w:u w:val="single"/>
        </w:rPr>
        <w:t>Демиденко Алексей Викторович</w:t>
      </w:r>
      <w:r w:rsidRPr="00E65FE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03A80" w:rsidRPr="00E65FE2" w:rsidRDefault="00103A80" w:rsidP="00103A80">
      <w:pPr>
        <w:pStyle w:val="a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65FE2">
        <w:rPr>
          <w:rFonts w:ascii="Times New Roman" w:hAnsi="Times New Roman" w:cs="Times New Roman"/>
          <w:sz w:val="20"/>
          <w:szCs w:val="20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E65FE2">
        <w:rPr>
          <w:rFonts w:ascii="Times New Roman" w:hAnsi="Times New Roman" w:cs="Times New Roman"/>
          <w:b/>
          <w:i/>
          <w:sz w:val="20"/>
          <w:szCs w:val="20"/>
          <w:u w:val="single"/>
        </w:rPr>
        <w:t>Ассоциация «Саморегулируемая организация кадастровых инженеров»</w:t>
      </w:r>
    </w:p>
    <w:p w:rsidR="00103A80" w:rsidRPr="00E65FE2" w:rsidRDefault="00103A80" w:rsidP="00103A8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65FE2">
        <w:rPr>
          <w:rFonts w:ascii="Times New Roman" w:hAnsi="Times New Roman" w:cs="Times New Roman"/>
          <w:sz w:val="20"/>
          <w:szCs w:val="20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E65FE2">
        <w:rPr>
          <w:rFonts w:ascii="Times New Roman" w:hAnsi="Times New Roman" w:cs="Times New Roman"/>
          <w:b/>
          <w:i/>
          <w:sz w:val="20"/>
          <w:szCs w:val="20"/>
          <w:u w:val="single"/>
        </w:rPr>
        <w:t>9437</w:t>
      </w:r>
      <w:r w:rsidRPr="00E65FE2">
        <w:rPr>
          <w:rFonts w:ascii="Times New Roman" w:hAnsi="Times New Roman" w:cs="Times New Roman"/>
          <w:sz w:val="20"/>
          <w:szCs w:val="20"/>
        </w:rPr>
        <w:t>;</w:t>
      </w:r>
    </w:p>
    <w:p w:rsidR="00103A80" w:rsidRPr="00E65FE2" w:rsidRDefault="00103A80" w:rsidP="00103A8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65FE2">
        <w:rPr>
          <w:rFonts w:ascii="Times New Roman" w:hAnsi="Times New Roman" w:cs="Times New Roman"/>
          <w:sz w:val="20"/>
          <w:szCs w:val="20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E65FE2">
        <w:rPr>
          <w:rFonts w:ascii="Times New Roman" w:hAnsi="Times New Roman" w:cs="Times New Roman"/>
          <w:b/>
          <w:i/>
          <w:sz w:val="20"/>
          <w:szCs w:val="20"/>
          <w:u w:val="single"/>
        </w:rPr>
        <w:t>08.09.2017</w:t>
      </w:r>
      <w:r w:rsidRPr="00E65FE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г.;</w:t>
      </w:r>
    </w:p>
    <w:p w:rsidR="00103A80" w:rsidRPr="00E65FE2" w:rsidRDefault="00103A80" w:rsidP="00103A80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E65FE2">
        <w:rPr>
          <w:rFonts w:ascii="Times New Roman" w:hAnsi="Times New Roman" w:cs="Times New Roman"/>
          <w:sz w:val="20"/>
          <w:szCs w:val="20"/>
        </w:rPr>
        <w:t xml:space="preserve">адрес электронной почты: </w:t>
      </w:r>
      <w:r w:rsidR="00E65FE2" w:rsidRPr="00E65FE2">
        <w:rPr>
          <w:rFonts w:ascii="Times New Roman" w:hAnsi="Times New Roman" w:cs="Times New Roman"/>
          <w:b/>
          <w:i/>
          <w:sz w:val="20"/>
          <w:szCs w:val="20"/>
          <w:u w:val="single"/>
        </w:rPr>
        <w:t>Gornostay1976@rambler.ru</w:t>
      </w:r>
      <w:r w:rsidRPr="00E65FE2">
        <w:rPr>
          <w:rFonts w:ascii="Times New Roman" w:hAnsi="Times New Roman" w:cs="Times New Roman"/>
          <w:sz w:val="20"/>
          <w:szCs w:val="20"/>
          <w:u w:val="single"/>
        </w:rPr>
        <w:t>;</w:t>
      </w:r>
    </w:p>
    <w:p w:rsidR="00103A80" w:rsidRPr="00153D0D" w:rsidRDefault="00103A80" w:rsidP="00103A80">
      <w:pPr>
        <w:pStyle w:val="a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65FE2">
        <w:rPr>
          <w:rFonts w:ascii="Times New Roman" w:hAnsi="Times New Roman" w:cs="Times New Roman"/>
          <w:sz w:val="20"/>
          <w:szCs w:val="20"/>
        </w:rPr>
        <w:t xml:space="preserve">номер контактного телефона: </w:t>
      </w:r>
      <w:r w:rsidR="00E65FE2" w:rsidRPr="00E65FE2">
        <w:rPr>
          <w:rFonts w:ascii="Times New Roman" w:hAnsi="Times New Roman" w:cs="Times New Roman"/>
          <w:b/>
          <w:i/>
          <w:sz w:val="20"/>
          <w:szCs w:val="20"/>
          <w:u w:val="single"/>
        </w:rPr>
        <w:t>8(3522) 42-70-01 (доп. 2015).</w:t>
      </w:r>
    </w:p>
    <w:p w:rsidR="000F089C" w:rsidRPr="00153D0D" w:rsidRDefault="00153D0D" w:rsidP="006171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 </w:t>
      </w:r>
      <w:proofErr w:type="gramStart"/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Правообладатели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объектов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недвижимости,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которые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считаются в</w:t>
      </w:r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</w:t>
      </w:r>
      <w:hyperlink r:id="rId6" w:anchor="block_6904" w:history="1">
        <w:r w:rsidR="00C976A1"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частью 4 статьи </w:t>
        </w:r>
        <w:r w:rsidR="000F089C"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69</w:t>
        </w:r>
      </w:hyperlink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от 13 июля</w:t>
      </w:r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2015 года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218-ФЗ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 регистрации недвижимости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</w:t>
      </w:r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учтенными или сведен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ия о которых в соответствии с </w:t>
      </w:r>
      <w:hyperlink r:id="rId7" w:anchor="block_6909" w:history="1">
        <w:r w:rsidR="00C976A1"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частью 9 </w:t>
        </w:r>
        <w:r w:rsidR="000F089C"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статьи 69</w:t>
        </w:r>
      </w:hyperlink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от 13  июля  2015 года №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218-ФЗ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 государственной</w:t>
      </w:r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 недвижимости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могут быть внесены в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 государственный</w:t>
      </w:r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недвижимости как о ранее</w:t>
      </w:r>
      <w:proofErr w:type="gramEnd"/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учтенных в случае отсутствия в Едином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государственном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реестре недвижимости сведений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таких объектах</w:t>
      </w:r>
      <w:r w:rsidR="00810BC8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недвижимости,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предоставить указанному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 </w:t>
      </w:r>
      <w:hyperlink r:id="rId8" w:anchor="block_1001" w:history="1">
        <w:r w:rsidR="000F089C"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извещения о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начале выполнения комплексных кадастровых работ кадастровому инженеру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исполнителю комплексных кадастровых работ имеющиеся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у них материалы и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в отношении таких объектов недвижимости, а также  заверенные  в</w:t>
      </w:r>
      <w:r w:rsidR="00E65F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порядке, установленном </w:t>
      </w:r>
      <w:hyperlink r:id="rId9" w:anchor="block_2101" w:history="1">
        <w:r w:rsidR="000F089C"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частями 1</w:t>
        </w:r>
      </w:hyperlink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0" w:anchor="block_2109" w:history="1">
        <w:r w:rsidR="000F089C"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9 статьи 21</w:t>
        </w:r>
      </w:hyperlink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13</w:t>
      </w:r>
      <w:proofErr w:type="gramEnd"/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июля 2015 года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 218-ФЗ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государственной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недвижимости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8A046F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документов, устанавли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вающих или подтверждающих права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 указанные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F089C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объекты недвижимости.</w:t>
      </w:r>
    </w:p>
    <w:p w:rsidR="000F089C" w:rsidRPr="00153D0D" w:rsidRDefault="000F089C" w:rsidP="00103A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 </w:t>
      </w:r>
      <w:proofErr w:type="gramStart"/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бладатели объектов недвижимости - земельных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участков,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зданий, сооружений, объектов незавершенного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строительства в течение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тридцати рабочих дней со дня опубликования извещения о начале  выполнения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комплексных  кадастровых работ вправе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кадастровому инженеру</w:t>
      </w:r>
      <w:r w:rsidR="005B6CBE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исполнителю комплексных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кадастровых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работ, указанному в </w:t>
      </w:r>
      <w:hyperlink r:id="rId11" w:anchor="block_1001" w:history="1">
        <w:r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1</w:t>
        </w:r>
      </w:hyperlink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извещения о начале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  комплексных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кадастровых работ, по указанному в </w:t>
      </w:r>
      <w:hyperlink r:id="rId12" w:anchor="block_1002" w:history="1">
        <w:r w:rsidRPr="00153D0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пункте 2</w:t>
        </w:r>
      </w:hyperlink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извещения о начале</w:t>
      </w:r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выполнения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комплексных кадастровых работ адресу сведения об адресе</w:t>
      </w:r>
      <w:proofErr w:type="gramEnd"/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электронной почты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и (или) почтовом адресе, по ко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торым осуществляется  связь с лицом,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чье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объект недвижим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ости зарегистрировано, а также лицом, в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пользу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которого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зарегистрировано ограничение пра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 </w:t>
      </w:r>
      <w:r w:rsidR="005B6CBE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обременение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</w:t>
      </w:r>
      <w:r w:rsidR="0061716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недвижимости (далее</w:t>
      </w:r>
      <w:proofErr w:type="gramEnd"/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контактный адрес правообладателя), для внесения</w:t>
      </w:r>
      <w:r w:rsidR="005B6CBE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 недвижимости сведений о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контактном  адресе</w:t>
      </w:r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правообладателя  и  последующего  надлежащего  уведомления  таких  лиц  о</w:t>
      </w:r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завершении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дготовки  проекта  карты-плана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 по  результатам</w:t>
      </w:r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</w:t>
      </w:r>
      <w:r w:rsidR="00C976A1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плексных кадастровых работ и о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проведении  заседания  согласительной</w:t>
      </w:r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  по  вопросу  согласования местоположения границ земельных</w:t>
      </w:r>
      <w:r w:rsidR="00103A80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участков.</w:t>
      </w:r>
    </w:p>
    <w:p w:rsidR="000F089C" w:rsidRPr="00153D0D" w:rsidRDefault="000F089C" w:rsidP="005B6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4.   Правообладатели объектов недвижимости, расположенных на</w:t>
      </w:r>
      <w:r w:rsidR="006535F2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территории  комплексных  кадастровых  работ,  не  вправе препятствовать</w:t>
      </w:r>
      <w:r w:rsidR="006535F2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комплексных кадастровых работ и обязаны обеспечить доступ к</w:t>
      </w:r>
      <w:r w:rsidR="006535F2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указанным объектам недвижимости исполнителю комплексных кадастровых работ</w:t>
      </w:r>
      <w:r w:rsidR="006535F2"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установленное графиком время.</w:t>
      </w:r>
    </w:p>
    <w:p w:rsidR="00810BC8" w:rsidRPr="00153D0D" w:rsidRDefault="000F089C" w:rsidP="00653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3D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5. </w:t>
      </w:r>
      <w:r w:rsidR="00810BC8" w:rsidRPr="00153D0D">
        <w:rPr>
          <w:rFonts w:ascii="Times New Roman" w:hAnsi="Times New Roman" w:cs="Times New Roman"/>
          <w:bCs/>
          <w:sz w:val="20"/>
          <w:szCs w:val="20"/>
        </w:rPr>
        <w:t xml:space="preserve">График выполнения комплексных кадастровых работ в границах кадастрового квартала </w:t>
      </w:r>
      <w:r w:rsidR="001D474A" w:rsidRPr="00153D0D">
        <w:rPr>
          <w:rFonts w:ascii="Times New Roman" w:hAnsi="Times New Roman" w:cs="Times New Roman"/>
          <w:bCs/>
          <w:sz w:val="20"/>
          <w:szCs w:val="20"/>
        </w:rPr>
        <w:t>45:10:030104</w:t>
      </w:r>
    </w:p>
    <w:p w:rsidR="005C268A" w:rsidRPr="00153D0D" w:rsidRDefault="005C268A" w:rsidP="00653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59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1"/>
        <w:gridCol w:w="2231"/>
        <w:gridCol w:w="4110"/>
        <w:gridCol w:w="3686"/>
      </w:tblGrid>
      <w:tr w:rsidR="001D474A" w:rsidRPr="001D474A" w:rsidTr="00153D0D">
        <w:trPr>
          <w:trHeight w:val="562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1D474A" w:rsidRPr="001D474A" w:rsidRDefault="001D474A" w:rsidP="001D474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1D474A" w:rsidRPr="001D474A" w:rsidRDefault="001D474A" w:rsidP="001D474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Даты и сроки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center"/>
          </w:tcPr>
          <w:p w:rsidR="001D474A" w:rsidRPr="001D474A" w:rsidRDefault="001D474A" w:rsidP="001D474A">
            <w:pPr>
              <w:spacing w:after="0" w:line="240" w:lineRule="auto"/>
              <w:ind w:left="-108"/>
              <w:jc w:val="center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D474A" w:rsidRPr="001D474A" w:rsidRDefault="001D474A" w:rsidP="001D474A">
            <w:pPr>
              <w:spacing w:after="0" w:line="240" w:lineRule="auto"/>
              <w:ind w:left="-108"/>
              <w:jc w:val="center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Результат</w:t>
            </w:r>
          </w:p>
        </w:tc>
      </w:tr>
      <w:tr w:rsidR="001D474A" w:rsidRPr="001D474A" w:rsidTr="00CB13A7">
        <w:trPr>
          <w:trHeight w:val="276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numPr>
                <w:ilvl w:val="0"/>
                <w:numId w:val="1"/>
              </w:numPr>
              <w:spacing w:after="0" w:line="240" w:lineRule="auto"/>
              <w:ind w:left="5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100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  <w:t>Подготовительный этап</w:t>
            </w:r>
          </w:p>
        </w:tc>
      </w:tr>
      <w:tr w:rsidR="001D474A" w:rsidRPr="001D474A" w:rsidTr="00153D0D">
        <w:trPr>
          <w:cantSplit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в течение 10 (десяти) рабочих дней с момента заключения контракта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Направление извещения о начале выполнения комплексных кадастровых работ (Заказчик, Исполнитель);</w:t>
            </w:r>
          </w:p>
          <w:p w:rsidR="001D474A" w:rsidRPr="001D474A" w:rsidRDefault="001D474A" w:rsidP="001D474A">
            <w:pPr>
              <w:numPr>
                <w:ilvl w:val="0"/>
                <w:numId w:val="4"/>
              </w:numPr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>Получение и сбор документов, содержащих необходимые для выполнения комплексных кадастровых работ исходные данные.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D474A" w:rsidRPr="001D474A" w:rsidRDefault="001D474A" w:rsidP="001D474A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>Копии документов, подтверждающие получение исполнителем исходных картографических и геодезических данных;</w:t>
            </w:r>
          </w:p>
          <w:p w:rsidR="001D474A" w:rsidRPr="001D474A" w:rsidRDefault="001D474A" w:rsidP="001D474A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письмо, подтверждающее наличие необходимых документов, указанных в части 6 статьи 42.1 Федерального закона № 221-ФЗ, для проведения работ;</w:t>
            </w:r>
          </w:p>
          <w:p w:rsidR="001D474A" w:rsidRPr="001D474A" w:rsidRDefault="001D474A" w:rsidP="001D474A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Копии документов, подтверждающие уведомление правообладателей </w:t>
            </w: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объектов недвижимости, являющихся в соответствии с частью 1 статьи 42.1 Федерального закона </w:t>
            </w: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  <w:t>№ 221-ФЗ объектами комплексных кадастровых работ, о начале таких работ и иных заинтересованных лиц;</w:t>
            </w:r>
          </w:p>
          <w:p w:rsidR="001D474A" w:rsidRPr="001D474A" w:rsidRDefault="001D474A" w:rsidP="001D474A">
            <w:pPr>
              <w:shd w:val="clear" w:color="auto" w:fill="FFFFFF"/>
              <w:spacing w:after="0" w:line="240" w:lineRule="auto"/>
              <w:ind w:firstLine="181"/>
              <w:jc w:val="both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gramStart"/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>внесении</w:t>
            </w:r>
            <w:proofErr w:type="gramEnd"/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ЕГРН сведений о ранее учтенных земельных участках в соответствии с частями 4, 4.1 статьи 42.6 Федерального закона </w:t>
            </w: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br w:type="textWrapping" w:clear="all"/>
              <w:t>№ 221-ФЗ.</w:t>
            </w:r>
          </w:p>
        </w:tc>
      </w:tr>
      <w:tr w:rsidR="001D474A" w:rsidRPr="001D474A" w:rsidTr="00153D0D">
        <w:trPr>
          <w:cantSplit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в течение 20 (двадцати) рабочих дней со дня заключения контракта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Обследование территории комплексных кадастровых работ;</w:t>
            </w:r>
          </w:p>
          <w:p w:rsidR="001D474A" w:rsidRPr="001D474A" w:rsidRDefault="001D474A" w:rsidP="001D474A">
            <w:pPr>
              <w:numPr>
                <w:ilvl w:val="0"/>
                <w:numId w:val="5"/>
              </w:numPr>
              <w:tabs>
                <w:tab w:val="left" w:pos="271"/>
              </w:tabs>
              <w:spacing w:after="0" w:line="240" w:lineRule="auto"/>
              <w:ind w:left="-6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Заказчик осуществляет формирование согласительной комиссии</w:t>
            </w:r>
          </w:p>
        </w:tc>
        <w:tc>
          <w:tcPr>
            <w:tcW w:w="36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1D474A" w:rsidRPr="001D474A" w:rsidTr="00153D0D">
        <w:trPr>
          <w:cantSplit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1.3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в течение 30 (тридцати) рабочих дней со дня опубликования извещения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Сбор информации от правообладателей объектов недвижимости адресов и (или) адресов электронной почты, документов на ранее учтенные объекты недвижимости.</w:t>
            </w:r>
          </w:p>
          <w:p w:rsidR="001D474A" w:rsidRPr="001D474A" w:rsidRDefault="001D474A" w:rsidP="001D474A">
            <w:pPr>
              <w:numPr>
                <w:ilvl w:val="0"/>
                <w:numId w:val="6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Подача заявления об адресах правообладателей и заявлений о внесении сведений о ранее учтенных объектах недвижимости в орган регистрации прав.</w:t>
            </w:r>
          </w:p>
        </w:tc>
        <w:tc>
          <w:tcPr>
            <w:tcW w:w="36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1D474A" w:rsidRPr="001D474A" w:rsidTr="00CB13A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2.</w:t>
            </w:r>
          </w:p>
        </w:tc>
        <w:tc>
          <w:tcPr>
            <w:tcW w:w="100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  <w:t>Этап 1</w:t>
            </w:r>
          </w:p>
        </w:tc>
      </w:tr>
      <w:tr w:rsidR="001D474A" w:rsidRPr="001D474A" w:rsidTr="00153D0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координат характерных точек границ (контуров) объектов недвижимости;</w:t>
            </w:r>
          </w:p>
          <w:p w:rsidR="001D474A" w:rsidRPr="001D474A" w:rsidRDefault="001D474A" w:rsidP="001D47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>Выполнение мероприятий, связанных с информированием правообладателей объектов недвижимости, заинтересованных лиц о проведении в соответствующих кадастровых кварталах комплексных кадастровых работ;</w:t>
            </w:r>
          </w:p>
          <w:p w:rsidR="001D474A" w:rsidRPr="001D474A" w:rsidRDefault="001D474A" w:rsidP="001D47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проектов карт-планов территории; </w:t>
            </w:r>
          </w:p>
          <w:p w:rsidR="001D474A" w:rsidRPr="001D474A" w:rsidRDefault="001D474A" w:rsidP="001D474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6" w:firstLine="6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  <w:t>Проверка карт-планов территории на соответствие сведениям ЕГРН с использованием сервиса «Личный кабинет кадастрового инженера».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D474A" w:rsidRPr="001D474A" w:rsidRDefault="001D474A" w:rsidP="001D474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Проект карты-плана территории</w:t>
            </w:r>
          </w:p>
        </w:tc>
      </w:tr>
      <w:tr w:rsidR="001D474A" w:rsidRPr="001D474A" w:rsidTr="00CB13A7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00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DejaVu Sans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Этап 2</w:t>
            </w:r>
          </w:p>
        </w:tc>
      </w:tr>
      <w:tr w:rsidR="001D474A" w:rsidRPr="001D474A" w:rsidTr="00153D0D">
        <w:trPr>
          <w:cantSplit/>
          <w:trHeight w:val="113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3.1</w:t>
            </w:r>
          </w:p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Направление проектов карт-планов территории в согласительную комиссию;</w:t>
            </w:r>
          </w:p>
          <w:p w:rsidR="001D474A" w:rsidRPr="001D474A" w:rsidRDefault="001D474A" w:rsidP="001D474A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Направление извещения</w:t>
            </w:r>
            <w:r w:rsidRPr="001D474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ar-SA"/>
              </w:rPr>
              <w:t xml:space="preserve"> </w:t>
            </w: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о проведении заседания согласительной комиссии (Заказчик).</w:t>
            </w:r>
          </w:p>
          <w:p w:rsidR="001D474A" w:rsidRPr="001D474A" w:rsidRDefault="001D474A" w:rsidP="001D474A">
            <w:pPr>
              <w:numPr>
                <w:ilvl w:val="0"/>
                <w:numId w:val="3"/>
              </w:numPr>
              <w:tabs>
                <w:tab w:val="left" w:pos="277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Проведение заседания согласительной комиссии (Заказчик)</w:t>
            </w:r>
          </w:p>
        </w:tc>
        <w:tc>
          <w:tcPr>
            <w:tcW w:w="368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vAlign w:val="center"/>
          </w:tcPr>
          <w:p w:rsidR="001D474A" w:rsidRPr="001D474A" w:rsidRDefault="001D474A" w:rsidP="001D474A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Утвержденная заказчиком карта-план территории направлена в орган регистрации прав</w:t>
            </w:r>
          </w:p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1D474A" w:rsidRPr="001D474A" w:rsidTr="00153D0D">
        <w:trPr>
          <w:cantSplit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3.2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в течение 35 (тридцати пяти) календарных дней с первого заседания согласительной комиссии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Прием и рассмотрение возражений относительно местоположения границ земельных участков, а также согласия правообладателя земельного участка, предусмотренного частью 5 статьи 42.8 Федерального закона № 221-ФЗ (Заказчик).</w:t>
            </w:r>
          </w:p>
        </w:tc>
        <w:tc>
          <w:tcPr>
            <w:tcW w:w="36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1D474A" w:rsidRPr="001D474A" w:rsidTr="00153D0D">
        <w:trPr>
          <w:cantSplit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3.3.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в течение 5 (пяти) рабочих дней со дня истечения срока предоставления возражений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Оформление карты-плана территории в окончательной редакции.</w:t>
            </w:r>
            <w:r w:rsidRPr="001D4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</w:t>
            </w:r>
          </w:p>
        </w:tc>
        <w:tc>
          <w:tcPr>
            <w:tcW w:w="36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1D474A" w:rsidRPr="001D474A" w:rsidTr="00153D0D">
        <w:trPr>
          <w:cantSplit/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3.4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в течение 5 (пяти) рабочих дней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 xml:space="preserve">Заказчик комплексных кадастровых работ по результатам рассмотрения представленного Исполнителем комплексных кадастровых работ проекта карты-плана территории утверждает карту-план территории </w:t>
            </w:r>
          </w:p>
        </w:tc>
        <w:tc>
          <w:tcPr>
            <w:tcW w:w="368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1D474A" w:rsidRPr="001D474A" w:rsidTr="00153D0D">
        <w:trPr>
          <w:cantSplit/>
          <w:trHeight w:val="31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3.5.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в течение 3 (трех) рабочих дней со дня ее утверждения карты-плана территории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Заказчик комплексных кадастровых работ направляет карту-план территории в орган регистрации прав</w:t>
            </w:r>
          </w:p>
        </w:tc>
        <w:tc>
          <w:tcPr>
            <w:tcW w:w="368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</w:p>
        </w:tc>
      </w:tr>
      <w:tr w:rsidR="001D474A" w:rsidRPr="001D474A" w:rsidTr="00153D0D">
        <w:trPr>
          <w:trHeight w:val="985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</w:rPr>
            </w:pPr>
            <w:r w:rsidRPr="001D474A"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</w:rPr>
              <w:t>Этап 3</w:t>
            </w:r>
          </w:p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>в течение 20 (двадцати) рабочих дней, но не позже 16.10.2023</w:t>
            </w:r>
          </w:p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1. Обеспечение Исполнителем устранение причин приостановления осуществления государственного кадастрового учета при внесении сведений об объектах недвижимости в ЕГРН.</w:t>
            </w:r>
          </w:p>
          <w:p w:rsidR="001D474A" w:rsidRPr="001D474A" w:rsidRDefault="001D474A" w:rsidP="001D474A">
            <w:pPr>
              <w:tabs>
                <w:tab w:val="left" w:pos="0"/>
              </w:tabs>
              <w:spacing w:after="0" w:line="240" w:lineRule="auto"/>
              <w:ind w:left="10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2. Получение Заказчиком сведений об объектах недвижимости в ЕГРН, подтверждающих результат выполнения комплексных кадастровых работ.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D474A" w:rsidRPr="001D474A" w:rsidRDefault="001D474A" w:rsidP="001D474A">
            <w:pPr>
              <w:tabs>
                <w:tab w:val="left" w:pos="481"/>
              </w:tabs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Выписки ЕГРН, подтверждающие внесение сведений КПТР</w:t>
            </w:r>
          </w:p>
        </w:tc>
      </w:tr>
      <w:tr w:rsidR="001D474A" w:rsidRPr="001D474A" w:rsidTr="00153D0D"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</w:pPr>
            <w:r w:rsidRPr="001D474A"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ru-RU"/>
              </w:rPr>
              <w:t>Приемка работ</w:t>
            </w:r>
          </w:p>
          <w:p w:rsidR="001D474A" w:rsidRPr="001D474A" w:rsidRDefault="001D474A" w:rsidP="001D474A">
            <w:pPr>
              <w:spacing w:after="0" w:line="240" w:lineRule="auto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</w:pPr>
            <w:r w:rsidRPr="001D474A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в течение 5 (пяти) рабочих дней, но не позже 01.11.2023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1D474A" w:rsidRPr="001D474A" w:rsidRDefault="001D474A" w:rsidP="001D474A">
            <w:pPr>
              <w:tabs>
                <w:tab w:val="left" w:pos="10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1. Направление</w:t>
            </w: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</w:r>
          </w:p>
          <w:p w:rsidR="001D474A" w:rsidRPr="001D474A" w:rsidRDefault="001D474A" w:rsidP="001D474A">
            <w:pPr>
              <w:tabs>
                <w:tab w:val="left" w:pos="10"/>
              </w:tabs>
              <w:spacing w:after="0" w:line="240" w:lineRule="auto"/>
              <w:ind w:left="10"/>
              <w:jc w:val="both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2. Подписание</w:t>
            </w: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</w:rPr>
              <w:t xml:space="preserve"> Заказчиком акта выполненных работ.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D474A" w:rsidRPr="001D474A" w:rsidRDefault="001D474A" w:rsidP="001D474A">
            <w:pPr>
              <w:tabs>
                <w:tab w:val="left" w:pos="10"/>
              </w:tabs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</w:pPr>
            <w:r w:rsidRPr="001D474A">
              <w:rPr>
                <w:rFonts w:ascii="Times New Roman" w:eastAsia="DejaVu Sans" w:hAnsi="Times New Roman" w:cs="Times New Roman"/>
                <w:color w:val="00000A"/>
                <w:sz w:val="20"/>
                <w:szCs w:val="20"/>
                <w:lang w:eastAsia="ar-SA"/>
              </w:rPr>
              <w:t>Акты приемки работ</w:t>
            </w:r>
          </w:p>
        </w:tc>
      </w:tr>
    </w:tbl>
    <w:p w:rsidR="005C268A" w:rsidRPr="00153D0D" w:rsidRDefault="005C268A" w:rsidP="006535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5C268A" w:rsidRPr="00153D0D" w:rsidSect="000F0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DejaVu Sans">
    <w:altName w:val="DejaVu Sans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D5B6647E"/>
    <w:lvl w:ilvl="0" w:tplc="C83EA938">
      <w:start w:val="1"/>
      <w:numFmt w:val="decimal"/>
      <w:lvlText w:val="%1."/>
      <w:lvlJc w:val="left"/>
      <w:pPr>
        <w:ind w:left="720" w:hanging="360"/>
      </w:pPr>
    </w:lvl>
    <w:lvl w:ilvl="1" w:tplc="749E51D8">
      <w:start w:val="1"/>
      <w:numFmt w:val="lowerLetter"/>
      <w:lvlText w:val="%2."/>
      <w:lvlJc w:val="left"/>
      <w:pPr>
        <w:ind w:left="1440" w:hanging="360"/>
      </w:pPr>
    </w:lvl>
    <w:lvl w:ilvl="2" w:tplc="25104F80">
      <w:start w:val="1"/>
      <w:numFmt w:val="lowerRoman"/>
      <w:lvlText w:val="%3."/>
      <w:lvlJc w:val="right"/>
      <w:pPr>
        <w:ind w:left="2160" w:hanging="180"/>
      </w:pPr>
    </w:lvl>
    <w:lvl w:ilvl="3" w:tplc="4ADC6A4A">
      <w:start w:val="1"/>
      <w:numFmt w:val="decimal"/>
      <w:lvlText w:val="%4."/>
      <w:lvlJc w:val="left"/>
      <w:pPr>
        <w:ind w:left="2880" w:hanging="360"/>
      </w:pPr>
    </w:lvl>
    <w:lvl w:ilvl="4" w:tplc="0E6ED462">
      <w:start w:val="1"/>
      <w:numFmt w:val="lowerLetter"/>
      <w:lvlText w:val="%5."/>
      <w:lvlJc w:val="left"/>
      <w:pPr>
        <w:ind w:left="3600" w:hanging="360"/>
      </w:pPr>
    </w:lvl>
    <w:lvl w:ilvl="5" w:tplc="7214C7AA">
      <w:start w:val="1"/>
      <w:numFmt w:val="lowerRoman"/>
      <w:lvlText w:val="%6."/>
      <w:lvlJc w:val="right"/>
      <w:pPr>
        <w:ind w:left="4320" w:hanging="180"/>
      </w:pPr>
    </w:lvl>
    <w:lvl w:ilvl="6" w:tplc="7FBCB0BA">
      <w:start w:val="1"/>
      <w:numFmt w:val="decimal"/>
      <w:lvlText w:val="%7."/>
      <w:lvlJc w:val="left"/>
      <w:pPr>
        <w:ind w:left="5040" w:hanging="360"/>
      </w:pPr>
    </w:lvl>
    <w:lvl w:ilvl="7" w:tplc="8500C0E6">
      <w:start w:val="1"/>
      <w:numFmt w:val="lowerLetter"/>
      <w:lvlText w:val="%8."/>
      <w:lvlJc w:val="left"/>
      <w:pPr>
        <w:ind w:left="5760" w:hanging="360"/>
      </w:pPr>
    </w:lvl>
    <w:lvl w:ilvl="8" w:tplc="E3DE4B2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7"/>
    <w:multiLevelType w:val="hybridMultilevel"/>
    <w:tmpl w:val="7570D98E"/>
    <w:lvl w:ilvl="0" w:tplc="9536C940">
      <w:start w:val="1"/>
      <w:numFmt w:val="decimal"/>
      <w:lvlText w:val="%1."/>
      <w:lvlJc w:val="left"/>
      <w:pPr>
        <w:ind w:left="816" w:hanging="456"/>
      </w:pPr>
    </w:lvl>
    <w:lvl w:ilvl="1" w:tplc="26D4E62A">
      <w:start w:val="1"/>
      <w:numFmt w:val="lowerLetter"/>
      <w:lvlText w:val="%2."/>
      <w:lvlJc w:val="left"/>
      <w:pPr>
        <w:ind w:left="1440" w:hanging="360"/>
      </w:pPr>
    </w:lvl>
    <w:lvl w:ilvl="2" w:tplc="A0E29AE4">
      <w:start w:val="1"/>
      <w:numFmt w:val="lowerRoman"/>
      <w:lvlText w:val="%3."/>
      <w:lvlJc w:val="right"/>
      <w:pPr>
        <w:ind w:left="2160" w:hanging="180"/>
      </w:pPr>
    </w:lvl>
    <w:lvl w:ilvl="3" w:tplc="A47A75D6">
      <w:start w:val="1"/>
      <w:numFmt w:val="decimal"/>
      <w:lvlText w:val="%4."/>
      <w:lvlJc w:val="left"/>
      <w:pPr>
        <w:ind w:left="2880" w:hanging="360"/>
      </w:pPr>
    </w:lvl>
    <w:lvl w:ilvl="4" w:tplc="1A58EA68">
      <w:start w:val="1"/>
      <w:numFmt w:val="lowerLetter"/>
      <w:lvlText w:val="%5."/>
      <w:lvlJc w:val="left"/>
      <w:pPr>
        <w:ind w:left="3600" w:hanging="360"/>
      </w:pPr>
    </w:lvl>
    <w:lvl w:ilvl="5" w:tplc="1A00CDA6">
      <w:start w:val="1"/>
      <w:numFmt w:val="lowerRoman"/>
      <w:lvlText w:val="%6."/>
      <w:lvlJc w:val="right"/>
      <w:pPr>
        <w:ind w:left="4320" w:hanging="180"/>
      </w:pPr>
    </w:lvl>
    <w:lvl w:ilvl="6" w:tplc="041E6A80">
      <w:start w:val="1"/>
      <w:numFmt w:val="decimal"/>
      <w:lvlText w:val="%7."/>
      <w:lvlJc w:val="left"/>
      <w:pPr>
        <w:ind w:left="5040" w:hanging="360"/>
      </w:pPr>
    </w:lvl>
    <w:lvl w:ilvl="7" w:tplc="3C8C317E">
      <w:start w:val="1"/>
      <w:numFmt w:val="lowerLetter"/>
      <w:lvlText w:val="%8."/>
      <w:lvlJc w:val="left"/>
      <w:pPr>
        <w:ind w:left="5760" w:hanging="360"/>
      </w:pPr>
    </w:lvl>
    <w:lvl w:ilvl="8" w:tplc="F5DCB64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F"/>
    <w:multiLevelType w:val="hybridMultilevel"/>
    <w:tmpl w:val="46A6C958"/>
    <w:lvl w:ilvl="0" w:tplc="A9C45220">
      <w:start w:val="1"/>
      <w:numFmt w:val="decimal"/>
      <w:lvlText w:val="%1."/>
      <w:lvlJc w:val="left"/>
      <w:pPr>
        <w:ind w:left="360" w:firstLine="0"/>
      </w:pPr>
    </w:lvl>
    <w:lvl w:ilvl="1" w:tplc="072C6B48">
      <w:start w:val="1"/>
      <w:numFmt w:val="lowerLetter"/>
      <w:lvlText w:val="%2."/>
      <w:lvlJc w:val="left"/>
      <w:pPr>
        <w:ind w:left="1440" w:hanging="360"/>
      </w:pPr>
    </w:lvl>
    <w:lvl w:ilvl="2" w:tplc="340ABF22">
      <w:start w:val="1"/>
      <w:numFmt w:val="lowerRoman"/>
      <w:lvlText w:val="%3."/>
      <w:lvlJc w:val="right"/>
      <w:pPr>
        <w:ind w:left="2160" w:hanging="180"/>
      </w:pPr>
    </w:lvl>
    <w:lvl w:ilvl="3" w:tplc="FFB8FCBE">
      <w:start w:val="1"/>
      <w:numFmt w:val="decimal"/>
      <w:lvlText w:val="%4."/>
      <w:lvlJc w:val="left"/>
      <w:pPr>
        <w:ind w:left="2880" w:hanging="360"/>
      </w:pPr>
    </w:lvl>
    <w:lvl w:ilvl="4" w:tplc="C7DA7722">
      <w:start w:val="1"/>
      <w:numFmt w:val="lowerLetter"/>
      <w:lvlText w:val="%5."/>
      <w:lvlJc w:val="left"/>
      <w:pPr>
        <w:ind w:left="3600" w:hanging="360"/>
      </w:pPr>
    </w:lvl>
    <w:lvl w:ilvl="5" w:tplc="B5A4C8CA">
      <w:start w:val="1"/>
      <w:numFmt w:val="lowerRoman"/>
      <w:lvlText w:val="%6."/>
      <w:lvlJc w:val="right"/>
      <w:pPr>
        <w:ind w:left="4320" w:hanging="180"/>
      </w:pPr>
    </w:lvl>
    <w:lvl w:ilvl="6" w:tplc="78B8C356">
      <w:start w:val="1"/>
      <w:numFmt w:val="decimal"/>
      <w:lvlText w:val="%7."/>
      <w:lvlJc w:val="left"/>
      <w:pPr>
        <w:ind w:left="5040" w:hanging="360"/>
      </w:pPr>
    </w:lvl>
    <w:lvl w:ilvl="7" w:tplc="701E8F76">
      <w:start w:val="1"/>
      <w:numFmt w:val="lowerLetter"/>
      <w:lvlText w:val="%8."/>
      <w:lvlJc w:val="left"/>
      <w:pPr>
        <w:ind w:left="5760" w:hanging="360"/>
      </w:pPr>
    </w:lvl>
    <w:lvl w:ilvl="8" w:tplc="083E8E6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6"/>
    <w:multiLevelType w:val="hybridMultilevel"/>
    <w:tmpl w:val="50461ACC"/>
    <w:lvl w:ilvl="0" w:tplc="83FE270E">
      <w:start w:val="1"/>
      <w:numFmt w:val="decimal"/>
      <w:lvlText w:val="%1."/>
      <w:lvlJc w:val="left"/>
      <w:pPr>
        <w:ind w:left="360" w:firstLine="0"/>
      </w:pPr>
    </w:lvl>
    <w:lvl w:ilvl="1" w:tplc="8620DE52">
      <w:start w:val="1"/>
      <w:numFmt w:val="lowerLetter"/>
      <w:lvlText w:val="%2."/>
      <w:lvlJc w:val="left"/>
      <w:pPr>
        <w:ind w:left="1440" w:hanging="360"/>
      </w:pPr>
    </w:lvl>
    <w:lvl w:ilvl="2" w:tplc="987C5588">
      <w:start w:val="1"/>
      <w:numFmt w:val="lowerRoman"/>
      <w:lvlText w:val="%3."/>
      <w:lvlJc w:val="right"/>
      <w:pPr>
        <w:ind w:left="2160" w:hanging="180"/>
      </w:pPr>
    </w:lvl>
    <w:lvl w:ilvl="3" w:tplc="BA862A0C">
      <w:start w:val="1"/>
      <w:numFmt w:val="decimal"/>
      <w:lvlText w:val="%4."/>
      <w:lvlJc w:val="left"/>
      <w:pPr>
        <w:ind w:left="2880" w:hanging="360"/>
      </w:pPr>
    </w:lvl>
    <w:lvl w:ilvl="4" w:tplc="5E7C4BF4">
      <w:start w:val="1"/>
      <w:numFmt w:val="lowerLetter"/>
      <w:lvlText w:val="%5."/>
      <w:lvlJc w:val="left"/>
      <w:pPr>
        <w:ind w:left="3600" w:hanging="360"/>
      </w:pPr>
    </w:lvl>
    <w:lvl w:ilvl="5" w:tplc="5E540F80">
      <w:start w:val="1"/>
      <w:numFmt w:val="lowerRoman"/>
      <w:lvlText w:val="%6."/>
      <w:lvlJc w:val="right"/>
      <w:pPr>
        <w:ind w:left="4320" w:hanging="180"/>
      </w:pPr>
    </w:lvl>
    <w:lvl w:ilvl="6" w:tplc="000C24DA">
      <w:start w:val="1"/>
      <w:numFmt w:val="decimal"/>
      <w:lvlText w:val="%7."/>
      <w:lvlJc w:val="left"/>
      <w:pPr>
        <w:ind w:left="5040" w:hanging="360"/>
      </w:pPr>
    </w:lvl>
    <w:lvl w:ilvl="7" w:tplc="2DCA2204">
      <w:start w:val="1"/>
      <w:numFmt w:val="lowerLetter"/>
      <w:lvlText w:val="%8."/>
      <w:lvlJc w:val="left"/>
      <w:pPr>
        <w:ind w:left="5760" w:hanging="360"/>
      </w:pPr>
    </w:lvl>
    <w:lvl w:ilvl="8" w:tplc="46520D1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7"/>
    <w:multiLevelType w:val="hybridMultilevel"/>
    <w:tmpl w:val="166C7D28"/>
    <w:lvl w:ilvl="0" w:tplc="025607BC">
      <w:start w:val="1"/>
      <w:numFmt w:val="decimal"/>
      <w:lvlText w:val="%1."/>
      <w:lvlJc w:val="left"/>
      <w:pPr>
        <w:ind w:left="720" w:hanging="360"/>
      </w:pPr>
    </w:lvl>
    <w:lvl w:ilvl="1" w:tplc="25602338">
      <w:start w:val="1"/>
      <w:numFmt w:val="lowerLetter"/>
      <w:lvlText w:val="%2."/>
      <w:lvlJc w:val="left"/>
      <w:pPr>
        <w:ind w:left="1440" w:hanging="360"/>
      </w:pPr>
    </w:lvl>
    <w:lvl w:ilvl="2" w:tplc="749E2EE6">
      <w:start w:val="1"/>
      <w:numFmt w:val="lowerRoman"/>
      <w:lvlText w:val="%3."/>
      <w:lvlJc w:val="right"/>
      <w:pPr>
        <w:ind w:left="2160" w:hanging="180"/>
      </w:pPr>
    </w:lvl>
    <w:lvl w:ilvl="3" w:tplc="998028AA">
      <w:start w:val="1"/>
      <w:numFmt w:val="decimal"/>
      <w:lvlText w:val="%4."/>
      <w:lvlJc w:val="left"/>
      <w:pPr>
        <w:ind w:left="2880" w:hanging="360"/>
      </w:pPr>
    </w:lvl>
    <w:lvl w:ilvl="4" w:tplc="8DBAC474">
      <w:start w:val="1"/>
      <w:numFmt w:val="lowerLetter"/>
      <w:lvlText w:val="%5."/>
      <w:lvlJc w:val="left"/>
      <w:pPr>
        <w:ind w:left="3600" w:hanging="360"/>
      </w:pPr>
    </w:lvl>
    <w:lvl w:ilvl="5" w:tplc="3976EA8E">
      <w:start w:val="1"/>
      <w:numFmt w:val="lowerRoman"/>
      <w:lvlText w:val="%6."/>
      <w:lvlJc w:val="right"/>
      <w:pPr>
        <w:ind w:left="4320" w:hanging="180"/>
      </w:pPr>
    </w:lvl>
    <w:lvl w:ilvl="6" w:tplc="CD34C4F8">
      <w:start w:val="1"/>
      <w:numFmt w:val="decimal"/>
      <w:lvlText w:val="%7."/>
      <w:lvlJc w:val="left"/>
      <w:pPr>
        <w:ind w:left="5040" w:hanging="360"/>
      </w:pPr>
    </w:lvl>
    <w:lvl w:ilvl="7" w:tplc="DF0A0972">
      <w:start w:val="1"/>
      <w:numFmt w:val="lowerLetter"/>
      <w:lvlText w:val="%8."/>
      <w:lvlJc w:val="left"/>
      <w:pPr>
        <w:ind w:left="5760" w:hanging="360"/>
      </w:pPr>
    </w:lvl>
    <w:lvl w:ilvl="8" w:tplc="D49020D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730A"/>
    <w:multiLevelType w:val="hybridMultilevel"/>
    <w:tmpl w:val="15BAFC24"/>
    <w:lvl w:ilvl="0" w:tplc="999A0E1C">
      <w:start w:val="1"/>
      <w:numFmt w:val="decimal"/>
      <w:lvlText w:val="%1."/>
      <w:lvlJc w:val="left"/>
      <w:pPr>
        <w:ind w:left="360" w:firstLine="0"/>
      </w:pPr>
    </w:lvl>
    <w:lvl w:ilvl="1" w:tplc="C18CBD7A">
      <w:start w:val="1"/>
      <w:numFmt w:val="lowerLetter"/>
      <w:lvlText w:val="%2."/>
      <w:lvlJc w:val="left"/>
      <w:pPr>
        <w:ind w:left="1440" w:hanging="360"/>
      </w:pPr>
    </w:lvl>
    <w:lvl w:ilvl="2" w:tplc="6F0A3A30">
      <w:start w:val="1"/>
      <w:numFmt w:val="lowerRoman"/>
      <w:lvlText w:val="%3."/>
      <w:lvlJc w:val="right"/>
      <w:pPr>
        <w:ind w:left="2160" w:hanging="180"/>
      </w:pPr>
    </w:lvl>
    <w:lvl w:ilvl="3" w:tplc="9A3C9EDE">
      <w:start w:val="1"/>
      <w:numFmt w:val="decimal"/>
      <w:lvlText w:val="%4."/>
      <w:lvlJc w:val="left"/>
      <w:pPr>
        <w:ind w:left="2880" w:hanging="360"/>
      </w:pPr>
    </w:lvl>
    <w:lvl w:ilvl="4" w:tplc="51FEED34">
      <w:start w:val="1"/>
      <w:numFmt w:val="lowerLetter"/>
      <w:lvlText w:val="%5."/>
      <w:lvlJc w:val="left"/>
      <w:pPr>
        <w:ind w:left="3600" w:hanging="360"/>
      </w:pPr>
    </w:lvl>
    <w:lvl w:ilvl="5" w:tplc="9768DE70">
      <w:start w:val="1"/>
      <w:numFmt w:val="lowerRoman"/>
      <w:lvlText w:val="%6."/>
      <w:lvlJc w:val="right"/>
      <w:pPr>
        <w:ind w:left="4320" w:hanging="180"/>
      </w:pPr>
    </w:lvl>
    <w:lvl w:ilvl="6" w:tplc="0B3AF9CA">
      <w:start w:val="1"/>
      <w:numFmt w:val="decimal"/>
      <w:lvlText w:val="%7."/>
      <w:lvlJc w:val="left"/>
      <w:pPr>
        <w:ind w:left="5040" w:hanging="360"/>
      </w:pPr>
    </w:lvl>
    <w:lvl w:ilvl="7" w:tplc="40C4152E">
      <w:start w:val="1"/>
      <w:numFmt w:val="lowerLetter"/>
      <w:lvlText w:val="%8."/>
      <w:lvlJc w:val="left"/>
      <w:pPr>
        <w:ind w:left="5760" w:hanging="360"/>
      </w:pPr>
    </w:lvl>
    <w:lvl w:ilvl="8" w:tplc="E02472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9C"/>
    <w:rsid w:val="00003CD8"/>
    <w:rsid w:val="000F089C"/>
    <w:rsid w:val="00103A80"/>
    <w:rsid w:val="00153D0D"/>
    <w:rsid w:val="0016505E"/>
    <w:rsid w:val="0017424B"/>
    <w:rsid w:val="00182191"/>
    <w:rsid w:val="001A77EE"/>
    <w:rsid w:val="001D474A"/>
    <w:rsid w:val="002569C8"/>
    <w:rsid w:val="002E1070"/>
    <w:rsid w:val="002F0F23"/>
    <w:rsid w:val="00322FB3"/>
    <w:rsid w:val="00390C46"/>
    <w:rsid w:val="003F3C66"/>
    <w:rsid w:val="003F5E58"/>
    <w:rsid w:val="005629E2"/>
    <w:rsid w:val="0056342E"/>
    <w:rsid w:val="00571217"/>
    <w:rsid w:val="005B6CBE"/>
    <w:rsid w:val="005C268A"/>
    <w:rsid w:val="00617160"/>
    <w:rsid w:val="00622496"/>
    <w:rsid w:val="006535F2"/>
    <w:rsid w:val="006C646A"/>
    <w:rsid w:val="006F6E2F"/>
    <w:rsid w:val="0070263F"/>
    <w:rsid w:val="00763964"/>
    <w:rsid w:val="00810BC8"/>
    <w:rsid w:val="00865A16"/>
    <w:rsid w:val="008A046F"/>
    <w:rsid w:val="00975247"/>
    <w:rsid w:val="00A8065A"/>
    <w:rsid w:val="00AA3EE0"/>
    <w:rsid w:val="00B544B0"/>
    <w:rsid w:val="00B85EEF"/>
    <w:rsid w:val="00BC0912"/>
    <w:rsid w:val="00BD71DA"/>
    <w:rsid w:val="00C16FD8"/>
    <w:rsid w:val="00C33072"/>
    <w:rsid w:val="00C450EB"/>
    <w:rsid w:val="00C77A45"/>
    <w:rsid w:val="00C976A1"/>
    <w:rsid w:val="00CA4EA5"/>
    <w:rsid w:val="00D21019"/>
    <w:rsid w:val="00D90BE4"/>
    <w:rsid w:val="00DC785F"/>
    <w:rsid w:val="00E65FE2"/>
    <w:rsid w:val="00E73545"/>
    <w:rsid w:val="00E904BC"/>
    <w:rsid w:val="00EA05A4"/>
    <w:rsid w:val="00F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0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8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F089C"/>
  </w:style>
  <w:style w:type="paragraph" w:styleId="a3">
    <w:name w:val="Normal (Web)"/>
    <w:basedOn w:val="a"/>
    <w:uiPriority w:val="99"/>
    <w:unhideWhenUsed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89C"/>
    <w:rPr>
      <w:color w:val="0000FF"/>
      <w:u w:val="single"/>
    </w:rPr>
  </w:style>
  <w:style w:type="paragraph" w:customStyle="1" w:styleId="s1">
    <w:name w:val="s_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3F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10"/>
    <w:uiPriority w:val="99"/>
    <w:rsid w:val="00810BC8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Обычный1 Знак"/>
    <w:link w:val="1"/>
    <w:uiPriority w:val="99"/>
    <w:locked/>
    <w:rsid w:val="00810BC8"/>
    <w:rPr>
      <w:rFonts w:ascii="TimesET" w:eastAsia="Times New Roman" w:hAnsi="TimesET" w:cs="TimesET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10B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1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810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0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08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0F089C"/>
  </w:style>
  <w:style w:type="paragraph" w:styleId="a3">
    <w:name w:val="Normal (Web)"/>
    <w:basedOn w:val="a"/>
    <w:uiPriority w:val="99"/>
    <w:unhideWhenUsed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89C"/>
    <w:rPr>
      <w:color w:val="0000FF"/>
      <w:u w:val="single"/>
    </w:rPr>
  </w:style>
  <w:style w:type="paragraph" w:customStyle="1" w:styleId="s1">
    <w:name w:val="s_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0F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2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3F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10"/>
    <w:uiPriority w:val="99"/>
    <w:rsid w:val="00810BC8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character" w:customStyle="1" w:styleId="10">
    <w:name w:val="Обычный1 Знак"/>
    <w:link w:val="1"/>
    <w:uiPriority w:val="99"/>
    <w:locked/>
    <w:rsid w:val="00810BC8"/>
    <w:rPr>
      <w:rFonts w:ascii="TimesET" w:eastAsia="Times New Roman" w:hAnsi="TimesET" w:cs="TimesET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10B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1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810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7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19644/53f89421bbdaf741eb2d1ecc4ddb4c33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1129192/e3b4936b9aad06dabb2a6618c97197da/" TargetMode="External"/><Relationship Id="rId12" Type="http://schemas.openxmlformats.org/officeDocument/2006/relationships/hyperlink" Target="https://base.garant.ru/7111964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129192/e3b4936b9aad06dabb2a6618c97197da/" TargetMode="External"/><Relationship Id="rId11" Type="http://schemas.openxmlformats.org/officeDocument/2006/relationships/hyperlink" Target="https://base.garant.ru/71119644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1129192/b5dae26bebf2908c0e8dd3b8a66868f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1129192/b5dae26bebf2908c0e8dd3b8a66868f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Мен</cp:lastModifiedBy>
  <cp:revision>2</cp:revision>
  <cp:lastPrinted>2021-03-16T05:42:00Z</cp:lastPrinted>
  <dcterms:created xsi:type="dcterms:W3CDTF">2023-02-06T09:02:00Z</dcterms:created>
  <dcterms:modified xsi:type="dcterms:W3CDTF">2023-02-06T09:02:00Z</dcterms:modified>
</cp:coreProperties>
</file>