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21" w:rsidRDefault="001C4221" w:rsidP="001C422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C4221" w:rsidRPr="00407290" w:rsidRDefault="001C4221" w:rsidP="001C422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07290">
        <w:rPr>
          <w:rFonts w:ascii="Times New Roman" w:hAnsi="Times New Roman"/>
          <w:b/>
          <w:bCs/>
          <w:color w:val="000000"/>
          <w:sz w:val="24"/>
        </w:rPr>
        <w:t xml:space="preserve">Положение 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 w:rsidRPr="00407290">
        <w:rPr>
          <w:rFonts w:ascii="Times New Roman" w:hAnsi="Times New Roman"/>
          <w:b/>
          <w:sz w:val="24"/>
        </w:rPr>
        <w:t>о комиссии по соблюдению требований к служебному поведению муниципальных служащих и урегулированию конфликта интересов в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 w:rsidRPr="00407290">
        <w:rPr>
          <w:rFonts w:ascii="Times New Roman" w:hAnsi="Times New Roman"/>
          <w:b/>
          <w:sz w:val="24"/>
        </w:rPr>
        <w:t xml:space="preserve">Администрации Лебяжьевского </w:t>
      </w:r>
      <w:r>
        <w:rPr>
          <w:rFonts w:ascii="Times New Roman" w:hAnsi="Times New Roman"/>
          <w:b/>
          <w:sz w:val="24"/>
        </w:rPr>
        <w:t>муниципального округа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</w:rPr>
      </w:pP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 1. Настоящим Положением о комиссии по соблюдению требований к служебному поведению муниципальных служащих и урегулированию конфликта интересов в</w:t>
      </w:r>
      <w:r w:rsidRPr="00407290">
        <w:rPr>
          <w:rFonts w:ascii="Times New Roman" w:hAnsi="Times New Roman"/>
          <w:sz w:val="24"/>
        </w:rPr>
        <w:t xml:space="preserve">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 </w:t>
      </w:r>
      <w:r w:rsidRPr="00407290">
        <w:rPr>
          <w:rFonts w:ascii="Times New Roman" w:hAnsi="Times New Roman"/>
          <w:color w:val="000000"/>
          <w:sz w:val="24"/>
        </w:rPr>
        <w:t>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</w:t>
      </w:r>
      <w:r w:rsidRPr="00407290">
        <w:rPr>
          <w:rFonts w:ascii="Times New Roman" w:hAnsi="Times New Roman"/>
          <w:sz w:val="24"/>
        </w:rPr>
        <w:t xml:space="preserve">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 </w:t>
      </w:r>
      <w:r w:rsidRPr="00407290">
        <w:rPr>
          <w:rFonts w:ascii="Times New Roman" w:hAnsi="Times New Roman"/>
          <w:color w:val="000000"/>
          <w:sz w:val="24"/>
        </w:rPr>
        <w:t>(далее - комиссия).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2. 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Курганской области, актами Губернатора Курганской области и Правительства Курганской области, нормативными правовыми актами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>, настоящим Положением.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3. Основной задачей комиссии является содействие</w:t>
      </w:r>
      <w:r w:rsidRPr="00407290">
        <w:rPr>
          <w:rFonts w:ascii="Times New Roman" w:hAnsi="Times New Roman"/>
          <w:sz w:val="24"/>
        </w:rPr>
        <w:t xml:space="preserve">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: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1) в обеспечении соблюдения муниципальными служащими </w:t>
      </w:r>
      <w:r w:rsidRPr="00407290">
        <w:rPr>
          <w:rFonts w:ascii="Times New Roman" w:hAnsi="Times New Roman"/>
          <w:sz w:val="24"/>
        </w:rPr>
        <w:t xml:space="preserve">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 </w:t>
      </w:r>
      <w:r w:rsidRPr="00407290">
        <w:rPr>
          <w:rFonts w:ascii="Times New Roman" w:hAnsi="Times New Roman"/>
          <w:color w:val="000000"/>
          <w:sz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(далее - требования к служебному поведению и (или) требования об урегулировании конфликта интересов);</w:t>
      </w:r>
    </w:p>
    <w:p w:rsidR="001C4221" w:rsidRPr="00407290" w:rsidRDefault="001C4221" w:rsidP="001C4221">
      <w:pPr>
        <w:pStyle w:val="a3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2) в осуществлении в</w:t>
      </w:r>
      <w:r w:rsidRPr="00407290">
        <w:rPr>
          <w:rFonts w:ascii="Times New Roman" w:hAnsi="Times New Roman"/>
          <w:sz w:val="24"/>
        </w:rPr>
        <w:t xml:space="preserve">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 </w:t>
      </w:r>
      <w:r w:rsidRPr="00407290">
        <w:rPr>
          <w:rFonts w:ascii="Times New Roman" w:hAnsi="Times New Roman"/>
          <w:color w:val="000000"/>
          <w:sz w:val="24"/>
        </w:rPr>
        <w:t>мер по предупреждению коррупции.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4. В состав комиссии входят: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1) председатель комиссии (заместитель Главы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>);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2) заместитель председателя комиссии, назначаемый Главой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 из числа членов комиссии, замещающих должности муниципальной службы в</w:t>
      </w:r>
      <w:r w:rsidRPr="00407290">
        <w:rPr>
          <w:rFonts w:ascii="Times New Roman" w:hAnsi="Times New Roman"/>
          <w:sz w:val="24"/>
        </w:rPr>
        <w:t xml:space="preserve">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3) секретарь комиссии (руководитель подразделения кадровой службы по профилактике коррупционных и иных правонарушений (должностное лицо, ответственное за работу по профилактике коррупционных и иных правонарушений) 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>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4) представитель (представители) научных организаций либо образовательных организаций среднего, высшего или дополнительного профессионального образования, деятельность которых связана с государственной и (или) муниципальной службой;</w:t>
      </w:r>
    </w:p>
    <w:p w:rsidR="001C4221" w:rsidRPr="00407290" w:rsidRDefault="001C4221" w:rsidP="001C4221">
      <w:pPr>
        <w:pStyle w:val="a3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          5) другие члены комиссии (должностные лица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, занимающиеся кадровыми, юридическими и иными вопросами, определяемые Главой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5. По решению Главы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  в состав комиссии могут</w:t>
      </w:r>
      <w:r w:rsidRPr="00407290">
        <w:rPr>
          <w:rFonts w:ascii="Times New Roman" w:hAnsi="Times New Roman"/>
          <w:color w:val="0000FF"/>
          <w:sz w:val="24"/>
        </w:rPr>
        <w:t xml:space="preserve"> </w:t>
      </w:r>
      <w:r w:rsidRPr="00407290">
        <w:rPr>
          <w:rFonts w:ascii="Times New Roman" w:hAnsi="Times New Roman"/>
          <w:sz w:val="24"/>
        </w:rPr>
        <w:t>быть включены представители: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left="-36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                 1) Общественной палаты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;</w:t>
      </w:r>
    </w:p>
    <w:p w:rsidR="001C4221" w:rsidRPr="00407290" w:rsidRDefault="001C4221" w:rsidP="001C422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общественной организации ветеранов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66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3) профсоюзной организации, действующей в установленном порядке в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, объединения (ассоциации) профсоюзов, действующего на территории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.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sz w:val="24"/>
        </w:rPr>
        <w:tab/>
      </w:r>
      <w:r w:rsidRPr="00407290">
        <w:rPr>
          <w:rFonts w:ascii="Times New Roman" w:hAnsi="Times New Roman"/>
          <w:color w:val="000000"/>
          <w:sz w:val="24"/>
        </w:rPr>
        <w:t xml:space="preserve">Лица, указанные в подпункте 4 пункта 4 и в подпунктах 1-3 настоящего пункта Положения, включаются в состав комиссии по согласованию с научными организациями либо образовательными организациями среднего, высшего или дополнительного профессионального образования, деятельность которых связана с государственной и (или) муниципальной службой, с общественной палатой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, с общественной организацией ветеранов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, с профсоюзной организацией, действующей в установленном порядке в 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, объединением (ассоциацией) профсоюзов, действующим на территории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, на основании запроса Главы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>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lastRenderedPageBreak/>
        <w:t xml:space="preserve"> Лица, указанные в подпункте 4 пункта 4 и в подпунктах 1-3 настоящего пункта Положения, исключаются из состава комиссии по одному из следующих оснований: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1) письменное заявление об исключении его из состава комиссии;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left="-360" w:firstLine="36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ab/>
        <w:t>2) решение комиссии.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6. Число членов комиссии, не замещающих должности муниципальной службы в</w:t>
      </w:r>
      <w:r w:rsidRPr="00407290">
        <w:rPr>
          <w:rFonts w:ascii="Times New Roman" w:hAnsi="Times New Roman"/>
          <w:sz w:val="24"/>
        </w:rPr>
        <w:t xml:space="preserve">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>, должно составлять не менее одной четверти от общего числа членов комиссии.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При равенстве голосов решение считается принятым в пользу муниципального служащего (гражданина, замещавшего должность муниципальной службы в 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, включенную в перечень должностей, утвержденный нормативным правовым актом 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(далее - гражданин), в отношении которого комиссией рассматривается вопрос.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8.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9. В заседаниях комиссии с правом совещательного голоса участвуют: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1)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Pr="00407290">
        <w:rPr>
          <w:rFonts w:ascii="Times New Roman" w:hAnsi="Times New Roman"/>
          <w:sz w:val="24"/>
        </w:rPr>
        <w:t xml:space="preserve">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 </w:t>
      </w:r>
      <w:r w:rsidRPr="00407290">
        <w:rPr>
          <w:rFonts w:ascii="Times New Roman" w:hAnsi="Times New Roman"/>
          <w:color w:val="000000"/>
          <w:sz w:val="24"/>
        </w:rPr>
        <w:t>аналогичные должности, замещаемой муниципальным служащим, в отношении которого комиссией рассматривается этот вопрос;</w:t>
      </w:r>
    </w:p>
    <w:p w:rsidR="001C4221" w:rsidRPr="00407290" w:rsidRDefault="001C4221" w:rsidP="001C4221">
      <w:pPr>
        <w:pStyle w:val="a3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            2) </w:t>
      </w:r>
      <w:r w:rsidRPr="00407290">
        <w:rPr>
          <w:rFonts w:ascii="Times New Roman" w:hAnsi="Times New Roman"/>
          <w:color w:val="000000"/>
          <w:sz w:val="24"/>
        </w:rPr>
        <w:t xml:space="preserve">другие </w:t>
      </w:r>
      <w:r w:rsidRPr="00407290">
        <w:rPr>
          <w:rFonts w:ascii="Times New Roman" w:hAnsi="Times New Roman"/>
          <w:sz w:val="24"/>
        </w:rPr>
        <w:t>муниципальные</w:t>
      </w:r>
      <w:r w:rsidRPr="00407290">
        <w:rPr>
          <w:rFonts w:ascii="Times New Roman" w:hAnsi="Times New Roman"/>
          <w:color w:val="000000"/>
          <w:sz w:val="24"/>
        </w:rPr>
        <w:t xml:space="preserve"> служащие, замещающие должности </w:t>
      </w:r>
      <w:r w:rsidRPr="00407290">
        <w:rPr>
          <w:rFonts w:ascii="Times New Roman" w:hAnsi="Times New Roman"/>
          <w:sz w:val="24"/>
        </w:rPr>
        <w:t>муниципальной</w:t>
      </w:r>
      <w:r w:rsidRPr="00407290">
        <w:rPr>
          <w:rFonts w:ascii="Times New Roman" w:hAnsi="Times New Roman"/>
          <w:color w:val="000000"/>
          <w:sz w:val="24"/>
        </w:rPr>
        <w:t xml:space="preserve"> службы в </w:t>
      </w:r>
      <w:r w:rsidRPr="00407290">
        <w:rPr>
          <w:rFonts w:ascii="Times New Roman" w:hAnsi="Times New Roman"/>
          <w:sz w:val="24"/>
        </w:rPr>
        <w:t xml:space="preserve">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 xml:space="preserve">; </w:t>
      </w:r>
      <w:r w:rsidRPr="00407290">
        <w:rPr>
          <w:rFonts w:ascii="Times New Roman" w:hAnsi="Times New Roman"/>
          <w:color w:val="000000"/>
          <w:sz w:val="24"/>
        </w:rPr>
        <w:t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1C4221" w:rsidRPr="00407290" w:rsidRDefault="001C4221" w:rsidP="001C4221">
      <w:pPr>
        <w:pStyle w:val="a3"/>
        <w:tabs>
          <w:tab w:val="left" w:pos="720"/>
          <w:tab w:val="left" w:pos="900"/>
        </w:tabs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 10.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</w:t>
      </w:r>
      <w:r w:rsidRPr="00407290">
        <w:rPr>
          <w:rFonts w:ascii="Times New Roman" w:hAnsi="Times New Roman"/>
          <w:sz w:val="24"/>
        </w:rPr>
        <w:t xml:space="preserve">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,</w:t>
      </w:r>
      <w:r w:rsidRPr="00407290">
        <w:rPr>
          <w:rFonts w:ascii="Times New Roman" w:hAnsi="Times New Roman"/>
          <w:color w:val="000000"/>
          <w:sz w:val="24"/>
        </w:rPr>
        <w:t xml:space="preserve"> недопустимо.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11.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12. Основаниями для проведения заседания комиссии являются: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1) представление Главой</w:t>
      </w:r>
      <w:r w:rsidRPr="00407290">
        <w:rPr>
          <w:rFonts w:ascii="Times New Roman" w:hAnsi="Times New Roman"/>
          <w:sz w:val="24"/>
        </w:rPr>
        <w:t xml:space="preserve">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в соответствии с пунктом 24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утвержденного Указом Губернатора Курганской области от 24 августа 2012 года №223 (далее - Положение о проверке), материалов  проверки, свидетельствующих: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lastRenderedPageBreak/>
        <w:t xml:space="preserve">           - 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- 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2) поступившее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(далее – подразделение кадровой службы по профилактике коррупционных и иных правонарушений), в порядке, установленном нормативным правовым актом Администрации </w:t>
      </w:r>
      <w:r w:rsidRPr="00407290">
        <w:rPr>
          <w:rFonts w:ascii="Times New Roman" w:hAnsi="Times New Roman"/>
          <w:sz w:val="24"/>
        </w:rPr>
        <w:t xml:space="preserve">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: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 - 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3) представление Главы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мер по предупреждению коррупции;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4) представление Главой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5) </w:t>
      </w:r>
      <w:r w:rsidRPr="00407290">
        <w:rPr>
          <w:rFonts w:ascii="Times New Roman" w:hAnsi="Times New Roman"/>
          <w:sz w:val="24"/>
        </w:rPr>
        <w:t>поступившее в соответствии с частью 4 статьи 12 Федерального закона от 25 декабря 2008 года № 273-ФЗ «О противодействии коррупции» (далее - Федеральный закон) и статьей 64</w:t>
      </w:r>
      <w:r w:rsidRPr="00407290">
        <w:rPr>
          <w:rFonts w:ascii="Times New Roman" w:hAnsi="Times New Roman"/>
          <w:sz w:val="24"/>
          <w:vertAlign w:val="superscript"/>
        </w:rPr>
        <w:t xml:space="preserve">1 </w:t>
      </w:r>
      <w:r w:rsidRPr="00407290">
        <w:rPr>
          <w:rFonts w:ascii="Times New Roman" w:hAnsi="Times New Roman"/>
          <w:sz w:val="24"/>
        </w:rPr>
        <w:t xml:space="preserve">Трудового кодекса Российской Федерации в </w:t>
      </w:r>
      <w:r w:rsidRPr="00407290">
        <w:rPr>
          <w:rFonts w:ascii="Times New Roman" w:hAnsi="Times New Roman"/>
          <w:color w:val="000000"/>
          <w:sz w:val="24"/>
        </w:rPr>
        <w:t xml:space="preserve">Администрацию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</w:t>
      </w:r>
      <w:r w:rsidRPr="00407290">
        <w:rPr>
          <w:rFonts w:ascii="Times New Roman" w:hAnsi="Times New Roman"/>
          <w:sz w:val="24"/>
        </w:rPr>
        <w:t>уведомление коммерческой или некоммерческой организации о заключении с гражданином</w:t>
      </w:r>
      <w:r w:rsidRPr="00407290">
        <w:rPr>
          <w:rFonts w:ascii="Times New Roman" w:hAnsi="Times New Roman"/>
          <w:color w:val="000000"/>
          <w:sz w:val="24"/>
        </w:rPr>
        <w:t xml:space="preserve"> трудового или </w:t>
      </w:r>
      <w:r w:rsidRPr="00407290">
        <w:rPr>
          <w:rFonts w:ascii="Times New Roman" w:hAnsi="Times New Roman"/>
          <w:sz w:val="24"/>
        </w:rPr>
        <w:t xml:space="preserve">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обязанности, исполняемые во время замещения должности в Администрации Лебяжьевского </w:t>
      </w:r>
      <w:r>
        <w:rPr>
          <w:rFonts w:ascii="Times New Roman" w:hAnsi="Times New Roman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ab/>
      </w:r>
      <w:r w:rsidRPr="00407290">
        <w:rPr>
          <w:rFonts w:ascii="Times New Roman" w:hAnsi="Times New Roman"/>
          <w:color w:val="000000"/>
          <w:sz w:val="24"/>
        </w:rPr>
        <w:t>13.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14.</w:t>
      </w:r>
      <w:r w:rsidRPr="00407290">
        <w:rPr>
          <w:rFonts w:ascii="Times New Roman" w:hAnsi="Times New Roman"/>
          <w:sz w:val="24"/>
        </w:rPr>
        <w:t xml:space="preserve"> Обращение, указанное в абзаце втором подпункта 2 пункта 12 настоящего Положения, подается гражданином </w:t>
      </w:r>
      <w:r w:rsidRPr="00407290">
        <w:rPr>
          <w:rFonts w:ascii="Times New Roman" w:hAnsi="Times New Roman"/>
          <w:color w:val="000000"/>
          <w:sz w:val="24"/>
        </w:rPr>
        <w:t xml:space="preserve">в подразделение кадровой службы по профилактике коррупционных и иных правонарушений 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</w:t>
      </w:r>
      <w:r w:rsidRPr="00407290">
        <w:rPr>
          <w:rFonts w:ascii="Times New Roman" w:hAnsi="Times New Roman"/>
          <w:color w:val="000000"/>
          <w:sz w:val="24"/>
        </w:rPr>
        <w:t xml:space="preserve"> подразделении кадровой службы по профилактике коррупционных и иных правонарушений </w:t>
      </w:r>
      <w:r w:rsidRPr="00407290">
        <w:rPr>
          <w:rFonts w:ascii="Times New Roman" w:hAnsi="Times New Roman"/>
          <w:sz w:val="24"/>
        </w:rPr>
        <w:t xml:space="preserve">осуществляется рассмотрение </w:t>
      </w:r>
      <w:r w:rsidRPr="00407290">
        <w:rPr>
          <w:rFonts w:ascii="Times New Roman" w:hAnsi="Times New Roman"/>
          <w:sz w:val="24"/>
        </w:rPr>
        <w:lastRenderedPageBreak/>
        <w:t xml:space="preserve">обращения, по результатам которого подготавливается мотивированное заключение по существу обращения с учетом требований статьи 12 Федерального закона. 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15. 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16. Уведомление, указанное в подпункте 5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требований статьи 12 Федерального закона.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16.1. </w:t>
      </w:r>
      <w:r w:rsidRPr="00407290">
        <w:rPr>
          <w:rFonts w:ascii="Times New Roman" w:hAnsi="Times New Roman"/>
          <w:sz w:val="24"/>
        </w:rPr>
        <w:t xml:space="preserve">Уведомление, указанное в абзаце четвертом подпункта 2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>16.2.</w:t>
      </w:r>
      <w:r w:rsidRPr="00407290">
        <w:rPr>
          <w:rFonts w:ascii="Times New Roman" w:hAnsi="Times New Roman"/>
          <w:sz w:val="24"/>
          <w:vertAlign w:val="superscript"/>
        </w:rPr>
        <w:t xml:space="preserve"> </w:t>
      </w:r>
      <w:r w:rsidRPr="00407290">
        <w:rPr>
          <w:rFonts w:ascii="Times New Roman" w:hAnsi="Times New Roman"/>
          <w:color w:val="000000"/>
          <w:sz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указанных в абзаце четвертом подпункта 2 и подпункте 5 пункта 12 настоящего Положения, должностные лица подразделения кадровой службы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17. Председатель комиссии при поступлении к нему в порядке, предусмотренном нормативным правовым актом 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>, информации, содержащей основания для проведения заседания комиссии: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3) рассматривает ходатайства о приглашении на заседание комиссии лиц, указанных в подпункте </w:t>
      </w:r>
      <w:r w:rsidRPr="00407290">
        <w:rPr>
          <w:rFonts w:ascii="Times New Roman" w:hAnsi="Times New Roman"/>
          <w:sz w:val="24"/>
        </w:rPr>
        <w:t>2 пункта 9</w:t>
      </w:r>
      <w:r w:rsidRPr="00407290">
        <w:rPr>
          <w:rFonts w:ascii="Times New Roman" w:hAnsi="Times New Roman"/>
          <w:color w:val="000000"/>
          <w:sz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18. 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19. 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20.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12 настоящего Положения. 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20.1. Заседания комиссии могут проводиться в отсутствие муниципального служащего или гражданина в случае: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lastRenderedPageBreak/>
        <w:t>1) если в обращении, заявлении или уведомлении, предусмотренных подпунктом 2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21. 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22.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23. По итогам рассмотрения вопроса, указанного в абзаце втором подпункта 1 пункта 12 настоящего Положения, комиссия принимает одно из следующих решений: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1) установить, что сведения, представленные муниципальным служащим в соответствии с подпунктом 1 пункта 1 Положения о проверке являются достоверными и полными;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2) установить, что сведения, представленные муниципальным служащим в соответствии с подпунктом 1 пункта 1 Положения о проверке являются недостоверными и (или) неполными. В этом случае комиссия рекомендует Главе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применить к муниципальному служащему конкретную меру ответственности.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24. 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 2)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25. 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>1</w:t>
      </w:r>
      <w:r w:rsidRPr="00407290">
        <w:rPr>
          <w:rFonts w:ascii="Times New Roman" w:hAnsi="Times New Roman"/>
          <w:color w:val="000000"/>
          <w:sz w:val="24"/>
        </w:rPr>
        <w:t xml:space="preserve">) дать гражданину </w:t>
      </w:r>
      <w:r w:rsidRPr="00407290">
        <w:rPr>
          <w:rFonts w:ascii="Times New Roman" w:hAnsi="Times New Roman"/>
          <w:sz w:val="24"/>
        </w:rPr>
        <w:t xml:space="preserve">согласие на замещение должности в коммерческой или некоммерческой организации либо на выполнение работы на условиях </w:t>
      </w:r>
      <w:r w:rsidRPr="00407290">
        <w:rPr>
          <w:rFonts w:ascii="Times New Roman" w:hAnsi="Times New Roman"/>
          <w:color w:val="000000"/>
          <w:sz w:val="24"/>
        </w:rPr>
        <w:t>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>2</w:t>
      </w:r>
      <w:r w:rsidRPr="00407290">
        <w:rPr>
          <w:rFonts w:ascii="Times New Roman" w:hAnsi="Times New Roman"/>
          <w:color w:val="000000"/>
          <w:sz w:val="24"/>
        </w:rPr>
        <w:t xml:space="preserve">) отказать гражданину в замещении </w:t>
      </w:r>
      <w:r w:rsidRPr="00407290">
        <w:rPr>
          <w:rFonts w:ascii="Times New Roman" w:hAnsi="Times New Roman"/>
          <w:sz w:val="24"/>
        </w:rPr>
        <w:t xml:space="preserve">должности в коммерческой или некоммерческой организации либо в выполнении работы на условиях </w:t>
      </w:r>
      <w:r w:rsidRPr="00407290">
        <w:rPr>
          <w:rFonts w:ascii="Times New Roman" w:hAnsi="Times New Roman"/>
          <w:color w:val="000000"/>
          <w:sz w:val="24"/>
        </w:rPr>
        <w:t>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и мотивировать свой отказ.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26. 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3)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применить к муниципальному служащему конкретную меру ответственности.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27. По итогам рассмотрения вопроса, указанного в подпункте 4 пункта 12 настоящего Положения, комиссия принимает одно из следующих решений: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lastRenderedPageBreak/>
        <w:t xml:space="preserve">1) признать, что сведения, представленные муниципальным служащим в соответствии с </w:t>
      </w:r>
      <w:hyperlink r:id="rId6" w:tgtFrame="_top" w:history="1">
        <w:r w:rsidRPr="00407290">
          <w:rPr>
            <w:rStyle w:val="a4"/>
            <w:rFonts w:ascii="Times New Roman" w:hAnsi="Times New Roman"/>
            <w:color w:val="000000"/>
            <w:sz w:val="24"/>
          </w:rPr>
          <w:t>частью 1 статьи 3</w:t>
        </w:r>
      </w:hyperlink>
      <w:r w:rsidRPr="00407290">
        <w:rPr>
          <w:rFonts w:ascii="Times New Roman" w:hAnsi="Times New Roman"/>
          <w:color w:val="000000"/>
          <w:sz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           2) 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C4221" w:rsidRPr="00407290" w:rsidRDefault="001C4221" w:rsidP="001C422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ab/>
        <w:t>27.1.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применить к муниципальному служащему конкретную меру ответственности.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28. По итогам рассмотрения вопросов, указанных в подпунктах 1, 2, 4 и 5 пункта 12 настоящего Положения, при наличии к тому оснований комиссия может принять иное решение, чем это предусмотрено пунктами 23 – 27</w:t>
      </w:r>
      <w:r w:rsidRPr="00407290">
        <w:rPr>
          <w:rFonts w:ascii="Times New Roman" w:hAnsi="Times New Roman"/>
          <w:color w:val="000000"/>
          <w:sz w:val="24"/>
          <w:vertAlign w:val="superscript"/>
        </w:rPr>
        <w:t>1</w:t>
      </w:r>
      <w:r w:rsidRPr="00407290">
        <w:rPr>
          <w:rFonts w:ascii="Times New Roman" w:hAnsi="Times New Roman"/>
          <w:color w:val="000000"/>
          <w:sz w:val="24"/>
        </w:rPr>
        <w:t>,</w:t>
      </w:r>
      <w:r w:rsidRPr="00407290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07290">
        <w:rPr>
          <w:rFonts w:ascii="Times New Roman" w:hAnsi="Times New Roman"/>
          <w:bCs/>
          <w:color w:val="000000"/>
          <w:sz w:val="24"/>
        </w:rPr>
        <w:t>29</w:t>
      </w:r>
      <w:r w:rsidRPr="00407290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07290">
        <w:rPr>
          <w:rFonts w:ascii="Times New Roman" w:hAnsi="Times New Roman"/>
          <w:color w:val="000000"/>
          <w:sz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29. </w:t>
      </w:r>
      <w:r w:rsidRPr="00407290">
        <w:rPr>
          <w:rFonts w:ascii="Times New Roman" w:hAnsi="Times New Roman"/>
          <w:sz w:val="24"/>
        </w:rPr>
        <w:t xml:space="preserve">По итогам рассмотрения вопроса, указанного </w:t>
      </w:r>
      <w:r w:rsidRPr="00407290">
        <w:rPr>
          <w:rFonts w:ascii="Times New Roman" w:hAnsi="Times New Roman"/>
          <w:color w:val="000000"/>
          <w:sz w:val="24"/>
        </w:rPr>
        <w:t xml:space="preserve">в подпункте 5 пункта 12 </w:t>
      </w:r>
      <w:r w:rsidRPr="00407290">
        <w:rPr>
          <w:rFonts w:ascii="Times New Roman" w:hAnsi="Times New Roman"/>
          <w:sz w:val="24"/>
        </w:rPr>
        <w:t>настоящего Положения, комиссия принимает в отношении гражданина одно из следующих решений: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>1)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 управлению этой организацией входили в его должностные обязанности;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sz w:val="24"/>
        </w:rPr>
        <w:t xml:space="preserve">2)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</w:t>
      </w:r>
      <w:r w:rsidRPr="00407290">
        <w:rPr>
          <w:rFonts w:ascii="Times New Roman" w:hAnsi="Times New Roman"/>
          <w:color w:val="000000"/>
          <w:sz w:val="24"/>
        </w:rPr>
        <w:t xml:space="preserve">Главе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проинформировать об указанных обстоятельствах </w:t>
      </w:r>
      <w:r w:rsidRPr="00407290">
        <w:rPr>
          <w:rFonts w:ascii="Times New Roman" w:hAnsi="Times New Roman"/>
          <w:sz w:val="24"/>
        </w:rPr>
        <w:t>органы прокуратуры и уведомившую организацию.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30. 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31. Для исполнения решений комиссии могут быть подготовлены проекты нормативных правовых актов 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, решений или поручений Главы 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, которые в установленном порядке представляются на рассмотрение Главы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32. 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33.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Главы 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34. В протоколе заседания комиссии указываются: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lastRenderedPageBreak/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3) предъявляемые к муниципальному служащему претензии, материалы, на которых они основываются;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4) содержание пояснений муниципального служащего и других лиц по существу предъявляемых претензий;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5) фамилии, имена, отчества выступивших на заседании лиц и краткое изложение их выступлений;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6) 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7) другие сведения;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8) результаты голосования;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9) решение и обоснование его принятия.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35.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36. Копии протокола заседания комиссии в 7-дневный срок со дня заседания направляются Главе 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37. Глава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>, принятое по итогам рассмотрения протокола заседания комиссии, оглашается председателем комиссии на ближайшем заседании комиссии и принимается к сведению без обсуждения.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 xml:space="preserve">38.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color w:val="000000"/>
          <w:sz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39.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3 -дневный срок, а при необходимости - немедленно.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40.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41. </w:t>
      </w:r>
      <w:r w:rsidRPr="00407290">
        <w:rPr>
          <w:rFonts w:ascii="Times New Roman" w:hAnsi="Times New Roman"/>
          <w:sz w:val="24"/>
        </w:rPr>
        <w:t xml:space="preserve">Выписка из решения комиссии, заверенная подписью секретаря комиссии и печатью </w:t>
      </w:r>
      <w:r w:rsidRPr="00407290">
        <w:rPr>
          <w:rFonts w:ascii="Times New Roman" w:hAnsi="Times New Roman"/>
          <w:color w:val="000000"/>
          <w:sz w:val="24"/>
        </w:rPr>
        <w:t xml:space="preserve">Администрации Лебяжьевского </w:t>
      </w:r>
      <w:r>
        <w:rPr>
          <w:rFonts w:ascii="Times New Roman" w:hAnsi="Times New Roman"/>
          <w:color w:val="000000"/>
          <w:sz w:val="24"/>
        </w:rPr>
        <w:t>муниципального округа</w:t>
      </w:r>
      <w:r w:rsidRPr="00407290">
        <w:rPr>
          <w:rFonts w:ascii="Times New Roman" w:hAnsi="Times New Roman"/>
          <w:sz w:val="24"/>
        </w:rPr>
        <w:t>, вручается 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C4221" w:rsidRPr="00407290" w:rsidRDefault="001C4221" w:rsidP="001C42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</w:rPr>
      </w:pPr>
      <w:r w:rsidRPr="00407290">
        <w:rPr>
          <w:rFonts w:ascii="Times New Roman" w:hAnsi="Times New Roman"/>
          <w:color w:val="000000"/>
          <w:sz w:val="24"/>
        </w:rPr>
        <w:t>42.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по профилактике коррупционных и иных правонарушений.</w:t>
      </w:r>
      <w:bookmarkStart w:id="0" w:name="_GoBack"/>
      <w:bookmarkEnd w:id="0"/>
    </w:p>
    <w:sectPr w:rsidR="001C4221" w:rsidRPr="00407290" w:rsidSect="001C4221">
      <w:pgSz w:w="11906" w:h="16838"/>
      <w:pgMar w:top="426" w:right="74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0F0E"/>
    <w:multiLevelType w:val="hybridMultilevel"/>
    <w:tmpl w:val="899A5550"/>
    <w:lvl w:ilvl="0" w:tplc="19ECB74C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21"/>
    <w:rsid w:val="0000283E"/>
    <w:rsid w:val="00004AE6"/>
    <w:rsid w:val="00006E5F"/>
    <w:rsid w:val="0001193E"/>
    <w:rsid w:val="00012370"/>
    <w:rsid w:val="0001266E"/>
    <w:rsid w:val="00012ED7"/>
    <w:rsid w:val="00013EB4"/>
    <w:rsid w:val="00014C83"/>
    <w:rsid w:val="000163E8"/>
    <w:rsid w:val="00016FE0"/>
    <w:rsid w:val="00017CBD"/>
    <w:rsid w:val="00020CAF"/>
    <w:rsid w:val="0002275F"/>
    <w:rsid w:val="00022F31"/>
    <w:rsid w:val="0002501B"/>
    <w:rsid w:val="00025187"/>
    <w:rsid w:val="000253EC"/>
    <w:rsid w:val="00026CD8"/>
    <w:rsid w:val="00027334"/>
    <w:rsid w:val="000332CE"/>
    <w:rsid w:val="000353BF"/>
    <w:rsid w:val="00036289"/>
    <w:rsid w:val="00036A7F"/>
    <w:rsid w:val="000400B0"/>
    <w:rsid w:val="000404B2"/>
    <w:rsid w:val="0004125C"/>
    <w:rsid w:val="00041FE9"/>
    <w:rsid w:val="0004295A"/>
    <w:rsid w:val="00046F71"/>
    <w:rsid w:val="0004798A"/>
    <w:rsid w:val="000500BC"/>
    <w:rsid w:val="00050AFB"/>
    <w:rsid w:val="00051EC8"/>
    <w:rsid w:val="00052F17"/>
    <w:rsid w:val="0005313C"/>
    <w:rsid w:val="0005707F"/>
    <w:rsid w:val="00057C60"/>
    <w:rsid w:val="00060055"/>
    <w:rsid w:val="000625E0"/>
    <w:rsid w:val="00063984"/>
    <w:rsid w:val="00064C98"/>
    <w:rsid w:val="00067AB8"/>
    <w:rsid w:val="00067D7D"/>
    <w:rsid w:val="00070C5B"/>
    <w:rsid w:val="00071A98"/>
    <w:rsid w:val="00071E1C"/>
    <w:rsid w:val="0007347A"/>
    <w:rsid w:val="00074AA5"/>
    <w:rsid w:val="00076BF2"/>
    <w:rsid w:val="00082D9D"/>
    <w:rsid w:val="0008451F"/>
    <w:rsid w:val="00090ABC"/>
    <w:rsid w:val="000931CE"/>
    <w:rsid w:val="00095696"/>
    <w:rsid w:val="00096B40"/>
    <w:rsid w:val="000A03AB"/>
    <w:rsid w:val="000A1D30"/>
    <w:rsid w:val="000A7404"/>
    <w:rsid w:val="000B014B"/>
    <w:rsid w:val="000B146C"/>
    <w:rsid w:val="000B2951"/>
    <w:rsid w:val="000B2FA3"/>
    <w:rsid w:val="000B3508"/>
    <w:rsid w:val="000B6276"/>
    <w:rsid w:val="000C1690"/>
    <w:rsid w:val="000C29AA"/>
    <w:rsid w:val="000C70E9"/>
    <w:rsid w:val="000D1E34"/>
    <w:rsid w:val="000D23F0"/>
    <w:rsid w:val="000D3229"/>
    <w:rsid w:val="000D3707"/>
    <w:rsid w:val="000D3807"/>
    <w:rsid w:val="000D3901"/>
    <w:rsid w:val="000D4065"/>
    <w:rsid w:val="000D4267"/>
    <w:rsid w:val="000D49A0"/>
    <w:rsid w:val="000E1757"/>
    <w:rsid w:val="000E203A"/>
    <w:rsid w:val="000E43C4"/>
    <w:rsid w:val="000F1DE4"/>
    <w:rsid w:val="000F2CAD"/>
    <w:rsid w:val="000F5184"/>
    <w:rsid w:val="000F591B"/>
    <w:rsid w:val="00102276"/>
    <w:rsid w:val="00102D0F"/>
    <w:rsid w:val="0010384D"/>
    <w:rsid w:val="00103C53"/>
    <w:rsid w:val="00103F43"/>
    <w:rsid w:val="0010434F"/>
    <w:rsid w:val="00105701"/>
    <w:rsid w:val="00107AF5"/>
    <w:rsid w:val="00107C46"/>
    <w:rsid w:val="00110679"/>
    <w:rsid w:val="00117076"/>
    <w:rsid w:val="00117B2B"/>
    <w:rsid w:val="00117B32"/>
    <w:rsid w:val="00122222"/>
    <w:rsid w:val="00124330"/>
    <w:rsid w:val="0012462C"/>
    <w:rsid w:val="0012504F"/>
    <w:rsid w:val="00125A97"/>
    <w:rsid w:val="00127A96"/>
    <w:rsid w:val="00131C75"/>
    <w:rsid w:val="00133A10"/>
    <w:rsid w:val="001357F9"/>
    <w:rsid w:val="00135F74"/>
    <w:rsid w:val="001362EF"/>
    <w:rsid w:val="0014016A"/>
    <w:rsid w:val="001413EC"/>
    <w:rsid w:val="00141605"/>
    <w:rsid w:val="001419D0"/>
    <w:rsid w:val="0015025E"/>
    <w:rsid w:val="001509D3"/>
    <w:rsid w:val="00150B09"/>
    <w:rsid w:val="00151F8C"/>
    <w:rsid w:val="00152B49"/>
    <w:rsid w:val="001560B7"/>
    <w:rsid w:val="00160715"/>
    <w:rsid w:val="00161138"/>
    <w:rsid w:val="001637E4"/>
    <w:rsid w:val="00165661"/>
    <w:rsid w:val="00166551"/>
    <w:rsid w:val="001675C2"/>
    <w:rsid w:val="001749AC"/>
    <w:rsid w:val="00176346"/>
    <w:rsid w:val="00176AE8"/>
    <w:rsid w:val="00177056"/>
    <w:rsid w:val="0017744B"/>
    <w:rsid w:val="001778EB"/>
    <w:rsid w:val="00180853"/>
    <w:rsid w:val="001821E1"/>
    <w:rsid w:val="001841A2"/>
    <w:rsid w:val="00184E11"/>
    <w:rsid w:val="00187BBC"/>
    <w:rsid w:val="00190505"/>
    <w:rsid w:val="00191455"/>
    <w:rsid w:val="001A3F14"/>
    <w:rsid w:val="001B02D1"/>
    <w:rsid w:val="001B1EFC"/>
    <w:rsid w:val="001B64EC"/>
    <w:rsid w:val="001C2351"/>
    <w:rsid w:val="001C2563"/>
    <w:rsid w:val="001C3FCA"/>
    <w:rsid w:val="001C4221"/>
    <w:rsid w:val="001C45FB"/>
    <w:rsid w:val="001D3993"/>
    <w:rsid w:val="001D5DA3"/>
    <w:rsid w:val="001D5E5E"/>
    <w:rsid w:val="001D76B9"/>
    <w:rsid w:val="001D76E7"/>
    <w:rsid w:val="001D7800"/>
    <w:rsid w:val="001E0940"/>
    <w:rsid w:val="001E13BB"/>
    <w:rsid w:val="001E3730"/>
    <w:rsid w:val="001E3BC4"/>
    <w:rsid w:val="001E4BA2"/>
    <w:rsid w:val="001E4FEB"/>
    <w:rsid w:val="001E5CF3"/>
    <w:rsid w:val="001E796E"/>
    <w:rsid w:val="001F05A0"/>
    <w:rsid w:val="001F3E23"/>
    <w:rsid w:val="001F4B33"/>
    <w:rsid w:val="00200860"/>
    <w:rsid w:val="00204D63"/>
    <w:rsid w:val="002065FB"/>
    <w:rsid w:val="00206E4C"/>
    <w:rsid w:val="00211F77"/>
    <w:rsid w:val="00213E3D"/>
    <w:rsid w:val="0021635B"/>
    <w:rsid w:val="00216D77"/>
    <w:rsid w:val="002201CB"/>
    <w:rsid w:val="002206AE"/>
    <w:rsid w:val="00220EAA"/>
    <w:rsid w:val="002270F6"/>
    <w:rsid w:val="00231674"/>
    <w:rsid w:val="00232488"/>
    <w:rsid w:val="00232B08"/>
    <w:rsid w:val="00233749"/>
    <w:rsid w:val="00233A71"/>
    <w:rsid w:val="00233B28"/>
    <w:rsid w:val="00234F22"/>
    <w:rsid w:val="00235D42"/>
    <w:rsid w:val="002372D2"/>
    <w:rsid w:val="002415A6"/>
    <w:rsid w:val="00241613"/>
    <w:rsid w:val="002447A8"/>
    <w:rsid w:val="00247E22"/>
    <w:rsid w:val="002516E8"/>
    <w:rsid w:val="0025325C"/>
    <w:rsid w:val="00253381"/>
    <w:rsid w:val="00257921"/>
    <w:rsid w:val="00262429"/>
    <w:rsid w:val="00263355"/>
    <w:rsid w:val="00263667"/>
    <w:rsid w:val="002638A8"/>
    <w:rsid w:val="00264DF9"/>
    <w:rsid w:val="00264FBE"/>
    <w:rsid w:val="0026614C"/>
    <w:rsid w:val="00267219"/>
    <w:rsid w:val="00267320"/>
    <w:rsid w:val="00273441"/>
    <w:rsid w:val="002738CA"/>
    <w:rsid w:val="00276B68"/>
    <w:rsid w:val="002803DC"/>
    <w:rsid w:val="002808BF"/>
    <w:rsid w:val="002808DF"/>
    <w:rsid w:val="00280D7E"/>
    <w:rsid w:val="00283028"/>
    <w:rsid w:val="002846FA"/>
    <w:rsid w:val="00290CEC"/>
    <w:rsid w:val="00291691"/>
    <w:rsid w:val="00291FBD"/>
    <w:rsid w:val="0029371A"/>
    <w:rsid w:val="00294671"/>
    <w:rsid w:val="00294741"/>
    <w:rsid w:val="00295553"/>
    <w:rsid w:val="002955B7"/>
    <w:rsid w:val="002971F0"/>
    <w:rsid w:val="00297F8E"/>
    <w:rsid w:val="002A20D1"/>
    <w:rsid w:val="002A3465"/>
    <w:rsid w:val="002A4472"/>
    <w:rsid w:val="002A4AF0"/>
    <w:rsid w:val="002A4B2A"/>
    <w:rsid w:val="002A6974"/>
    <w:rsid w:val="002A77EE"/>
    <w:rsid w:val="002B055D"/>
    <w:rsid w:val="002B40C2"/>
    <w:rsid w:val="002B43BF"/>
    <w:rsid w:val="002B4B69"/>
    <w:rsid w:val="002B613B"/>
    <w:rsid w:val="002B6FE1"/>
    <w:rsid w:val="002C035D"/>
    <w:rsid w:val="002C06D1"/>
    <w:rsid w:val="002C42EA"/>
    <w:rsid w:val="002D0239"/>
    <w:rsid w:val="002D155C"/>
    <w:rsid w:val="002D202D"/>
    <w:rsid w:val="002D3A0C"/>
    <w:rsid w:val="002D6DBD"/>
    <w:rsid w:val="002E6672"/>
    <w:rsid w:val="002E75EB"/>
    <w:rsid w:val="002E7667"/>
    <w:rsid w:val="002F35AE"/>
    <w:rsid w:val="002F63EE"/>
    <w:rsid w:val="002F7ACD"/>
    <w:rsid w:val="00301E4C"/>
    <w:rsid w:val="003034A8"/>
    <w:rsid w:val="00304A61"/>
    <w:rsid w:val="0030569C"/>
    <w:rsid w:val="00306D29"/>
    <w:rsid w:val="00311002"/>
    <w:rsid w:val="00311A74"/>
    <w:rsid w:val="003123EB"/>
    <w:rsid w:val="003152AD"/>
    <w:rsid w:val="003202BA"/>
    <w:rsid w:val="00321AE3"/>
    <w:rsid w:val="00321D64"/>
    <w:rsid w:val="00322BE5"/>
    <w:rsid w:val="00325269"/>
    <w:rsid w:val="0033156D"/>
    <w:rsid w:val="00331745"/>
    <w:rsid w:val="0033234A"/>
    <w:rsid w:val="00332EC4"/>
    <w:rsid w:val="003337CB"/>
    <w:rsid w:val="003349D3"/>
    <w:rsid w:val="00340EFD"/>
    <w:rsid w:val="003411E3"/>
    <w:rsid w:val="00344C83"/>
    <w:rsid w:val="00344EB3"/>
    <w:rsid w:val="0034526D"/>
    <w:rsid w:val="003457DF"/>
    <w:rsid w:val="0034682B"/>
    <w:rsid w:val="00346D6D"/>
    <w:rsid w:val="00351A27"/>
    <w:rsid w:val="0035261F"/>
    <w:rsid w:val="0035478A"/>
    <w:rsid w:val="003553B0"/>
    <w:rsid w:val="00363491"/>
    <w:rsid w:val="003663E1"/>
    <w:rsid w:val="00366F7D"/>
    <w:rsid w:val="0037272D"/>
    <w:rsid w:val="00372F14"/>
    <w:rsid w:val="0037308C"/>
    <w:rsid w:val="0037317C"/>
    <w:rsid w:val="003735E4"/>
    <w:rsid w:val="00376CFF"/>
    <w:rsid w:val="00377073"/>
    <w:rsid w:val="003772D0"/>
    <w:rsid w:val="00384319"/>
    <w:rsid w:val="00384FB5"/>
    <w:rsid w:val="00390B31"/>
    <w:rsid w:val="00390E00"/>
    <w:rsid w:val="00391A24"/>
    <w:rsid w:val="00392C7A"/>
    <w:rsid w:val="00394CDF"/>
    <w:rsid w:val="003A446F"/>
    <w:rsid w:val="003A6066"/>
    <w:rsid w:val="003A6A7C"/>
    <w:rsid w:val="003A7586"/>
    <w:rsid w:val="003B0247"/>
    <w:rsid w:val="003B330C"/>
    <w:rsid w:val="003B3551"/>
    <w:rsid w:val="003B5C0E"/>
    <w:rsid w:val="003C3DD3"/>
    <w:rsid w:val="003C643A"/>
    <w:rsid w:val="003C6BCB"/>
    <w:rsid w:val="003C6CF4"/>
    <w:rsid w:val="003C73B2"/>
    <w:rsid w:val="003C7B60"/>
    <w:rsid w:val="003D078B"/>
    <w:rsid w:val="003D37EC"/>
    <w:rsid w:val="003D5929"/>
    <w:rsid w:val="003E1088"/>
    <w:rsid w:val="003E16A7"/>
    <w:rsid w:val="003E4C01"/>
    <w:rsid w:val="003E4E01"/>
    <w:rsid w:val="003E61C1"/>
    <w:rsid w:val="003E766E"/>
    <w:rsid w:val="003F0B4A"/>
    <w:rsid w:val="003F17B9"/>
    <w:rsid w:val="003F32D6"/>
    <w:rsid w:val="003F695B"/>
    <w:rsid w:val="003F79EA"/>
    <w:rsid w:val="004018E4"/>
    <w:rsid w:val="004043E5"/>
    <w:rsid w:val="004074C4"/>
    <w:rsid w:val="004133F6"/>
    <w:rsid w:val="004153FC"/>
    <w:rsid w:val="00420A3D"/>
    <w:rsid w:val="004222A6"/>
    <w:rsid w:val="00426702"/>
    <w:rsid w:val="0042704F"/>
    <w:rsid w:val="004277AF"/>
    <w:rsid w:val="00433066"/>
    <w:rsid w:val="00433349"/>
    <w:rsid w:val="004355E0"/>
    <w:rsid w:val="00444248"/>
    <w:rsid w:val="00444D3C"/>
    <w:rsid w:val="00445614"/>
    <w:rsid w:val="00447598"/>
    <w:rsid w:val="00450A51"/>
    <w:rsid w:val="00451932"/>
    <w:rsid w:val="00454552"/>
    <w:rsid w:val="004603D9"/>
    <w:rsid w:val="0046398A"/>
    <w:rsid w:val="00465DD5"/>
    <w:rsid w:val="0046614E"/>
    <w:rsid w:val="00467895"/>
    <w:rsid w:val="004678F1"/>
    <w:rsid w:val="00473393"/>
    <w:rsid w:val="00474FBD"/>
    <w:rsid w:val="00475EDA"/>
    <w:rsid w:val="004834E8"/>
    <w:rsid w:val="00487535"/>
    <w:rsid w:val="0048773F"/>
    <w:rsid w:val="00487878"/>
    <w:rsid w:val="004903DE"/>
    <w:rsid w:val="0049232E"/>
    <w:rsid w:val="00495AA1"/>
    <w:rsid w:val="00496C13"/>
    <w:rsid w:val="004973A4"/>
    <w:rsid w:val="00497BC5"/>
    <w:rsid w:val="004A4A26"/>
    <w:rsid w:val="004A5493"/>
    <w:rsid w:val="004A5AE5"/>
    <w:rsid w:val="004A77F9"/>
    <w:rsid w:val="004B1A2C"/>
    <w:rsid w:val="004B1CA0"/>
    <w:rsid w:val="004B45EE"/>
    <w:rsid w:val="004B4B75"/>
    <w:rsid w:val="004B6631"/>
    <w:rsid w:val="004C1A1F"/>
    <w:rsid w:val="004C51FC"/>
    <w:rsid w:val="004C7348"/>
    <w:rsid w:val="004D1360"/>
    <w:rsid w:val="004D2133"/>
    <w:rsid w:val="004D2606"/>
    <w:rsid w:val="004D4D85"/>
    <w:rsid w:val="004D62E0"/>
    <w:rsid w:val="004D64D6"/>
    <w:rsid w:val="004E04E0"/>
    <w:rsid w:val="004E0C9B"/>
    <w:rsid w:val="004E16C1"/>
    <w:rsid w:val="004E2DE0"/>
    <w:rsid w:val="004E4AAD"/>
    <w:rsid w:val="004E5D77"/>
    <w:rsid w:val="004F0F88"/>
    <w:rsid w:val="004F3B94"/>
    <w:rsid w:val="004F6246"/>
    <w:rsid w:val="004F67A5"/>
    <w:rsid w:val="00501571"/>
    <w:rsid w:val="0050311E"/>
    <w:rsid w:val="0050393A"/>
    <w:rsid w:val="00504EE5"/>
    <w:rsid w:val="0050602B"/>
    <w:rsid w:val="0050629D"/>
    <w:rsid w:val="00507B3E"/>
    <w:rsid w:val="00510484"/>
    <w:rsid w:val="00511E10"/>
    <w:rsid w:val="00512CD1"/>
    <w:rsid w:val="00514610"/>
    <w:rsid w:val="005168B2"/>
    <w:rsid w:val="005171F4"/>
    <w:rsid w:val="005204CC"/>
    <w:rsid w:val="005207B9"/>
    <w:rsid w:val="0052187F"/>
    <w:rsid w:val="00521BCA"/>
    <w:rsid w:val="00521E25"/>
    <w:rsid w:val="0052422F"/>
    <w:rsid w:val="00524C5B"/>
    <w:rsid w:val="0052537A"/>
    <w:rsid w:val="0052646C"/>
    <w:rsid w:val="00530C13"/>
    <w:rsid w:val="00536903"/>
    <w:rsid w:val="005419AC"/>
    <w:rsid w:val="0054234B"/>
    <w:rsid w:val="0054246F"/>
    <w:rsid w:val="00543A82"/>
    <w:rsid w:val="00545A9B"/>
    <w:rsid w:val="00545AD5"/>
    <w:rsid w:val="00546154"/>
    <w:rsid w:val="00546F18"/>
    <w:rsid w:val="0055068C"/>
    <w:rsid w:val="0055193F"/>
    <w:rsid w:val="0056360E"/>
    <w:rsid w:val="00564FCF"/>
    <w:rsid w:val="00570F91"/>
    <w:rsid w:val="00575203"/>
    <w:rsid w:val="00580BD3"/>
    <w:rsid w:val="0058106D"/>
    <w:rsid w:val="0058660F"/>
    <w:rsid w:val="00593912"/>
    <w:rsid w:val="0059570E"/>
    <w:rsid w:val="00596AB4"/>
    <w:rsid w:val="005A3BE9"/>
    <w:rsid w:val="005A4E37"/>
    <w:rsid w:val="005A71F2"/>
    <w:rsid w:val="005A7944"/>
    <w:rsid w:val="005B01A3"/>
    <w:rsid w:val="005B179B"/>
    <w:rsid w:val="005B1DF9"/>
    <w:rsid w:val="005B2A60"/>
    <w:rsid w:val="005B44E9"/>
    <w:rsid w:val="005B64B6"/>
    <w:rsid w:val="005B64BE"/>
    <w:rsid w:val="005B79C9"/>
    <w:rsid w:val="005C28BA"/>
    <w:rsid w:val="005C4D02"/>
    <w:rsid w:val="005C6EC9"/>
    <w:rsid w:val="005C7D62"/>
    <w:rsid w:val="005D2234"/>
    <w:rsid w:val="005D2605"/>
    <w:rsid w:val="005D3048"/>
    <w:rsid w:val="005D3673"/>
    <w:rsid w:val="005D528B"/>
    <w:rsid w:val="005E1252"/>
    <w:rsid w:val="005E40DC"/>
    <w:rsid w:val="005E5F7E"/>
    <w:rsid w:val="005E6F8B"/>
    <w:rsid w:val="005F0712"/>
    <w:rsid w:val="005F4207"/>
    <w:rsid w:val="006003E3"/>
    <w:rsid w:val="00600F21"/>
    <w:rsid w:val="00600F30"/>
    <w:rsid w:val="00601628"/>
    <w:rsid w:val="006028C9"/>
    <w:rsid w:val="00605114"/>
    <w:rsid w:val="0060772D"/>
    <w:rsid w:val="006124AD"/>
    <w:rsid w:val="00614C66"/>
    <w:rsid w:val="00615A29"/>
    <w:rsid w:val="00615F72"/>
    <w:rsid w:val="00616662"/>
    <w:rsid w:val="00616862"/>
    <w:rsid w:val="006168C7"/>
    <w:rsid w:val="00617BE5"/>
    <w:rsid w:val="00617E97"/>
    <w:rsid w:val="006234FE"/>
    <w:rsid w:val="00625AC2"/>
    <w:rsid w:val="00625CF0"/>
    <w:rsid w:val="00626E5D"/>
    <w:rsid w:val="006270BF"/>
    <w:rsid w:val="00627B9C"/>
    <w:rsid w:val="00631245"/>
    <w:rsid w:val="006315DC"/>
    <w:rsid w:val="00633580"/>
    <w:rsid w:val="00633907"/>
    <w:rsid w:val="006402BB"/>
    <w:rsid w:val="006416D1"/>
    <w:rsid w:val="00641AA6"/>
    <w:rsid w:val="006436DD"/>
    <w:rsid w:val="00644775"/>
    <w:rsid w:val="006463D1"/>
    <w:rsid w:val="006521E8"/>
    <w:rsid w:val="00652277"/>
    <w:rsid w:val="006554AD"/>
    <w:rsid w:val="006557F4"/>
    <w:rsid w:val="006560DD"/>
    <w:rsid w:val="006628D5"/>
    <w:rsid w:val="00662D11"/>
    <w:rsid w:val="00663199"/>
    <w:rsid w:val="0066391B"/>
    <w:rsid w:val="00664EAC"/>
    <w:rsid w:val="00666AC3"/>
    <w:rsid w:val="0066786E"/>
    <w:rsid w:val="0067073E"/>
    <w:rsid w:val="00670ED3"/>
    <w:rsid w:val="00674064"/>
    <w:rsid w:val="00674599"/>
    <w:rsid w:val="006745D7"/>
    <w:rsid w:val="006746E6"/>
    <w:rsid w:val="00675797"/>
    <w:rsid w:val="00675DC6"/>
    <w:rsid w:val="00676D3C"/>
    <w:rsid w:val="006777F7"/>
    <w:rsid w:val="006807BD"/>
    <w:rsid w:val="00680F48"/>
    <w:rsid w:val="00682316"/>
    <w:rsid w:val="0068489D"/>
    <w:rsid w:val="006864C5"/>
    <w:rsid w:val="00686B8C"/>
    <w:rsid w:val="006910F6"/>
    <w:rsid w:val="006915FA"/>
    <w:rsid w:val="006929AC"/>
    <w:rsid w:val="006969AB"/>
    <w:rsid w:val="00697A01"/>
    <w:rsid w:val="006A1270"/>
    <w:rsid w:val="006A1F12"/>
    <w:rsid w:val="006A39EE"/>
    <w:rsid w:val="006A6C61"/>
    <w:rsid w:val="006B1A27"/>
    <w:rsid w:val="006B1E23"/>
    <w:rsid w:val="006B654D"/>
    <w:rsid w:val="006B7E2F"/>
    <w:rsid w:val="006C28CA"/>
    <w:rsid w:val="006C6A8E"/>
    <w:rsid w:val="006C7D52"/>
    <w:rsid w:val="006D1680"/>
    <w:rsid w:val="006D1F94"/>
    <w:rsid w:val="006D2F49"/>
    <w:rsid w:val="006D5137"/>
    <w:rsid w:val="006D5766"/>
    <w:rsid w:val="006D6779"/>
    <w:rsid w:val="006D6F07"/>
    <w:rsid w:val="006D71A5"/>
    <w:rsid w:val="006D74F3"/>
    <w:rsid w:val="006D7ECA"/>
    <w:rsid w:val="006E1428"/>
    <w:rsid w:val="006F182D"/>
    <w:rsid w:val="006F3CCD"/>
    <w:rsid w:val="006F54B0"/>
    <w:rsid w:val="007003A2"/>
    <w:rsid w:val="007020C1"/>
    <w:rsid w:val="00704396"/>
    <w:rsid w:val="0070448E"/>
    <w:rsid w:val="00706360"/>
    <w:rsid w:val="0070731B"/>
    <w:rsid w:val="00710824"/>
    <w:rsid w:val="007108F9"/>
    <w:rsid w:val="00710B1D"/>
    <w:rsid w:val="00710B96"/>
    <w:rsid w:val="00712C23"/>
    <w:rsid w:val="0071493E"/>
    <w:rsid w:val="0072123F"/>
    <w:rsid w:val="007216FF"/>
    <w:rsid w:val="0072263C"/>
    <w:rsid w:val="00724257"/>
    <w:rsid w:val="007256DB"/>
    <w:rsid w:val="00725A32"/>
    <w:rsid w:val="0072664F"/>
    <w:rsid w:val="00731247"/>
    <w:rsid w:val="00732342"/>
    <w:rsid w:val="0073567A"/>
    <w:rsid w:val="00736F40"/>
    <w:rsid w:val="00737231"/>
    <w:rsid w:val="007375C3"/>
    <w:rsid w:val="0074134D"/>
    <w:rsid w:val="00742ED3"/>
    <w:rsid w:val="007430E7"/>
    <w:rsid w:val="00743F47"/>
    <w:rsid w:val="00744185"/>
    <w:rsid w:val="0074747F"/>
    <w:rsid w:val="00747A02"/>
    <w:rsid w:val="007506A9"/>
    <w:rsid w:val="00751E77"/>
    <w:rsid w:val="00763012"/>
    <w:rsid w:val="00763652"/>
    <w:rsid w:val="0076654C"/>
    <w:rsid w:val="00771CC7"/>
    <w:rsid w:val="00772E87"/>
    <w:rsid w:val="00773F57"/>
    <w:rsid w:val="00781E79"/>
    <w:rsid w:val="00785406"/>
    <w:rsid w:val="00785858"/>
    <w:rsid w:val="00787268"/>
    <w:rsid w:val="00787701"/>
    <w:rsid w:val="00787DC0"/>
    <w:rsid w:val="00791B23"/>
    <w:rsid w:val="007928A9"/>
    <w:rsid w:val="007A2065"/>
    <w:rsid w:val="007A4DC9"/>
    <w:rsid w:val="007B0673"/>
    <w:rsid w:val="007B5D43"/>
    <w:rsid w:val="007B72AD"/>
    <w:rsid w:val="007C16A7"/>
    <w:rsid w:val="007C419F"/>
    <w:rsid w:val="007C41CC"/>
    <w:rsid w:val="007C63A5"/>
    <w:rsid w:val="007D1658"/>
    <w:rsid w:val="007D4215"/>
    <w:rsid w:val="007D4D6A"/>
    <w:rsid w:val="007D5FC9"/>
    <w:rsid w:val="007D787F"/>
    <w:rsid w:val="007E0092"/>
    <w:rsid w:val="007E0B8D"/>
    <w:rsid w:val="007E39F1"/>
    <w:rsid w:val="007E4653"/>
    <w:rsid w:val="007E5ED0"/>
    <w:rsid w:val="007E6A24"/>
    <w:rsid w:val="007F0C9A"/>
    <w:rsid w:val="007F1F39"/>
    <w:rsid w:val="007F32B2"/>
    <w:rsid w:val="007F5BAC"/>
    <w:rsid w:val="007F635A"/>
    <w:rsid w:val="007F7B20"/>
    <w:rsid w:val="0080054A"/>
    <w:rsid w:val="008018B6"/>
    <w:rsid w:val="00801A9E"/>
    <w:rsid w:val="00802C78"/>
    <w:rsid w:val="00804B13"/>
    <w:rsid w:val="0080596F"/>
    <w:rsid w:val="008066E8"/>
    <w:rsid w:val="00810031"/>
    <w:rsid w:val="00813BF6"/>
    <w:rsid w:val="00817E77"/>
    <w:rsid w:val="008201B0"/>
    <w:rsid w:val="00820361"/>
    <w:rsid w:val="00820DA0"/>
    <w:rsid w:val="00820E03"/>
    <w:rsid w:val="00822F23"/>
    <w:rsid w:val="00825814"/>
    <w:rsid w:val="0083118D"/>
    <w:rsid w:val="00832E74"/>
    <w:rsid w:val="00837B46"/>
    <w:rsid w:val="00840FD0"/>
    <w:rsid w:val="0084148C"/>
    <w:rsid w:val="00841FD0"/>
    <w:rsid w:val="00842305"/>
    <w:rsid w:val="008428EE"/>
    <w:rsid w:val="008448D6"/>
    <w:rsid w:val="008462BF"/>
    <w:rsid w:val="0085043C"/>
    <w:rsid w:val="008517B2"/>
    <w:rsid w:val="00851D6F"/>
    <w:rsid w:val="00853695"/>
    <w:rsid w:val="00853804"/>
    <w:rsid w:val="00853EFD"/>
    <w:rsid w:val="00855AD1"/>
    <w:rsid w:val="0085632A"/>
    <w:rsid w:val="00856498"/>
    <w:rsid w:val="00856D96"/>
    <w:rsid w:val="00857D3B"/>
    <w:rsid w:val="00857D9A"/>
    <w:rsid w:val="00864140"/>
    <w:rsid w:val="00864B7B"/>
    <w:rsid w:val="0086582B"/>
    <w:rsid w:val="0086583E"/>
    <w:rsid w:val="00866EE6"/>
    <w:rsid w:val="00867A6D"/>
    <w:rsid w:val="0087093A"/>
    <w:rsid w:val="0087123F"/>
    <w:rsid w:val="008722BF"/>
    <w:rsid w:val="008743DA"/>
    <w:rsid w:val="0087626D"/>
    <w:rsid w:val="00881C8D"/>
    <w:rsid w:val="00882C21"/>
    <w:rsid w:val="00882EDC"/>
    <w:rsid w:val="008831B3"/>
    <w:rsid w:val="008841B6"/>
    <w:rsid w:val="00887F70"/>
    <w:rsid w:val="00890337"/>
    <w:rsid w:val="008905CB"/>
    <w:rsid w:val="008915E7"/>
    <w:rsid w:val="00892302"/>
    <w:rsid w:val="00892632"/>
    <w:rsid w:val="00892A93"/>
    <w:rsid w:val="008A014A"/>
    <w:rsid w:val="008A15D3"/>
    <w:rsid w:val="008A597F"/>
    <w:rsid w:val="008A7077"/>
    <w:rsid w:val="008A79B7"/>
    <w:rsid w:val="008B249B"/>
    <w:rsid w:val="008B5FBF"/>
    <w:rsid w:val="008C118B"/>
    <w:rsid w:val="008C2062"/>
    <w:rsid w:val="008C40C5"/>
    <w:rsid w:val="008C6860"/>
    <w:rsid w:val="008D1811"/>
    <w:rsid w:val="008D1C03"/>
    <w:rsid w:val="008D7FD8"/>
    <w:rsid w:val="008E3B6F"/>
    <w:rsid w:val="008E5E81"/>
    <w:rsid w:val="008E622C"/>
    <w:rsid w:val="008E7AB9"/>
    <w:rsid w:val="008F1777"/>
    <w:rsid w:val="008F2EE8"/>
    <w:rsid w:val="008F34E0"/>
    <w:rsid w:val="008F3FF1"/>
    <w:rsid w:val="008F423C"/>
    <w:rsid w:val="008F5E24"/>
    <w:rsid w:val="008F6FFF"/>
    <w:rsid w:val="008F76F6"/>
    <w:rsid w:val="009009E4"/>
    <w:rsid w:val="0090103E"/>
    <w:rsid w:val="009044DC"/>
    <w:rsid w:val="00910EA0"/>
    <w:rsid w:val="009147C1"/>
    <w:rsid w:val="00917260"/>
    <w:rsid w:val="00922454"/>
    <w:rsid w:val="009224F0"/>
    <w:rsid w:val="00923479"/>
    <w:rsid w:val="0092363F"/>
    <w:rsid w:val="00923962"/>
    <w:rsid w:val="00923E6B"/>
    <w:rsid w:val="00924CD9"/>
    <w:rsid w:val="00924E95"/>
    <w:rsid w:val="009259A9"/>
    <w:rsid w:val="00926D9B"/>
    <w:rsid w:val="00930067"/>
    <w:rsid w:val="00930340"/>
    <w:rsid w:val="0093180B"/>
    <w:rsid w:val="00932189"/>
    <w:rsid w:val="00932FD3"/>
    <w:rsid w:val="009332B6"/>
    <w:rsid w:val="00934A13"/>
    <w:rsid w:val="00936932"/>
    <w:rsid w:val="00936C02"/>
    <w:rsid w:val="0094277B"/>
    <w:rsid w:val="00943A1C"/>
    <w:rsid w:val="00945EBE"/>
    <w:rsid w:val="00945FE5"/>
    <w:rsid w:val="00946B3D"/>
    <w:rsid w:val="009476CE"/>
    <w:rsid w:val="00952B66"/>
    <w:rsid w:val="00952E5E"/>
    <w:rsid w:val="0095542D"/>
    <w:rsid w:val="009578B0"/>
    <w:rsid w:val="009600CF"/>
    <w:rsid w:val="00963B8C"/>
    <w:rsid w:val="0096557B"/>
    <w:rsid w:val="009660AD"/>
    <w:rsid w:val="0096778A"/>
    <w:rsid w:val="00970FAA"/>
    <w:rsid w:val="00975AAC"/>
    <w:rsid w:val="00976EDA"/>
    <w:rsid w:val="00982D3B"/>
    <w:rsid w:val="00985168"/>
    <w:rsid w:val="00987507"/>
    <w:rsid w:val="009938BF"/>
    <w:rsid w:val="00995905"/>
    <w:rsid w:val="00995E4E"/>
    <w:rsid w:val="00996BC7"/>
    <w:rsid w:val="00996BD2"/>
    <w:rsid w:val="00996BF7"/>
    <w:rsid w:val="009A18F0"/>
    <w:rsid w:val="009A19A2"/>
    <w:rsid w:val="009A1E3C"/>
    <w:rsid w:val="009A398B"/>
    <w:rsid w:val="009A7754"/>
    <w:rsid w:val="009B1AC3"/>
    <w:rsid w:val="009B1F89"/>
    <w:rsid w:val="009B395B"/>
    <w:rsid w:val="009B3C25"/>
    <w:rsid w:val="009B69D2"/>
    <w:rsid w:val="009B79C0"/>
    <w:rsid w:val="009C0127"/>
    <w:rsid w:val="009C1106"/>
    <w:rsid w:val="009C21B7"/>
    <w:rsid w:val="009C48A5"/>
    <w:rsid w:val="009C4AC2"/>
    <w:rsid w:val="009C5C06"/>
    <w:rsid w:val="009D0776"/>
    <w:rsid w:val="009D56BA"/>
    <w:rsid w:val="009E0C28"/>
    <w:rsid w:val="009E2EA3"/>
    <w:rsid w:val="009E342E"/>
    <w:rsid w:val="009E5039"/>
    <w:rsid w:val="009F001B"/>
    <w:rsid w:val="009F0F26"/>
    <w:rsid w:val="009F0FB0"/>
    <w:rsid w:val="009F197A"/>
    <w:rsid w:val="00A00C2B"/>
    <w:rsid w:val="00A01700"/>
    <w:rsid w:val="00A02125"/>
    <w:rsid w:val="00A10432"/>
    <w:rsid w:val="00A11543"/>
    <w:rsid w:val="00A13179"/>
    <w:rsid w:val="00A14A0C"/>
    <w:rsid w:val="00A173D8"/>
    <w:rsid w:val="00A21985"/>
    <w:rsid w:val="00A22C39"/>
    <w:rsid w:val="00A3198B"/>
    <w:rsid w:val="00A3396D"/>
    <w:rsid w:val="00A33FA2"/>
    <w:rsid w:val="00A43533"/>
    <w:rsid w:val="00A44C0D"/>
    <w:rsid w:val="00A47790"/>
    <w:rsid w:val="00A50B39"/>
    <w:rsid w:val="00A511FB"/>
    <w:rsid w:val="00A53F31"/>
    <w:rsid w:val="00A5575D"/>
    <w:rsid w:val="00A61507"/>
    <w:rsid w:val="00A64352"/>
    <w:rsid w:val="00A6438A"/>
    <w:rsid w:val="00A64D5D"/>
    <w:rsid w:val="00A669E3"/>
    <w:rsid w:val="00A7019F"/>
    <w:rsid w:val="00A706C6"/>
    <w:rsid w:val="00A723BB"/>
    <w:rsid w:val="00A739B3"/>
    <w:rsid w:val="00A7642F"/>
    <w:rsid w:val="00A77A16"/>
    <w:rsid w:val="00A77D9F"/>
    <w:rsid w:val="00A8137E"/>
    <w:rsid w:val="00A82CE4"/>
    <w:rsid w:val="00A90323"/>
    <w:rsid w:val="00A92D64"/>
    <w:rsid w:val="00A9362E"/>
    <w:rsid w:val="00A97F24"/>
    <w:rsid w:val="00AA08FE"/>
    <w:rsid w:val="00AA1630"/>
    <w:rsid w:val="00AA2601"/>
    <w:rsid w:val="00AA35AF"/>
    <w:rsid w:val="00AA64CA"/>
    <w:rsid w:val="00AA77B8"/>
    <w:rsid w:val="00AB03A1"/>
    <w:rsid w:val="00AB1173"/>
    <w:rsid w:val="00AB1F3F"/>
    <w:rsid w:val="00AB2A62"/>
    <w:rsid w:val="00AB2DBD"/>
    <w:rsid w:val="00AB6207"/>
    <w:rsid w:val="00AB79D4"/>
    <w:rsid w:val="00AD1367"/>
    <w:rsid w:val="00AD1FF2"/>
    <w:rsid w:val="00AD7C72"/>
    <w:rsid w:val="00AE475F"/>
    <w:rsid w:val="00AE4A82"/>
    <w:rsid w:val="00AE5932"/>
    <w:rsid w:val="00AE74AE"/>
    <w:rsid w:val="00AF0276"/>
    <w:rsid w:val="00AF055D"/>
    <w:rsid w:val="00AF34B4"/>
    <w:rsid w:val="00AF3857"/>
    <w:rsid w:val="00B03242"/>
    <w:rsid w:val="00B041CC"/>
    <w:rsid w:val="00B06774"/>
    <w:rsid w:val="00B07A02"/>
    <w:rsid w:val="00B1250D"/>
    <w:rsid w:val="00B13D1E"/>
    <w:rsid w:val="00B165C9"/>
    <w:rsid w:val="00B2138D"/>
    <w:rsid w:val="00B21FA3"/>
    <w:rsid w:val="00B246FD"/>
    <w:rsid w:val="00B25436"/>
    <w:rsid w:val="00B27323"/>
    <w:rsid w:val="00B30060"/>
    <w:rsid w:val="00B3076B"/>
    <w:rsid w:val="00B30815"/>
    <w:rsid w:val="00B32296"/>
    <w:rsid w:val="00B338C9"/>
    <w:rsid w:val="00B34253"/>
    <w:rsid w:val="00B34CCB"/>
    <w:rsid w:val="00B4023B"/>
    <w:rsid w:val="00B40716"/>
    <w:rsid w:val="00B4169F"/>
    <w:rsid w:val="00B46104"/>
    <w:rsid w:val="00B501E7"/>
    <w:rsid w:val="00B50B1A"/>
    <w:rsid w:val="00B5672F"/>
    <w:rsid w:val="00B56989"/>
    <w:rsid w:val="00B64D8A"/>
    <w:rsid w:val="00B65EF9"/>
    <w:rsid w:val="00B66493"/>
    <w:rsid w:val="00B66866"/>
    <w:rsid w:val="00B6792E"/>
    <w:rsid w:val="00B70FEC"/>
    <w:rsid w:val="00B72E27"/>
    <w:rsid w:val="00B75355"/>
    <w:rsid w:val="00B765B8"/>
    <w:rsid w:val="00B772E3"/>
    <w:rsid w:val="00B77B52"/>
    <w:rsid w:val="00B803C6"/>
    <w:rsid w:val="00B87DF6"/>
    <w:rsid w:val="00B910A3"/>
    <w:rsid w:val="00B950EA"/>
    <w:rsid w:val="00B959FD"/>
    <w:rsid w:val="00B95B63"/>
    <w:rsid w:val="00B9631E"/>
    <w:rsid w:val="00B96648"/>
    <w:rsid w:val="00B96B24"/>
    <w:rsid w:val="00BA1E15"/>
    <w:rsid w:val="00BA4F67"/>
    <w:rsid w:val="00BB0C90"/>
    <w:rsid w:val="00BB7525"/>
    <w:rsid w:val="00BC04F3"/>
    <w:rsid w:val="00BC0A05"/>
    <w:rsid w:val="00BC261D"/>
    <w:rsid w:val="00BC28A4"/>
    <w:rsid w:val="00BC3A1F"/>
    <w:rsid w:val="00BC4D7D"/>
    <w:rsid w:val="00BD25DD"/>
    <w:rsid w:val="00BD387C"/>
    <w:rsid w:val="00BD3A92"/>
    <w:rsid w:val="00BD49D3"/>
    <w:rsid w:val="00BD551D"/>
    <w:rsid w:val="00BE20AA"/>
    <w:rsid w:val="00BE5BE7"/>
    <w:rsid w:val="00BE5FFC"/>
    <w:rsid w:val="00BE75B8"/>
    <w:rsid w:val="00BE7E7D"/>
    <w:rsid w:val="00BF7B1C"/>
    <w:rsid w:val="00C0026A"/>
    <w:rsid w:val="00C03E20"/>
    <w:rsid w:val="00C04B90"/>
    <w:rsid w:val="00C05300"/>
    <w:rsid w:val="00C06189"/>
    <w:rsid w:val="00C10256"/>
    <w:rsid w:val="00C10F11"/>
    <w:rsid w:val="00C113BC"/>
    <w:rsid w:val="00C1649B"/>
    <w:rsid w:val="00C16506"/>
    <w:rsid w:val="00C220CA"/>
    <w:rsid w:val="00C245A6"/>
    <w:rsid w:val="00C26B1E"/>
    <w:rsid w:val="00C31C81"/>
    <w:rsid w:val="00C3356B"/>
    <w:rsid w:val="00C34FAE"/>
    <w:rsid w:val="00C35A54"/>
    <w:rsid w:val="00C36F71"/>
    <w:rsid w:val="00C375A2"/>
    <w:rsid w:val="00C37617"/>
    <w:rsid w:val="00C40676"/>
    <w:rsid w:val="00C41405"/>
    <w:rsid w:val="00C421B8"/>
    <w:rsid w:val="00C42268"/>
    <w:rsid w:val="00C4274F"/>
    <w:rsid w:val="00C5092E"/>
    <w:rsid w:val="00C51A75"/>
    <w:rsid w:val="00C528B8"/>
    <w:rsid w:val="00C55155"/>
    <w:rsid w:val="00C56A1B"/>
    <w:rsid w:val="00C57B74"/>
    <w:rsid w:val="00C57CB3"/>
    <w:rsid w:val="00C62592"/>
    <w:rsid w:val="00C62FEE"/>
    <w:rsid w:val="00C654C4"/>
    <w:rsid w:val="00C6561E"/>
    <w:rsid w:val="00C66703"/>
    <w:rsid w:val="00C71A89"/>
    <w:rsid w:val="00C722B8"/>
    <w:rsid w:val="00C72588"/>
    <w:rsid w:val="00C734B1"/>
    <w:rsid w:val="00C74525"/>
    <w:rsid w:val="00C74FCD"/>
    <w:rsid w:val="00C75A68"/>
    <w:rsid w:val="00C76C83"/>
    <w:rsid w:val="00C91543"/>
    <w:rsid w:val="00C92CD2"/>
    <w:rsid w:val="00C937CC"/>
    <w:rsid w:val="00CA172A"/>
    <w:rsid w:val="00CA27D0"/>
    <w:rsid w:val="00CA3405"/>
    <w:rsid w:val="00CA3564"/>
    <w:rsid w:val="00CA37F0"/>
    <w:rsid w:val="00CA57A5"/>
    <w:rsid w:val="00CB0AE2"/>
    <w:rsid w:val="00CB5E8E"/>
    <w:rsid w:val="00CB7872"/>
    <w:rsid w:val="00CC0DF7"/>
    <w:rsid w:val="00CC1143"/>
    <w:rsid w:val="00CD202D"/>
    <w:rsid w:val="00CD285F"/>
    <w:rsid w:val="00CD4F39"/>
    <w:rsid w:val="00CD6530"/>
    <w:rsid w:val="00CD69E3"/>
    <w:rsid w:val="00CD7DBC"/>
    <w:rsid w:val="00CD7ED5"/>
    <w:rsid w:val="00CE04DE"/>
    <w:rsid w:val="00CE05BC"/>
    <w:rsid w:val="00CE22A3"/>
    <w:rsid w:val="00CE697B"/>
    <w:rsid w:val="00CE6C4A"/>
    <w:rsid w:val="00CF059E"/>
    <w:rsid w:val="00CF2875"/>
    <w:rsid w:val="00CF4188"/>
    <w:rsid w:val="00CF645B"/>
    <w:rsid w:val="00CF7DD7"/>
    <w:rsid w:val="00D011AA"/>
    <w:rsid w:val="00D02603"/>
    <w:rsid w:val="00D03445"/>
    <w:rsid w:val="00D0535B"/>
    <w:rsid w:val="00D0590F"/>
    <w:rsid w:val="00D14ABF"/>
    <w:rsid w:val="00D15A01"/>
    <w:rsid w:val="00D15E03"/>
    <w:rsid w:val="00D172D4"/>
    <w:rsid w:val="00D26EC9"/>
    <w:rsid w:val="00D27019"/>
    <w:rsid w:val="00D339BB"/>
    <w:rsid w:val="00D3628F"/>
    <w:rsid w:val="00D421CE"/>
    <w:rsid w:val="00D47E8D"/>
    <w:rsid w:val="00D50EE3"/>
    <w:rsid w:val="00D55D60"/>
    <w:rsid w:val="00D568CD"/>
    <w:rsid w:val="00D60779"/>
    <w:rsid w:val="00D63F07"/>
    <w:rsid w:val="00D65F83"/>
    <w:rsid w:val="00D65FF5"/>
    <w:rsid w:val="00D668BA"/>
    <w:rsid w:val="00D767AA"/>
    <w:rsid w:val="00D82D75"/>
    <w:rsid w:val="00D83D7D"/>
    <w:rsid w:val="00D853E2"/>
    <w:rsid w:val="00D8589D"/>
    <w:rsid w:val="00D85D7E"/>
    <w:rsid w:val="00D85F17"/>
    <w:rsid w:val="00D8652D"/>
    <w:rsid w:val="00D91172"/>
    <w:rsid w:val="00D95285"/>
    <w:rsid w:val="00D96228"/>
    <w:rsid w:val="00D96F87"/>
    <w:rsid w:val="00DA2099"/>
    <w:rsid w:val="00DA3FD0"/>
    <w:rsid w:val="00DA41C0"/>
    <w:rsid w:val="00DA59CD"/>
    <w:rsid w:val="00DA77CF"/>
    <w:rsid w:val="00DB278B"/>
    <w:rsid w:val="00DC322F"/>
    <w:rsid w:val="00DC5D14"/>
    <w:rsid w:val="00DC7E98"/>
    <w:rsid w:val="00DD022D"/>
    <w:rsid w:val="00DD30C4"/>
    <w:rsid w:val="00DE17B1"/>
    <w:rsid w:val="00DE1A1F"/>
    <w:rsid w:val="00DE3EF3"/>
    <w:rsid w:val="00DE4E52"/>
    <w:rsid w:val="00DE528B"/>
    <w:rsid w:val="00DE7E81"/>
    <w:rsid w:val="00DF15AC"/>
    <w:rsid w:val="00DF2433"/>
    <w:rsid w:val="00DF299B"/>
    <w:rsid w:val="00DF42DF"/>
    <w:rsid w:val="00DF5D21"/>
    <w:rsid w:val="00DF602A"/>
    <w:rsid w:val="00E01BC5"/>
    <w:rsid w:val="00E03F62"/>
    <w:rsid w:val="00E062C1"/>
    <w:rsid w:val="00E114CB"/>
    <w:rsid w:val="00E1204C"/>
    <w:rsid w:val="00E1339D"/>
    <w:rsid w:val="00E139BC"/>
    <w:rsid w:val="00E13AC2"/>
    <w:rsid w:val="00E15A86"/>
    <w:rsid w:val="00E20454"/>
    <w:rsid w:val="00E3172F"/>
    <w:rsid w:val="00E3247D"/>
    <w:rsid w:val="00E33EDB"/>
    <w:rsid w:val="00E346E1"/>
    <w:rsid w:val="00E34B49"/>
    <w:rsid w:val="00E35546"/>
    <w:rsid w:val="00E360D4"/>
    <w:rsid w:val="00E36AC9"/>
    <w:rsid w:val="00E378BE"/>
    <w:rsid w:val="00E4549E"/>
    <w:rsid w:val="00E45D0B"/>
    <w:rsid w:val="00E4613E"/>
    <w:rsid w:val="00E47A8B"/>
    <w:rsid w:val="00E50170"/>
    <w:rsid w:val="00E505B7"/>
    <w:rsid w:val="00E50928"/>
    <w:rsid w:val="00E5435C"/>
    <w:rsid w:val="00E551EA"/>
    <w:rsid w:val="00E5776C"/>
    <w:rsid w:val="00E602A0"/>
    <w:rsid w:val="00E63535"/>
    <w:rsid w:val="00E6433E"/>
    <w:rsid w:val="00E65229"/>
    <w:rsid w:val="00E666E1"/>
    <w:rsid w:val="00E6674D"/>
    <w:rsid w:val="00E67ADE"/>
    <w:rsid w:val="00E8162F"/>
    <w:rsid w:val="00E82AE4"/>
    <w:rsid w:val="00E8303D"/>
    <w:rsid w:val="00E834B9"/>
    <w:rsid w:val="00E8356D"/>
    <w:rsid w:val="00E84AB1"/>
    <w:rsid w:val="00E86556"/>
    <w:rsid w:val="00E911B8"/>
    <w:rsid w:val="00E91D0B"/>
    <w:rsid w:val="00E952F7"/>
    <w:rsid w:val="00E95C72"/>
    <w:rsid w:val="00E95E0C"/>
    <w:rsid w:val="00E96046"/>
    <w:rsid w:val="00EA0601"/>
    <w:rsid w:val="00EA48A5"/>
    <w:rsid w:val="00EA5983"/>
    <w:rsid w:val="00EA6651"/>
    <w:rsid w:val="00EA6A06"/>
    <w:rsid w:val="00EB04E7"/>
    <w:rsid w:val="00EB1502"/>
    <w:rsid w:val="00EB5421"/>
    <w:rsid w:val="00EB7EA9"/>
    <w:rsid w:val="00EC0829"/>
    <w:rsid w:val="00EC1AB4"/>
    <w:rsid w:val="00EC2C44"/>
    <w:rsid w:val="00EC566B"/>
    <w:rsid w:val="00EC6D72"/>
    <w:rsid w:val="00ED2308"/>
    <w:rsid w:val="00ED400A"/>
    <w:rsid w:val="00ED4AFE"/>
    <w:rsid w:val="00ED5372"/>
    <w:rsid w:val="00EE0314"/>
    <w:rsid w:val="00EE0C1D"/>
    <w:rsid w:val="00EE137E"/>
    <w:rsid w:val="00EE2FC7"/>
    <w:rsid w:val="00EE3FD0"/>
    <w:rsid w:val="00F014A6"/>
    <w:rsid w:val="00F02404"/>
    <w:rsid w:val="00F04043"/>
    <w:rsid w:val="00F07014"/>
    <w:rsid w:val="00F11E19"/>
    <w:rsid w:val="00F124E7"/>
    <w:rsid w:val="00F1309D"/>
    <w:rsid w:val="00F13729"/>
    <w:rsid w:val="00F14392"/>
    <w:rsid w:val="00F147D3"/>
    <w:rsid w:val="00F14D2E"/>
    <w:rsid w:val="00F16BF4"/>
    <w:rsid w:val="00F23C1E"/>
    <w:rsid w:val="00F30CDC"/>
    <w:rsid w:val="00F33D84"/>
    <w:rsid w:val="00F34D06"/>
    <w:rsid w:val="00F3680D"/>
    <w:rsid w:val="00F400F1"/>
    <w:rsid w:val="00F401AF"/>
    <w:rsid w:val="00F411E5"/>
    <w:rsid w:val="00F4194C"/>
    <w:rsid w:val="00F46CC8"/>
    <w:rsid w:val="00F5134D"/>
    <w:rsid w:val="00F55B05"/>
    <w:rsid w:val="00F57046"/>
    <w:rsid w:val="00F632D5"/>
    <w:rsid w:val="00F659AB"/>
    <w:rsid w:val="00F65E23"/>
    <w:rsid w:val="00F66D91"/>
    <w:rsid w:val="00F67429"/>
    <w:rsid w:val="00F6765A"/>
    <w:rsid w:val="00F7726E"/>
    <w:rsid w:val="00F83874"/>
    <w:rsid w:val="00F86BE3"/>
    <w:rsid w:val="00F924DC"/>
    <w:rsid w:val="00F943BB"/>
    <w:rsid w:val="00F94D2B"/>
    <w:rsid w:val="00FA0FC3"/>
    <w:rsid w:val="00FA15DE"/>
    <w:rsid w:val="00FA4C3D"/>
    <w:rsid w:val="00FA51AB"/>
    <w:rsid w:val="00FA6531"/>
    <w:rsid w:val="00FB0AFC"/>
    <w:rsid w:val="00FB0C8B"/>
    <w:rsid w:val="00FB5377"/>
    <w:rsid w:val="00FB7B14"/>
    <w:rsid w:val="00FC42F9"/>
    <w:rsid w:val="00FC536E"/>
    <w:rsid w:val="00FC5BD0"/>
    <w:rsid w:val="00FC66D0"/>
    <w:rsid w:val="00FC691D"/>
    <w:rsid w:val="00FC7B40"/>
    <w:rsid w:val="00FD275B"/>
    <w:rsid w:val="00FD317B"/>
    <w:rsid w:val="00FD3957"/>
    <w:rsid w:val="00FD59A5"/>
    <w:rsid w:val="00FD75BF"/>
    <w:rsid w:val="00FE0CCB"/>
    <w:rsid w:val="00FE250E"/>
    <w:rsid w:val="00FE2BD6"/>
    <w:rsid w:val="00FE3B59"/>
    <w:rsid w:val="00FE56F4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221"/>
    <w:pPr>
      <w:spacing w:before="100" w:beforeAutospacing="1" w:after="100" w:afterAutospacing="1" w:line="240" w:lineRule="auto"/>
    </w:pPr>
    <w:rPr>
      <w:szCs w:val="24"/>
    </w:rPr>
  </w:style>
  <w:style w:type="character" w:styleId="a4">
    <w:name w:val="Hyperlink"/>
    <w:semiHidden/>
    <w:unhideWhenUsed/>
    <w:rsid w:val="001C4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221"/>
    <w:pPr>
      <w:spacing w:before="100" w:beforeAutospacing="1" w:after="100" w:afterAutospacing="1" w:line="240" w:lineRule="auto"/>
    </w:pPr>
    <w:rPr>
      <w:szCs w:val="24"/>
    </w:rPr>
  </w:style>
  <w:style w:type="character" w:styleId="a4">
    <w:name w:val="Hyperlink"/>
    <w:semiHidden/>
    <w:unhideWhenUsed/>
    <w:rsid w:val="001C4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E87D77E7134D9DB8933B222784F439E35F473E0B69B47FB20F1B5DC9E1CD15925F7F8D7F7C8E82L8d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2021-12-01T05:43:00Z</dcterms:created>
  <dcterms:modified xsi:type="dcterms:W3CDTF">2021-12-01T05:46:00Z</dcterms:modified>
</cp:coreProperties>
</file>