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F76" w:rsidRDefault="00166F76" w:rsidP="0024169D">
      <w:pPr>
        <w:jc w:val="center"/>
        <w:rPr>
          <w:sz w:val="22"/>
        </w:rPr>
      </w:pPr>
    </w:p>
    <w:p w:rsidR="00166F76" w:rsidRDefault="00166F76" w:rsidP="0024169D">
      <w:pPr>
        <w:jc w:val="center"/>
        <w:rPr>
          <w:sz w:val="22"/>
        </w:rPr>
      </w:pPr>
    </w:p>
    <w:p w:rsidR="00A44F7F" w:rsidRDefault="00A44F7F" w:rsidP="0024169D">
      <w:pPr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7F" w:rsidRPr="0024169D" w:rsidRDefault="00A44F7F" w:rsidP="00A44F7F">
      <w:pPr>
        <w:jc w:val="center"/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>КУРГАНСКАЯ ОБЛАСТЬ</w:t>
      </w:r>
    </w:p>
    <w:p w:rsidR="00A44F7F" w:rsidRPr="0024169D" w:rsidRDefault="00A44F7F" w:rsidP="00A44F7F">
      <w:pPr>
        <w:jc w:val="center"/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>ЛЕБЯЖЬЕВСКИЙ МУНИЦИПАЛЬНЫЙ КРУГ</w:t>
      </w:r>
    </w:p>
    <w:p w:rsidR="00A44F7F" w:rsidRPr="0024169D" w:rsidRDefault="00A44F7F" w:rsidP="00A44F7F">
      <w:pPr>
        <w:jc w:val="center"/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>АДМИНИСТРАЦИЯ ЛЕБЯЖЬЕВСКОГО МУНИЦИПАЛЬНОГО ОКРУГА</w:t>
      </w:r>
    </w:p>
    <w:p w:rsidR="00A44F7F" w:rsidRDefault="00A44F7F" w:rsidP="00A44F7F">
      <w:pPr>
        <w:jc w:val="center"/>
      </w:pPr>
    </w:p>
    <w:p w:rsidR="00A44F7F" w:rsidRPr="00A564A9" w:rsidRDefault="00A44F7F" w:rsidP="00A44F7F">
      <w:pPr>
        <w:jc w:val="center"/>
      </w:pPr>
    </w:p>
    <w:p w:rsidR="00A44F7F" w:rsidRPr="0024169D" w:rsidRDefault="00A44F7F" w:rsidP="00A44F7F">
      <w:pPr>
        <w:jc w:val="center"/>
        <w:rPr>
          <w:rFonts w:ascii="Times New Roman" w:hAnsi="Times New Roman" w:cs="Times New Roman"/>
          <w:sz w:val="28"/>
        </w:rPr>
      </w:pPr>
      <w:r w:rsidRPr="0024169D">
        <w:rPr>
          <w:rFonts w:ascii="Times New Roman" w:hAnsi="Times New Roman" w:cs="Times New Roman"/>
          <w:sz w:val="28"/>
        </w:rPr>
        <w:t xml:space="preserve">ПОСТАНОВЛЕНИЕ </w:t>
      </w:r>
    </w:p>
    <w:p w:rsidR="00A44F7F" w:rsidRPr="00A7289E" w:rsidRDefault="00A44F7F" w:rsidP="00A44F7F">
      <w:pPr>
        <w:jc w:val="both"/>
      </w:pPr>
    </w:p>
    <w:p w:rsidR="00A44F7F" w:rsidRPr="00A7289E" w:rsidRDefault="00A44F7F" w:rsidP="00A44F7F">
      <w:pPr>
        <w:jc w:val="both"/>
      </w:pPr>
    </w:p>
    <w:p w:rsidR="00A44F7F" w:rsidRPr="0024169D" w:rsidRDefault="0024169D" w:rsidP="00A44F7F">
      <w:pPr>
        <w:rPr>
          <w:rFonts w:ascii="Times New Roman" w:hAnsi="Times New Roman" w:cs="Times New Roman"/>
          <w:spacing w:val="-2"/>
          <w:sz w:val="24"/>
          <w:u w:val="single"/>
        </w:rPr>
      </w:pPr>
      <w:r w:rsidRPr="0024169D">
        <w:rPr>
          <w:rFonts w:ascii="Times New Roman" w:hAnsi="Times New Roman" w:cs="Times New Roman"/>
          <w:sz w:val="24"/>
        </w:rPr>
        <w:t>от</w:t>
      </w:r>
      <w:r w:rsidR="00A44F7F" w:rsidRPr="0024169D">
        <w:rPr>
          <w:rFonts w:ascii="Times New Roman" w:hAnsi="Times New Roman" w:cs="Times New Roman"/>
          <w:sz w:val="24"/>
          <w:u w:val="single"/>
        </w:rPr>
        <w:t xml:space="preserve">  </w:t>
      </w:r>
      <w:r w:rsidR="008D282F">
        <w:rPr>
          <w:rFonts w:ascii="Times New Roman" w:hAnsi="Times New Roman" w:cs="Times New Roman"/>
          <w:sz w:val="24"/>
          <w:u w:val="single"/>
        </w:rPr>
        <w:t xml:space="preserve">           5 марта                </w:t>
      </w:r>
      <w:r w:rsidR="00A44F7F" w:rsidRPr="0024169D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2022</w:t>
      </w:r>
      <w:r w:rsidR="00A44F7F" w:rsidRPr="002416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A44F7F" w:rsidRPr="0024169D">
        <w:rPr>
          <w:rFonts w:ascii="Times New Roman" w:hAnsi="Times New Roman" w:cs="Times New Roman"/>
          <w:sz w:val="24"/>
        </w:rPr>
        <w:t xml:space="preserve">года  </w:t>
      </w:r>
      <w:r w:rsidR="00A44F7F" w:rsidRPr="0024169D">
        <w:rPr>
          <w:rFonts w:ascii="Times New Roman" w:hAnsi="Times New Roman" w:cs="Times New Roman"/>
          <w:spacing w:val="-2"/>
          <w:sz w:val="24"/>
        </w:rPr>
        <w:t>№</w:t>
      </w:r>
      <w:proofErr w:type="gramEnd"/>
      <w:r w:rsidR="00A44F7F" w:rsidRPr="0024169D">
        <w:rPr>
          <w:rFonts w:ascii="Times New Roman" w:hAnsi="Times New Roman" w:cs="Times New Roman"/>
          <w:spacing w:val="-2"/>
          <w:sz w:val="24"/>
        </w:rPr>
        <w:t xml:space="preserve"> </w:t>
      </w:r>
      <w:r w:rsidR="00A44F7F" w:rsidRPr="0024169D">
        <w:rPr>
          <w:rFonts w:ascii="Times New Roman" w:hAnsi="Times New Roman" w:cs="Times New Roman"/>
          <w:spacing w:val="-2"/>
          <w:sz w:val="24"/>
          <w:u w:val="single"/>
        </w:rPr>
        <w:t xml:space="preserve">  </w:t>
      </w:r>
      <w:r w:rsidR="00285D2E">
        <w:rPr>
          <w:rFonts w:ascii="Times New Roman" w:hAnsi="Times New Roman" w:cs="Times New Roman"/>
          <w:spacing w:val="-2"/>
          <w:sz w:val="24"/>
          <w:u w:val="single"/>
        </w:rPr>
        <w:t xml:space="preserve">166 </w:t>
      </w:r>
      <w:r w:rsidR="00A44F7F" w:rsidRPr="0024169D">
        <w:rPr>
          <w:rFonts w:ascii="Times New Roman" w:hAnsi="Times New Roman" w:cs="Times New Roman"/>
          <w:spacing w:val="-2"/>
          <w:sz w:val="24"/>
          <w:u w:val="single"/>
        </w:rPr>
        <w:t>_</w:t>
      </w:r>
    </w:p>
    <w:p w:rsidR="00A44F7F" w:rsidRPr="0024169D" w:rsidRDefault="00A44F7F" w:rsidP="00A44F7F">
      <w:pPr>
        <w:jc w:val="both"/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          </w:t>
      </w:r>
      <w:r w:rsidR="0024169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4169D">
        <w:rPr>
          <w:rFonts w:ascii="Times New Roman" w:hAnsi="Times New Roman" w:cs="Times New Roman"/>
          <w:sz w:val="24"/>
        </w:rPr>
        <w:t>р.п</w:t>
      </w:r>
      <w:proofErr w:type="spellEnd"/>
      <w:r w:rsidRPr="0024169D">
        <w:rPr>
          <w:rFonts w:ascii="Times New Roman" w:hAnsi="Times New Roman" w:cs="Times New Roman"/>
          <w:sz w:val="24"/>
        </w:rPr>
        <w:t>. Лебяжье</w:t>
      </w:r>
    </w:p>
    <w:p w:rsidR="00A44F7F" w:rsidRDefault="00A44F7F" w:rsidP="00A44F7F">
      <w:pPr>
        <w:jc w:val="both"/>
      </w:pPr>
    </w:p>
    <w:p w:rsidR="00A44F7F" w:rsidRDefault="00A44F7F" w:rsidP="00A44F7F">
      <w:pPr>
        <w:jc w:val="both"/>
      </w:pPr>
    </w:p>
    <w:p w:rsidR="00A44F7F" w:rsidRPr="0000668D" w:rsidRDefault="00A44F7F" w:rsidP="00A44F7F">
      <w:pPr>
        <w:jc w:val="center"/>
        <w:rPr>
          <w:rFonts w:ascii="Times New Roman" w:hAnsi="Times New Roman" w:cs="Times New Roman"/>
          <w:b/>
          <w:sz w:val="24"/>
        </w:rPr>
      </w:pPr>
      <w:r w:rsidRPr="0000668D">
        <w:rPr>
          <w:rFonts w:ascii="Times New Roman" w:hAnsi="Times New Roman" w:cs="Times New Roman"/>
          <w:b/>
          <w:sz w:val="24"/>
        </w:rPr>
        <w:t xml:space="preserve">О муниципальной программе Лебяжьевского </w:t>
      </w:r>
      <w:r w:rsidR="0000668D" w:rsidRPr="0000668D">
        <w:rPr>
          <w:rFonts w:ascii="Times New Roman" w:hAnsi="Times New Roman" w:cs="Times New Roman"/>
          <w:b/>
          <w:sz w:val="24"/>
        </w:rPr>
        <w:t xml:space="preserve">муниципального </w:t>
      </w:r>
      <w:proofErr w:type="gramStart"/>
      <w:r w:rsidR="0000668D" w:rsidRPr="0000668D">
        <w:rPr>
          <w:rFonts w:ascii="Times New Roman" w:hAnsi="Times New Roman" w:cs="Times New Roman"/>
          <w:b/>
          <w:sz w:val="24"/>
        </w:rPr>
        <w:t xml:space="preserve">округа </w:t>
      </w:r>
      <w:r w:rsidRPr="0000668D">
        <w:rPr>
          <w:rFonts w:ascii="Times New Roman" w:hAnsi="Times New Roman" w:cs="Times New Roman"/>
          <w:b/>
          <w:sz w:val="24"/>
        </w:rPr>
        <w:t xml:space="preserve"> «</w:t>
      </w:r>
      <w:proofErr w:type="gramEnd"/>
      <w:r w:rsidRPr="0000668D">
        <w:rPr>
          <w:rFonts w:ascii="Times New Roman" w:hAnsi="Times New Roman" w:cs="Times New Roman"/>
          <w:b/>
          <w:sz w:val="24"/>
        </w:rPr>
        <w:t>Обеспечение обществ</w:t>
      </w:r>
      <w:r w:rsidR="0000668D" w:rsidRPr="0000668D">
        <w:rPr>
          <w:rFonts w:ascii="Times New Roman" w:hAnsi="Times New Roman" w:cs="Times New Roman"/>
          <w:b/>
          <w:sz w:val="24"/>
        </w:rPr>
        <w:t>енного порядка и противодействие</w:t>
      </w:r>
      <w:r w:rsidRPr="0000668D">
        <w:rPr>
          <w:rFonts w:ascii="Times New Roman" w:hAnsi="Times New Roman" w:cs="Times New Roman"/>
          <w:b/>
          <w:sz w:val="24"/>
        </w:rPr>
        <w:t xml:space="preserve"> преступност</w:t>
      </w:r>
      <w:r w:rsidR="002E2F3E" w:rsidRPr="0000668D">
        <w:rPr>
          <w:rFonts w:ascii="Times New Roman" w:hAnsi="Times New Roman" w:cs="Times New Roman"/>
          <w:b/>
          <w:sz w:val="24"/>
        </w:rPr>
        <w:t xml:space="preserve">и в Лебяжьевском </w:t>
      </w:r>
      <w:r w:rsidR="0000668D" w:rsidRPr="0000668D">
        <w:rPr>
          <w:rFonts w:ascii="Times New Roman" w:hAnsi="Times New Roman" w:cs="Times New Roman"/>
          <w:b/>
          <w:sz w:val="24"/>
        </w:rPr>
        <w:t>муниципальном округе» на 2022</w:t>
      </w:r>
      <w:r w:rsidRPr="0000668D">
        <w:rPr>
          <w:rFonts w:ascii="Times New Roman" w:hAnsi="Times New Roman" w:cs="Times New Roman"/>
          <w:b/>
          <w:sz w:val="24"/>
        </w:rPr>
        <w:t>-2025 го</w:t>
      </w:r>
      <w:r w:rsidR="0024169D" w:rsidRPr="0000668D">
        <w:rPr>
          <w:rFonts w:ascii="Times New Roman" w:hAnsi="Times New Roman" w:cs="Times New Roman"/>
          <w:b/>
          <w:sz w:val="24"/>
        </w:rPr>
        <w:t>ды</w:t>
      </w:r>
    </w:p>
    <w:p w:rsidR="001E5604" w:rsidRDefault="001E5604" w:rsidP="001E5604">
      <w:pPr>
        <w:pStyle w:val="formattext"/>
        <w:shd w:val="clear" w:color="auto" w:fill="FFFFFF"/>
        <w:spacing w:before="0" w:beforeAutospacing="0" w:after="0" w:afterAutospacing="0"/>
        <w:ind w:left="-709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</w:p>
    <w:p w:rsidR="001E5604" w:rsidRDefault="00032340" w:rsidP="001E5604">
      <w:pPr>
        <w:pStyle w:val="formattext"/>
        <w:shd w:val="clear" w:color="auto" w:fill="FFFFFF"/>
        <w:spacing w:before="0" w:beforeAutospacing="0" w:after="0" w:afterAutospacing="0"/>
        <w:ind w:left="-709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(В редакции постановления</w:t>
      </w:r>
      <w:r w:rsidR="001E5604">
        <w:rPr>
          <w:color w:val="000000"/>
          <w:sz w:val="20"/>
          <w:szCs w:val="20"/>
        </w:rPr>
        <w:t xml:space="preserve"> Администрации Лебяжьевского муниципального округа Курганской</w:t>
      </w:r>
    </w:p>
    <w:p w:rsidR="001E5604" w:rsidRDefault="001E5604" w:rsidP="00AF02D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области от 5 октября 2023 года № 661</w:t>
      </w:r>
      <w:r w:rsidR="00255209">
        <w:rPr>
          <w:color w:val="000000"/>
          <w:sz w:val="20"/>
          <w:szCs w:val="20"/>
        </w:rPr>
        <w:t>, от 29 декабря 2023 года № 863</w:t>
      </w:r>
      <w:r w:rsidR="00C671EB">
        <w:rPr>
          <w:color w:val="000000"/>
          <w:sz w:val="20"/>
          <w:szCs w:val="20"/>
        </w:rPr>
        <w:t>, от 14.11.2024 №741</w:t>
      </w:r>
      <w:r w:rsidR="0005396E">
        <w:rPr>
          <w:color w:val="000000"/>
          <w:sz w:val="20"/>
          <w:szCs w:val="20"/>
        </w:rPr>
        <w:t>, от 27.02.2025 №104</w:t>
      </w:r>
      <w:r w:rsidR="00AF02DA">
        <w:rPr>
          <w:color w:val="000000"/>
          <w:sz w:val="20"/>
          <w:szCs w:val="20"/>
        </w:rPr>
        <w:t>, от 05.03.2025 № 116</w:t>
      </w:r>
      <w:r>
        <w:rPr>
          <w:color w:val="000000"/>
          <w:sz w:val="20"/>
          <w:szCs w:val="20"/>
        </w:rPr>
        <w:t>)</w:t>
      </w:r>
    </w:p>
    <w:p w:rsidR="00A44F7F" w:rsidRDefault="00A44F7F" w:rsidP="00A44F7F">
      <w:pPr>
        <w:rPr>
          <w:rFonts w:ascii="Times New Roman" w:hAnsi="Times New Roman" w:cs="Times New Roman"/>
          <w:b/>
          <w:sz w:val="24"/>
        </w:rPr>
      </w:pPr>
    </w:p>
    <w:p w:rsidR="0024169D" w:rsidRPr="0024169D" w:rsidRDefault="0024169D" w:rsidP="00A44F7F">
      <w:pPr>
        <w:rPr>
          <w:rFonts w:ascii="Times New Roman" w:hAnsi="Times New Roman" w:cs="Times New Roman"/>
          <w:b/>
          <w:sz w:val="24"/>
        </w:rPr>
      </w:pPr>
    </w:p>
    <w:p w:rsidR="00A44F7F" w:rsidRPr="0000668D" w:rsidRDefault="00A44F7F" w:rsidP="0000668D">
      <w:pPr>
        <w:jc w:val="both"/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b/>
          <w:sz w:val="24"/>
        </w:rPr>
        <w:t xml:space="preserve"> </w:t>
      </w:r>
      <w:r w:rsidRPr="0024169D">
        <w:rPr>
          <w:rFonts w:ascii="Times New Roman" w:hAnsi="Times New Roman" w:cs="Times New Roman"/>
          <w:b/>
          <w:sz w:val="24"/>
        </w:rPr>
        <w:tab/>
      </w:r>
      <w:r w:rsidRPr="0000668D">
        <w:rPr>
          <w:rFonts w:ascii="Times New Roman" w:hAnsi="Times New Roman" w:cs="Times New Roman"/>
          <w:sz w:val="24"/>
        </w:rPr>
        <w:t>Руководствуясь Федеральным законом Российской Федерации от 23 июня 2016 года №</w:t>
      </w:r>
      <w:r w:rsidR="00EA0952" w:rsidRPr="0000668D">
        <w:rPr>
          <w:rFonts w:ascii="Times New Roman" w:hAnsi="Times New Roman" w:cs="Times New Roman"/>
          <w:sz w:val="24"/>
        </w:rPr>
        <w:t xml:space="preserve"> </w:t>
      </w:r>
      <w:r w:rsidRPr="0000668D">
        <w:rPr>
          <w:rFonts w:ascii="Times New Roman" w:hAnsi="Times New Roman" w:cs="Times New Roman"/>
          <w:sz w:val="24"/>
        </w:rPr>
        <w:t>182-ФЗ «Об основах системы профилактики правонарушений в Российской Федерации»,</w:t>
      </w:r>
      <w:r w:rsidR="00EA0952" w:rsidRPr="0000668D">
        <w:rPr>
          <w:rFonts w:ascii="Times New Roman" w:hAnsi="Times New Roman" w:cs="Times New Roman"/>
          <w:sz w:val="24"/>
        </w:rPr>
        <w:t xml:space="preserve"> постановлением Администрации Лебяжьевского муниципального округа от 21 сентября 2021 года № 196 «О муниципальных программах Лебяжьевского муниципального округа»,</w:t>
      </w:r>
      <w:r w:rsidRPr="0000668D">
        <w:rPr>
          <w:rFonts w:ascii="Times New Roman" w:hAnsi="Times New Roman" w:cs="Times New Roman"/>
          <w:sz w:val="24"/>
        </w:rPr>
        <w:t xml:space="preserve"> в соответствии со статьей 36 Устава Лебяжьевского муниципального округа Курганской области Администрация Лебяжьевского муниципального округа</w:t>
      </w:r>
    </w:p>
    <w:p w:rsidR="00A44F7F" w:rsidRPr="0000668D" w:rsidRDefault="00A44F7F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>ПОСТАНОВЛЯЕТ:</w:t>
      </w:r>
    </w:p>
    <w:p w:rsidR="0000668D" w:rsidRPr="0000668D" w:rsidRDefault="00A44F7F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 xml:space="preserve">            1. </w:t>
      </w:r>
      <w:r w:rsidR="0000668D" w:rsidRPr="0000668D">
        <w:rPr>
          <w:rFonts w:ascii="Times New Roman" w:hAnsi="Times New Roman" w:cs="Times New Roman"/>
          <w:sz w:val="24"/>
        </w:rPr>
        <w:t xml:space="preserve">Утвердить муниципальную программу Лебяжьевского муниципального </w:t>
      </w:r>
      <w:proofErr w:type="gramStart"/>
      <w:r w:rsidR="0000668D" w:rsidRPr="0000668D">
        <w:rPr>
          <w:rFonts w:ascii="Times New Roman" w:hAnsi="Times New Roman" w:cs="Times New Roman"/>
          <w:sz w:val="24"/>
        </w:rPr>
        <w:t>округа  «</w:t>
      </w:r>
      <w:proofErr w:type="gramEnd"/>
      <w:r w:rsidR="0000668D" w:rsidRPr="0000668D">
        <w:rPr>
          <w:rFonts w:ascii="Times New Roman" w:hAnsi="Times New Roman" w:cs="Times New Roman"/>
          <w:sz w:val="24"/>
        </w:rPr>
        <w:t>Обеспечение общественного порядка и противодействие преступности в Лебяжьевском муниципальном округе» на 2022-2025 годы согласно приложению к настоящему постановлению.</w:t>
      </w:r>
    </w:p>
    <w:p w:rsidR="00A44F7F" w:rsidRPr="0000668D" w:rsidRDefault="0000668D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 xml:space="preserve">            2.  Постановление </w:t>
      </w:r>
      <w:r w:rsidR="00A44F7F" w:rsidRPr="0000668D">
        <w:rPr>
          <w:rFonts w:ascii="Times New Roman" w:hAnsi="Times New Roman" w:cs="Times New Roman"/>
          <w:sz w:val="24"/>
        </w:rPr>
        <w:t>Администрации Леб</w:t>
      </w:r>
      <w:r w:rsidRPr="0000668D">
        <w:rPr>
          <w:rFonts w:ascii="Times New Roman" w:hAnsi="Times New Roman" w:cs="Times New Roman"/>
          <w:sz w:val="24"/>
        </w:rPr>
        <w:t>яжьевского района</w:t>
      </w:r>
      <w:r w:rsidR="00A44F7F" w:rsidRPr="0000668D">
        <w:rPr>
          <w:rFonts w:ascii="Times New Roman" w:hAnsi="Times New Roman" w:cs="Times New Roman"/>
          <w:sz w:val="24"/>
        </w:rPr>
        <w:t xml:space="preserve"> от 30 декабря 2020 года №</w:t>
      </w:r>
      <w:r w:rsidR="00EA0952" w:rsidRPr="0000668D">
        <w:rPr>
          <w:rFonts w:ascii="Times New Roman" w:hAnsi="Times New Roman" w:cs="Times New Roman"/>
          <w:sz w:val="24"/>
        </w:rPr>
        <w:t xml:space="preserve"> </w:t>
      </w:r>
      <w:proofErr w:type="gramStart"/>
      <w:r w:rsidR="00A44F7F" w:rsidRPr="0000668D">
        <w:rPr>
          <w:rFonts w:ascii="Times New Roman" w:hAnsi="Times New Roman" w:cs="Times New Roman"/>
          <w:sz w:val="24"/>
        </w:rPr>
        <w:t>468  «</w:t>
      </w:r>
      <w:proofErr w:type="gramEnd"/>
      <w:r w:rsidR="00A44F7F" w:rsidRPr="0000668D">
        <w:rPr>
          <w:rFonts w:ascii="Times New Roman" w:hAnsi="Times New Roman" w:cs="Times New Roman"/>
          <w:sz w:val="24"/>
        </w:rPr>
        <w:t>О муниципальной программе Леб</w:t>
      </w:r>
      <w:r w:rsidRPr="0000668D">
        <w:rPr>
          <w:rFonts w:ascii="Times New Roman" w:hAnsi="Times New Roman" w:cs="Times New Roman"/>
          <w:sz w:val="24"/>
        </w:rPr>
        <w:t>яжьевского района</w:t>
      </w:r>
      <w:r w:rsidR="00A44F7F" w:rsidRPr="0000668D">
        <w:rPr>
          <w:rFonts w:ascii="Times New Roman" w:hAnsi="Times New Roman" w:cs="Times New Roman"/>
          <w:sz w:val="24"/>
        </w:rPr>
        <w:t xml:space="preserve"> «Обеспечение обществ</w:t>
      </w:r>
      <w:r w:rsidRPr="0000668D">
        <w:rPr>
          <w:rFonts w:ascii="Times New Roman" w:hAnsi="Times New Roman" w:cs="Times New Roman"/>
          <w:sz w:val="24"/>
        </w:rPr>
        <w:t>енного порядка и противодействие</w:t>
      </w:r>
      <w:r w:rsidR="00A44F7F" w:rsidRPr="0000668D">
        <w:rPr>
          <w:rFonts w:ascii="Times New Roman" w:hAnsi="Times New Roman" w:cs="Times New Roman"/>
          <w:sz w:val="24"/>
        </w:rPr>
        <w:t xml:space="preserve"> преступности в Л</w:t>
      </w:r>
      <w:r w:rsidRPr="0000668D">
        <w:rPr>
          <w:rFonts w:ascii="Times New Roman" w:hAnsi="Times New Roman" w:cs="Times New Roman"/>
          <w:sz w:val="24"/>
        </w:rPr>
        <w:t>ебяжьевском районе» на 2021-2025 годы» признать утратившим силу.</w:t>
      </w:r>
    </w:p>
    <w:p w:rsidR="00166F76" w:rsidRPr="0000668D" w:rsidRDefault="0000668D" w:rsidP="000066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</w:t>
      </w:r>
      <w:r w:rsidR="00A44F7F" w:rsidRPr="0000668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A44F7F" w:rsidRPr="0000668D">
        <w:rPr>
          <w:rFonts w:ascii="Times New Roman" w:hAnsi="Times New Roman" w:cs="Times New Roman"/>
          <w:sz w:val="24"/>
        </w:rPr>
        <w:t>Настоящее постановление обнародовать в местах обнародования муниципальных нормат</w:t>
      </w:r>
      <w:r w:rsidR="0024169D" w:rsidRPr="0000668D">
        <w:rPr>
          <w:rFonts w:ascii="Times New Roman" w:hAnsi="Times New Roman" w:cs="Times New Roman"/>
          <w:sz w:val="24"/>
        </w:rPr>
        <w:t>ивных правовых актов.</w:t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</w:p>
    <w:p w:rsidR="0024169D" w:rsidRPr="0000668D" w:rsidRDefault="00166F76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 xml:space="preserve">           </w:t>
      </w:r>
      <w:r w:rsidR="0000668D">
        <w:rPr>
          <w:rFonts w:ascii="Times New Roman" w:hAnsi="Times New Roman" w:cs="Times New Roman"/>
          <w:sz w:val="24"/>
        </w:rPr>
        <w:t xml:space="preserve">4. </w:t>
      </w:r>
      <w:r w:rsidR="00A44F7F" w:rsidRPr="0000668D">
        <w:rPr>
          <w:rFonts w:ascii="Times New Roman" w:hAnsi="Times New Roman" w:cs="Times New Roman"/>
          <w:sz w:val="24"/>
        </w:rPr>
        <w:t>Настоящее постановление вступает в силу после его обнародования.</w:t>
      </w:r>
      <w:r w:rsidR="00A44F7F" w:rsidRPr="0000668D">
        <w:rPr>
          <w:rFonts w:ascii="Times New Roman" w:hAnsi="Times New Roman" w:cs="Times New Roman"/>
          <w:sz w:val="24"/>
        </w:rPr>
        <w:tab/>
      </w:r>
      <w:r w:rsidR="00A44F7F" w:rsidRPr="0000668D">
        <w:rPr>
          <w:rFonts w:ascii="Times New Roman" w:hAnsi="Times New Roman" w:cs="Times New Roman"/>
          <w:sz w:val="24"/>
        </w:rPr>
        <w:tab/>
      </w:r>
    </w:p>
    <w:p w:rsidR="00A44F7F" w:rsidRPr="0000668D" w:rsidRDefault="0024169D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 xml:space="preserve">          </w:t>
      </w:r>
      <w:r w:rsidR="00166F76" w:rsidRPr="0000668D">
        <w:rPr>
          <w:rFonts w:ascii="Times New Roman" w:hAnsi="Times New Roman" w:cs="Times New Roman"/>
          <w:sz w:val="24"/>
        </w:rPr>
        <w:t xml:space="preserve"> </w:t>
      </w:r>
      <w:r w:rsidR="0000668D">
        <w:rPr>
          <w:rFonts w:ascii="Times New Roman" w:hAnsi="Times New Roman" w:cs="Times New Roman"/>
          <w:sz w:val="24"/>
        </w:rPr>
        <w:t>5</w:t>
      </w:r>
      <w:r w:rsidR="00A44F7F" w:rsidRPr="0000668D">
        <w:rPr>
          <w:rFonts w:ascii="Times New Roman" w:hAnsi="Times New Roman" w:cs="Times New Roman"/>
          <w:sz w:val="24"/>
        </w:rPr>
        <w:t>. Контроль за выполнением настоящего постановления оставляю за собой.</w:t>
      </w:r>
    </w:p>
    <w:p w:rsidR="00A44F7F" w:rsidRPr="0000668D" w:rsidRDefault="00A44F7F" w:rsidP="0000668D">
      <w:pPr>
        <w:jc w:val="both"/>
        <w:rPr>
          <w:rFonts w:ascii="Times New Roman" w:hAnsi="Times New Roman" w:cs="Times New Roman"/>
          <w:sz w:val="24"/>
        </w:rPr>
      </w:pPr>
    </w:p>
    <w:p w:rsidR="00A44F7F" w:rsidRDefault="00A44F7F" w:rsidP="00A44F7F">
      <w:pPr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      </w:t>
      </w:r>
    </w:p>
    <w:p w:rsidR="00602569" w:rsidRDefault="00602569" w:rsidP="00A44F7F">
      <w:pPr>
        <w:rPr>
          <w:rFonts w:ascii="Times New Roman" w:hAnsi="Times New Roman" w:cs="Times New Roman"/>
          <w:sz w:val="24"/>
        </w:rPr>
      </w:pPr>
    </w:p>
    <w:p w:rsidR="0000668D" w:rsidRDefault="00A44F7F" w:rsidP="00A44F7F">
      <w:pPr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Глава Лебяжьевского муниципального округа                       </w:t>
      </w:r>
      <w:r w:rsidR="0024169D">
        <w:rPr>
          <w:rFonts w:ascii="Times New Roman" w:hAnsi="Times New Roman" w:cs="Times New Roman"/>
          <w:sz w:val="24"/>
        </w:rPr>
        <w:t xml:space="preserve">                       </w:t>
      </w:r>
      <w:r w:rsidR="00602569">
        <w:rPr>
          <w:rFonts w:ascii="Times New Roman" w:hAnsi="Times New Roman" w:cs="Times New Roman"/>
          <w:sz w:val="24"/>
        </w:rPr>
        <w:t xml:space="preserve">                  </w:t>
      </w:r>
      <w:r w:rsidR="0024169D">
        <w:rPr>
          <w:rFonts w:ascii="Times New Roman" w:hAnsi="Times New Roman" w:cs="Times New Roman"/>
          <w:sz w:val="24"/>
        </w:rPr>
        <w:t xml:space="preserve">    </w:t>
      </w:r>
      <w:r w:rsidR="0024169D" w:rsidRPr="0024169D">
        <w:rPr>
          <w:rFonts w:ascii="Times New Roman" w:hAnsi="Times New Roman" w:cs="Times New Roman"/>
          <w:sz w:val="24"/>
        </w:rPr>
        <w:t xml:space="preserve">А.Р.БАРЧ    </w:t>
      </w: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A44F7F" w:rsidRPr="0024169D" w:rsidRDefault="0024169D" w:rsidP="00A44F7F">
      <w:pPr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 w:rsidR="00A44F7F" w:rsidRPr="0024169D">
        <w:rPr>
          <w:rFonts w:ascii="Times New Roman" w:hAnsi="Times New Roman" w:cs="Times New Roman"/>
          <w:sz w:val="24"/>
        </w:rPr>
        <w:t xml:space="preserve">                                       </w:t>
      </w:r>
    </w:p>
    <w:p w:rsidR="00602569" w:rsidRDefault="00602569" w:rsidP="00A44F7F">
      <w:pPr>
        <w:rPr>
          <w:rFonts w:ascii="Times New Roman" w:hAnsi="Times New Roman" w:cs="Times New Roman"/>
          <w:sz w:val="16"/>
          <w:szCs w:val="16"/>
        </w:rPr>
      </w:pPr>
    </w:p>
    <w:p w:rsidR="00A44F7F" w:rsidRPr="00EA0952" w:rsidRDefault="00A44F7F" w:rsidP="00A44F7F">
      <w:pPr>
        <w:rPr>
          <w:rFonts w:ascii="Times New Roman" w:hAnsi="Times New Roman" w:cs="Times New Roman"/>
          <w:sz w:val="16"/>
          <w:szCs w:val="16"/>
        </w:rPr>
      </w:pPr>
      <w:r w:rsidRPr="00EA0952">
        <w:rPr>
          <w:rFonts w:ascii="Times New Roman" w:hAnsi="Times New Roman" w:cs="Times New Roman"/>
          <w:sz w:val="16"/>
          <w:szCs w:val="16"/>
        </w:rPr>
        <w:t>Исп. Матвеев П.Ю.</w:t>
      </w:r>
    </w:p>
    <w:p w:rsidR="00A44F7F" w:rsidRDefault="00A44F7F" w:rsidP="00A44F7F">
      <w:pPr>
        <w:rPr>
          <w:rFonts w:ascii="Times New Roman" w:hAnsi="Times New Roman" w:cs="Times New Roman"/>
          <w:sz w:val="16"/>
          <w:szCs w:val="16"/>
        </w:rPr>
      </w:pPr>
      <w:r w:rsidRPr="00EA0952">
        <w:rPr>
          <w:rFonts w:ascii="Times New Roman" w:hAnsi="Times New Roman" w:cs="Times New Roman"/>
          <w:sz w:val="16"/>
          <w:szCs w:val="16"/>
        </w:rPr>
        <w:t>тел. 9-03-42</w:t>
      </w:r>
    </w:p>
    <w:p w:rsidR="0000668D" w:rsidRDefault="0000668D" w:rsidP="00A44F7F">
      <w:pPr>
        <w:rPr>
          <w:rFonts w:ascii="Times New Roman" w:hAnsi="Times New Roman" w:cs="Times New Roman"/>
          <w:sz w:val="16"/>
          <w:szCs w:val="16"/>
        </w:rPr>
      </w:pPr>
    </w:p>
    <w:p w:rsidR="0000668D" w:rsidRDefault="0000668D" w:rsidP="00A44F7F">
      <w:pPr>
        <w:rPr>
          <w:rFonts w:ascii="Times New Roman" w:hAnsi="Times New Roman" w:cs="Times New Roman"/>
          <w:sz w:val="16"/>
          <w:szCs w:val="16"/>
        </w:rPr>
      </w:pPr>
    </w:p>
    <w:p w:rsidR="0000668D" w:rsidRDefault="0000668D" w:rsidP="00A44F7F">
      <w:pPr>
        <w:rPr>
          <w:rFonts w:ascii="Times New Roman" w:hAnsi="Times New Roman" w:cs="Times New Roman"/>
          <w:sz w:val="16"/>
          <w:szCs w:val="16"/>
        </w:rPr>
      </w:pPr>
    </w:p>
    <w:p w:rsidR="0000668D" w:rsidRDefault="0000668D" w:rsidP="00A44F7F">
      <w:pPr>
        <w:rPr>
          <w:rFonts w:ascii="Times New Roman" w:hAnsi="Times New Roman" w:cs="Times New Roman"/>
          <w:sz w:val="16"/>
          <w:szCs w:val="16"/>
        </w:rPr>
      </w:pPr>
    </w:p>
    <w:p w:rsidR="00890E55" w:rsidRDefault="00890E55" w:rsidP="0000668D">
      <w:pPr>
        <w:jc w:val="right"/>
        <w:rPr>
          <w:color w:val="800000"/>
          <w:sz w:val="24"/>
        </w:rPr>
      </w:pPr>
    </w:p>
    <w:p w:rsidR="00CF74CA" w:rsidRPr="006B6BCD" w:rsidRDefault="00CF74CA" w:rsidP="00CF74C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>Муниципальная программа</w:t>
      </w:r>
    </w:p>
    <w:p w:rsidR="00CF74CA" w:rsidRPr="00537F7D" w:rsidRDefault="00CF74CA" w:rsidP="00CF74CA">
      <w:pPr>
        <w:pStyle w:val="Standard"/>
        <w:jc w:val="center"/>
        <w:rPr>
          <w:b/>
          <w:bCs/>
          <w:color w:val="000000"/>
          <w:sz w:val="24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 xml:space="preserve">Лебяжьевского </w:t>
      </w:r>
      <w:r w:rsidR="000D6A71">
        <w:rPr>
          <w:rFonts w:ascii="Times New Roman" w:hAnsi="Times New Roman" w:cs="Times New Roman"/>
          <w:b/>
          <w:bCs/>
          <w:color w:val="000000"/>
          <w:sz w:val="24"/>
        </w:rPr>
        <w:t xml:space="preserve">муниципального </w:t>
      </w:r>
      <w:r w:rsidR="00B96BA1">
        <w:rPr>
          <w:rFonts w:ascii="Times New Roman" w:hAnsi="Times New Roman" w:cs="Times New Roman"/>
          <w:b/>
          <w:bCs/>
          <w:color w:val="000000"/>
          <w:sz w:val="24"/>
        </w:rPr>
        <w:t xml:space="preserve">округа </w:t>
      </w:r>
      <w:r w:rsidR="00B96BA1" w:rsidRPr="006B6BCD">
        <w:rPr>
          <w:rFonts w:ascii="Times New Roman" w:hAnsi="Times New Roman" w:cs="Times New Roman"/>
          <w:b/>
          <w:bCs/>
          <w:color w:val="000000"/>
          <w:sz w:val="24"/>
        </w:rPr>
        <w:t>«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Обеспечение общественного порядка и противодействие преступности в Лебяжьевском </w:t>
      </w:r>
      <w:r w:rsidR="00C915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муниципальном округе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»</w:t>
      </w:r>
      <w:r w:rsidR="00F36D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 на 2022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-2025 годы</w:t>
      </w:r>
    </w:p>
    <w:p w:rsidR="00CF74CA" w:rsidRDefault="00CF74CA" w:rsidP="00CF74CA">
      <w:pPr>
        <w:pStyle w:val="Standard"/>
        <w:jc w:val="center"/>
        <w:rPr>
          <w:b/>
          <w:bCs/>
          <w:color w:val="000000"/>
          <w:sz w:val="24"/>
        </w:rPr>
      </w:pPr>
    </w:p>
    <w:p w:rsidR="00CF74CA" w:rsidRPr="006B6BCD" w:rsidRDefault="00CF74CA" w:rsidP="00CF74CA">
      <w:pPr>
        <w:pStyle w:val="Standard"/>
        <w:jc w:val="center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6B6BCD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I</w:t>
      </w:r>
      <w:r w:rsidRPr="006B6BCD">
        <w:rPr>
          <w:rFonts w:ascii="Times New Roman" w:hAnsi="Times New Roman" w:cs="Times New Roman"/>
          <w:b/>
          <w:bCs/>
          <w:color w:val="000000"/>
          <w:sz w:val="24"/>
        </w:rPr>
        <w:t>. Паспорт</w:t>
      </w:r>
    </w:p>
    <w:p w:rsidR="00CF74CA" w:rsidRPr="006B6BCD" w:rsidRDefault="00CF74CA" w:rsidP="00CF74C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 xml:space="preserve">муниципальной программы Лебяжьевского </w:t>
      </w:r>
      <w:r w:rsidR="00C14B72">
        <w:rPr>
          <w:rFonts w:ascii="Times New Roman" w:hAnsi="Times New Roman" w:cs="Times New Roman"/>
          <w:b/>
          <w:bCs/>
          <w:color w:val="000000"/>
          <w:sz w:val="24"/>
        </w:rPr>
        <w:t>муниципального округа</w:t>
      </w:r>
    </w:p>
    <w:p w:rsidR="00CF74CA" w:rsidRDefault="00CF74CA" w:rsidP="00CF74CA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</w:pPr>
      <w:r w:rsidRPr="00537F7D">
        <w:rPr>
          <w:rFonts w:ascii="Times New Roman" w:hAnsi="Times New Roman" w:cs="Times New Roman"/>
          <w:b/>
          <w:bCs/>
          <w:color w:val="000000"/>
          <w:sz w:val="24"/>
        </w:rPr>
        <w:t>«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Обеспечение общественного порядка и противодействие преступности в Лебяжьевском </w:t>
      </w:r>
      <w:r w:rsidR="00C14B72">
        <w:rPr>
          <w:rFonts w:ascii="Times New Roman" w:hAnsi="Times New Roman" w:cs="Times New Roman"/>
          <w:b/>
          <w:bCs/>
          <w:color w:val="000000"/>
          <w:sz w:val="24"/>
        </w:rPr>
        <w:t>муниципальном округе</w:t>
      </w:r>
      <w:r w:rsidR="00F36D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» на 2022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-2025 годы</w:t>
      </w:r>
    </w:p>
    <w:p w:rsidR="00E6121E" w:rsidRDefault="00E6121E" w:rsidP="00CF74CA">
      <w:pPr>
        <w:pStyle w:val="Standard"/>
        <w:jc w:val="center"/>
        <w:rPr>
          <w:rFonts w:ascii="Times New Roman" w:hAnsi="Times New Roman" w:cs="Times New Roman"/>
          <w:b/>
        </w:rPr>
      </w:pPr>
    </w:p>
    <w:p w:rsidR="00E6121E" w:rsidRDefault="00E6121E" w:rsidP="00CF74CA">
      <w:pPr>
        <w:pStyle w:val="Standard"/>
        <w:jc w:val="center"/>
        <w:rPr>
          <w:rFonts w:ascii="Times New Roman" w:hAnsi="Times New Roman" w:cs="Times New Roman"/>
          <w:b/>
        </w:rPr>
      </w:pPr>
    </w:p>
    <w:p w:rsidR="00E6121E" w:rsidRPr="00537F7D" w:rsidRDefault="00E6121E" w:rsidP="00CF74CA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5121" w:type="pct"/>
        <w:tblInd w:w="-2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8"/>
        <w:gridCol w:w="6596"/>
      </w:tblGrid>
      <w:tr w:rsidR="00CF74CA" w:rsidTr="00552BED">
        <w:tc>
          <w:tcPr>
            <w:tcW w:w="1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3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063FB7" w:rsidP="008412A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М</w:t>
            </w:r>
            <w:r w:rsidR="00A047DD">
              <w:rPr>
                <w:rFonts w:ascii="Times New Roman" w:hAnsi="Times New Roman" w:cs="Times New Roman"/>
                <w:bCs/>
                <w:color w:val="000000"/>
                <w:sz w:val="24"/>
              </w:rPr>
              <w:t>униципальная программа</w:t>
            </w:r>
            <w:r w:rsidR="00CF74CA" w:rsidRPr="006B6BC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Лебяжьевского </w:t>
            </w:r>
            <w:r w:rsidR="00081F3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муниципального округа </w:t>
            </w:r>
            <w:r w:rsidR="00CF74CA" w:rsidRPr="006B6BCD">
              <w:rPr>
                <w:rFonts w:ascii="Times New Roman" w:hAnsi="Times New Roman" w:cs="Times New Roman"/>
                <w:bCs/>
                <w:color w:val="000000"/>
                <w:sz w:val="24"/>
              </w:rPr>
              <w:t>«</w:t>
            </w:r>
            <w:r w:rsidR="00537F7D" w:rsidRPr="00537F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 xml:space="preserve">Обеспечение общественного порядка и противодействие преступности в Лебяжьевском </w:t>
            </w:r>
            <w:r w:rsidR="00081F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муниципальном округе</w:t>
            </w:r>
            <w:r w:rsidR="005E393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» на 2022</w:t>
            </w:r>
            <w:r w:rsidR="00537F7D" w:rsidRPr="00537F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-2025 годы</w:t>
            </w:r>
          </w:p>
          <w:p w:rsidR="00CF74CA" w:rsidRPr="006B6BCD" w:rsidRDefault="00CF74CA" w:rsidP="008412A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>(далее - Программа)</w:t>
            </w:r>
          </w:p>
        </w:tc>
      </w:tr>
      <w:tr w:rsidR="00CF74CA" w:rsidTr="00552BED">
        <w:tc>
          <w:tcPr>
            <w:tcW w:w="17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>Ответственный исполнитель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CF74CA" w:rsidP="0013264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Лебяжьевского </w:t>
            </w:r>
            <w:r w:rsidR="00081F3C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</w:p>
        </w:tc>
      </w:tr>
      <w:tr w:rsidR="00CF74CA" w:rsidTr="005F49FA">
        <w:tc>
          <w:tcPr>
            <w:tcW w:w="1790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04A97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4A97">
              <w:rPr>
                <w:rFonts w:ascii="Times New Roman" w:hAnsi="Times New Roman" w:cs="Times New Roman"/>
                <w:color w:val="000000"/>
                <w:sz w:val="24"/>
              </w:rPr>
              <w:t>Соисполнители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6E" w:rsidRPr="00B8706E" w:rsidRDefault="00CF74CA" w:rsidP="00B8706E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</w:pPr>
            <w:r w:rsidRPr="00904A97">
              <w:rPr>
                <w:rFonts w:ascii="Times New Roman" w:hAnsi="Times New Roman" w:cs="Times New Roman"/>
                <w:sz w:val="24"/>
              </w:rPr>
              <w:t xml:space="preserve">Администрация Лебяжьевского </w:t>
            </w:r>
            <w:r w:rsidR="000633F0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40B24">
              <w:rPr>
                <w:rFonts w:ascii="Times New Roman" w:hAnsi="Times New Roman" w:cs="Times New Roman"/>
                <w:sz w:val="24"/>
              </w:rPr>
              <w:t>Комиссия по делам несовершеннолетних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 и защите их прав, </w:t>
            </w:r>
            <w:r w:rsidR="00D72172" w:rsidRPr="00D72172">
              <w:rPr>
                <w:rFonts w:ascii="Times New Roman" w:hAnsi="Times New Roman" w:cs="Times New Roman"/>
                <w:sz w:val="24"/>
              </w:rPr>
              <w:t>ГБУ «Межрайонная больница №2 ЦРБ»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 (по согласованию), Отдел образовани</w:t>
            </w:r>
            <w:r w:rsidR="000633F0">
              <w:rPr>
                <w:rFonts w:ascii="Times New Roman" w:hAnsi="Times New Roman" w:cs="Times New Roman"/>
                <w:sz w:val="24"/>
              </w:rPr>
              <w:t>я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, Отдел </w:t>
            </w:r>
            <w:r w:rsidR="00AA6945">
              <w:rPr>
                <w:rFonts w:ascii="Times New Roman" w:hAnsi="Times New Roman" w:cs="Times New Roman"/>
                <w:sz w:val="24"/>
              </w:rPr>
              <w:t>социального развития</w:t>
            </w:r>
            <w:r>
              <w:rPr>
                <w:rFonts w:ascii="Times New Roman" w:hAnsi="Times New Roman" w:cs="Times New Roman"/>
                <w:sz w:val="24"/>
              </w:rPr>
              <w:t xml:space="preserve">, ГКУ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«</w:t>
            </w:r>
            <w:r w:rsidR="00B8706E" w:rsidRP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 xml:space="preserve"> ЦЗН</w:t>
            </w:r>
            <w:proofErr w:type="gramEnd"/>
            <w:r w:rsidR="00B8706E" w:rsidRP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 xml:space="preserve"> Лебяжьевского и</w:t>
            </w:r>
            <w:r w:rsid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="00B8706E" w:rsidRP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>Мокроусовского районов</w:t>
            </w:r>
            <w:r w:rsid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="00B8706E">
              <w:rPr>
                <w:rFonts w:ascii="YS Text" w:eastAsia="Times New Roman" w:hAnsi="YS Text" w:cs="Times New Roman" w:hint="eastAsia"/>
                <w:color w:val="000000"/>
                <w:kern w:val="0"/>
                <w:sz w:val="23"/>
                <w:szCs w:val="23"/>
              </w:rPr>
              <w:t>«</w:t>
            </w:r>
            <w:r w:rsidR="00B8706E" w:rsidRP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>(по согласованию)</w:t>
            </w:r>
            <w:r w:rsid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>,</w:t>
            </w:r>
          </w:p>
          <w:p w:rsidR="00CF74CA" w:rsidRPr="00904A97" w:rsidRDefault="00CF74CA" w:rsidP="00D72172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jc w:val="both"/>
              <w:rPr>
                <w:color w:val="8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ГКУ УСЗН №10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 (по согласованию), Отделение полиции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04A97">
              <w:rPr>
                <w:rFonts w:ascii="Times New Roman" w:hAnsi="Times New Roman" w:cs="Times New Roman"/>
                <w:sz w:val="24"/>
              </w:rPr>
              <w:t>Лебяжьевское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7851">
              <w:rPr>
                <w:rFonts w:ascii="Times New Roman" w:hAnsi="Times New Roman" w:cs="Times New Roman"/>
                <w:sz w:val="24"/>
              </w:rPr>
              <w:t>меж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муниципального отдела Министерства внутренних дел Российской Федерации «Макушинский»  (по согласованию), </w:t>
            </w:r>
            <w:r>
              <w:rPr>
                <w:rFonts w:ascii="Times New Roman" w:hAnsi="Times New Roman" w:cs="Times New Roman"/>
                <w:sz w:val="24"/>
              </w:rPr>
              <w:t xml:space="preserve">подразделение по Лебяжьевскому району Варгашинского МФ ФКУ УИИ УФСИН России по Курганской области </w:t>
            </w:r>
            <w:r w:rsidR="00602569">
              <w:rPr>
                <w:rFonts w:ascii="Times New Roman" w:hAnsi="Times New Roman" w:cs="Times New Roman"/>
                <w:sz w:val="24"/>
              </w:rPr>
              <w:t xml:space="preserve">(по согласованию), </w:t>
            </w:r>
            <w:r w:rsidRPr="00904A97">
              <w:rPr>
                <w:rFonts w:ascii="Times New Roman" w:hAnsi="Times New Roman" w:cs="Times New Roman"/>
                <w:sz w:val="24"/>
              </w:rPr>
              <w:t>Прокура</w:t>
            </w:r>
            <w:r w:rsidR="00B8706E">
              <w:rPr>
                <w:rFonts w:ascii="Times New Roman" w:hAnsi="Times New Roman" w:cs="Times New Roman"/>
                <w:sz w:val="24"/>
              </w:rPr>
              <w:t>тура Лебяжьевского района</w:t>
            </w:r>
            <w:r w:rsidR="00B54E08">
              <w:rPr>
                <w:rFonts w:ascii="Times New Roman" w:hAnsi="Times New Roman" w:cs="Times New Roman"/>
                <w:sz w:val="24"/>
              </w:rPr>
              <w:t xml:space="preserve"> (по согласованию), </w:t>
            </w:r>
            <w:r w:rsidR="0058381F" w:rsidRPr="002A7F2E">
              <w:rPr>
                <w:rFonts w:ascii="Times New Roman" w:hAnsi="Times New Roman" w:cs="Times New Roman"/>
                <w:sz w:val="24"/>
              </w:rPr>
              <w:t>ГБПОУ «Лебяжьевский  агропромышленный техникум» (по согласованию)</w:t>
            </w:r>
            <w:r w:rsidR="0058381F" w:rsidRPr="002A7F2E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D7217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="00E73863" w:rsidRPr="00211DE4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73863" w:rsidRPr="00211DE4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r w:rsidR="00E73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381F" w:rsidRPr="002A7F2E">
              <w:rPr>
                <w:rFonts w:ascii="Times New Roman" w:eastAsia="Times New Roman" w:hAnsi="Times New Roman" w:cs="Times New Roman"/>
                <w:color w:val="000000"/>
                <w:sz w:val="24"/>
              </w:rPr>
              <w:t>(по согласованию);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B7851" w:rsidRPr="008B7851">
              <w:rPr>
                <w:rFonts w:ascii="Times New Roman" w:hAnsi="Times New Roman" w:cs="Times New Roman"/>
                <w:bCs/>
                <w:sz w:val="24"/>
              </w:rPr>
              <w:t>Лебяжьевский филиал ГБУ «</w:t>
            </w:r>
            <w:r w:rsidR="00D72172">
              <w:rPr>
                <w:rFonts w:ascii="Times New Roman" w:hAnsi="Times New Roman" w:cs="Times New Roman"/>
                <w:bCs/>
                <w:sz w:val="24"/>
              </w:rPr>
              <w:t>Ц</w:t>
            </w:r>
            <w:r w:rsidR="008B7851" w:rsidRPr="008B7851">
              <w:rPr>
                <w:rFonts w:ascii="Times New Roman" w:hAnsi="Times New Roman" w:cs="Times New Roman"/>
                <w:bCs/>
                <w:sz w:val="24"/>
              </w:rPr>
              <w:t xml:space="preserve">ентр социального обслуживания </w:t>
            </w:r>
            <w:r w:rsidR="00D72172">
              <w:rPr>
                <w:rFonts w:ascii="Times New Roman" w:hAnsi="Times New Roman" w:cs="Times New Roman"/>
                <w:bCs/>
                <w:sz w:val="24"/>
              </w:rPr>
              <w:t>№10</w:t>
            </w:r>
            <w:r w:rsidR="008B7851" w:rsidRPr="008B7851">
              <w:rPr>
                <w:rFonts w:ascii="Times New Roman" w:hAnsi="Times New Roman" w:cs="Times New Roman"/>
                <w:bCs/>
                <w:sz w:val="24"/>
              </w:rPr>
              <w:t xml:space="preserve">» (далее – </w:t>
            </w:r>
            <w:r w:rsidR="00D72172">
              <w:rPr>
                <w:rFonts w:ascii="Times New Roman" w:hAnsi="Times New Roman" w:cs="Times New Roman"/>
                <w:bCs/>
                <w:sz w:val="24"/>
              </w:rPr>
              <w:t>ЦСО</w:t>
            </w:r>
            <w:r w:rsidR="008B7851" w:rsidRPr="008B7851">
              <w:rPr>
                <w:rFonts w:ascii="Times New Roman" w:hAnsi="Times New Roman" w:cs="Times New Roman"/>
                <w:bCs/>
                <w:sz w:val="24"/>
              </w:rPr>
              <w:t>)</w:t>
            </w:r>
            <w:r w:rsidR="008B7851" w:rsidRPr="00D72328">
              <w:rPr>
                <w:bCs/>
              </w:rPr>
              <w:t xml:space="preserve"> 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согласованию); </w:t>
            </w:r>
            <w:r w:rsidR="00D7217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редакция </w:t>
            </w:r>
            <w:r w:rsidR="0058381F" w:rsidRPr="00C917B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газеты «Вперед» (по согласованию);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04A97">
              <w:rPr>
                <w:rFonts w:ascii="Times New Roman" w:hAnsi="Times New Roman" w:cs="Times New Roman"/>
                <w:sz w:val="24"/>
              </w:rPr>
              <w:t>иные организации и учреждения, участвующие в выполнении мероприятий Программы (по согласованию)</w:t>
            </w:r>
          </w:p>
        </w:tc>
      </w:tr>
      <w:tr w:rsidR="00CF74CA" w:rsidTr="006036C3">
        <w:tc>
          <w:tcPr>
            <w:tcW w:w="17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4A97">
              <w:rPr>
                <w:rFonts w:ascii="Times New Roman" w:hAnsi="Times New Roman" w:cs="Times New Roman"/>
                <w:color w:val="000000"/>
                <w:sz w:val="24"/>
              </w:rPr>
              <w:t>Цели</w:t>
            </w: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Pr="00904A97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9AA" w:rsidRDefault="00537F7D" w:rsidP="00CF33CA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color w:val="000000"/>
                <w:sz w:val="24"/>
              </w:rPr>
            </w:pPr>
            <w:r w:rsidRPr="00537F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Повышение качества и результативности противодействия преступности, незаконному обороту наркотиков, охраны общественного порядка, обеспечение общественной безопасности и безопасности дорожного движения, а также создание условий, способствующих снижению уровня коррупции и повышению антикоррупционного сознания граждан </w:t>
            </w:r>
          </w:p>
        </w:tc>
      </w:tr>
      <w:tr w:rsidR="00CF74CA" w:rsidTr="006036C3">
        <w:tc>
          <w:tcPr>
            <w:tcW w:w="17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4A97">
              <w:rPr>
                <w:rFonts w:ascii="Times New Roman" w:hAnsi="Times New Roman" w:cs="Times New Roman"/>
                <w:color w:val="000000"/>
                <w:sz w:val="24"/>
              </w:rPr>
              <w:t>Задачи</w:t>
            </w:r>
          </w:p>
          <w:p w:rsidR="006036C3" w:rsidRDefault="006036C3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36C3" w:rsidRPr="00904A97" w:rsidRDefault="006036C3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Повышение уровня защиты жизни, здоровья и безопасности граждан на территории </w:t>
            </w:r>
            <w:r w:rsidR="006814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Лебяжьевского </w:t>
            </w:r>
            <w:r w:rsidR="005525DF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;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уровня правовой грамотности и развитие правосознания граждан;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выявление и пресечение преступлений, совершенных в сфере незаконного оборота наркотиков, повышение качества </w:t>
            </w: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lastRenderedPageBreak/>
              <w:t xml:space="preserve">профилактической антинаркотической деятельности и совершенствование системы оказания наркологической медицинской помощи; 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уровня безопасности дорожного движения, в том числе безопасности участия в дорожном движении детей;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повышение правосознания, ответственности участников дорожного движения и формирование их законопослушного поведения; 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kern w:val="0"/>
                <w:sz w:val="24"/>
              </w:rPr>
              <w:t>совершенствование системы запретов, ограничений и требований, установленных в целях противодействия коррупции;</w:t>
            </w:r>
          </w:p>
          <w:p w:rsidR="003F49AA" w:rsidRPr="00D72172" w:rsidRDefault="00761E82" w:rsidP="00D7217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служащих </w:t>
            </w:r>
            <w:r w:rsidR="006138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Лебяжьевского </w:t>
            </w:r>
            <w:r w:rsidR="0061385D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 и муниципальных служащих в </w:t>
            </w:r>
            <w:r w:rsidR="006814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Лебяжьевском </w:t>
            </w:r>
            <w:r w:rsidR="0061385D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муниципальном округе</w:t>
            </w: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, популяризацию в обществе антикоррупционных стандартов и развитие общественного правосознания</w:t>
            </w:r>
          </w:p>
        </w:tc>
      </w:tr>
      <w:tr w:rsidR="00CF74CA" w:rsidTr="00552BED">
        <w:tc>
          <w:tcPr>
            <w:tcW w:w="17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E84971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497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Целевые индикаторы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Доля противоправных деяний, совершенных в общественных местах и на улицах, от общего количества зарегистрированных преступлений (процент);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первичная заболеваемость наркоманией на 100 тысяч населения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количество лиц, погибших в результате дорожно-транспортных происшествий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детей, погибших в результате дорожно-транспортных происшествий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лиц, погибших в результате дорожно-транспортных происшествий, на 100 тысяч населения (социальный риск)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лиц, погибших в результате дорожно-транспортных происшествий, на 10 тысяч транспортных средств (транспортный риск) (чел.);</w:t>
            </w:r>
          </w:p>
          <w:p w:rsidR="003F49AA" w:rsidRDefault="00761E82" w:rsidP="00D72172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доля граждан, которые готовы сообщить о фактах коррупции в открытой форме, от числа опрошенных (в рамках социологического исследования) (процент)</w:t>
            </w:r>
          </w:p>
        </w:tc>
      </w:tr>
      <w:tr w:rsidR="00CF74CA" w:rsidTr="00552BED">
        <w:tc>
          <w:tcPr>
            <w:tcW w:w="17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E84971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4971">
              <w:rPr>
                <w:rFonts w:ascii="Times New Roman" w:hAnsi="Times New Roman" w:cs="Times New Roman"/>
                <w:color w:val="000000"/>
                <w:sz w:val="24"/>
              </w:rPr>
              <w:t>Сроки реализации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E84971" w:rsidRDefault="009D623D" w:rsidP="008412A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2022</w:t>
            </w:r>
            <w:r w:rsidR="000518D5">
              <w:rPr>
                <w:rFonts w:ascii="Times New Roman" w:hAnsi="Times New Roman" w:cs="Times New Roman"/>
                <w:color w:val="000000"/>
                <w:sz w:val="24"/>
              </w:rPr>
              <w:t xml:space="preserve"> - 2025</w:t>
            </w:r>
            <w:r w:rsidR="00CF74CA" w:rsidRPr="000518D5">
              <w:rPr>
                <w:rFonts w:ascii="Times New Roman" w:hAnsi="Times New Roman" w:cs="Times New Roman"/>
                <w:color w:val="000000"/>
                <w:sz w:val="24"/>
              </w:rPr>
              <w:t xml:space="preserve"> годы</w:t>
            </w:r>
          </w:p>
        </w:tc>
      </w:tr>
      <w:tr w:rsidR="00CF74CA" w:rsidTr="006036C3">
        <w:tc>
          <w:tcPr>
            <w:tcW w:w="1790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Объемы</w:t>
            </w:r>
          </w:p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бюджетных</w:t>
            </w:r>
          </w:p>
          <w:p w:rsidR="00CF74CA" w:rsidRDefault="00CF74CA" w:rsidP="008412A8">
            <w:pPr>
              <w:pStyle w:val="Textbody"/>
              <w:spacing w:after="0"/>
              <w:rPr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ассигнований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Планируемый объем бюджетного финансиров</w:t>
            </w:r>
            <w:r w:rsidR="009D623D">
              <w:rPr>
                <w:rFonts w:ascii="Times New Roman" w:hAnsi="Times New Roman" w:cs="Times New Roman"/>
                <w:color w:val="000000"/>
                <w:sz w:val="24"/>
              </w:rPr>
              <w:t>ания реализации Программы в 2022</w:t>
            </w:r>
            <w:r w:rsid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- 2025</w:t>
            </w: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 xml:space="preserve"> годах за счет средств бюджета</w:t>
            </w:r>
            <w:r w:rsidR="00E87FD6">
              <w:rPr>
                <w:rFonts w:ascii="Times New Roman" w:hAnsi="Times New Roman" w:cs="Times New Roman"/>
                <w:color w:val="000000"/>
                <w:sz w:val="24"/>
              </w:rPr>
              <w:t xml:space="preserve"> округа</w:t>
            </w: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 xml:space="preserve"> составляет </w:t>
            </w:r>
            <w:r w:rsidR="00C860C0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,0 </w:t>
            </w:r>
            <w:r w:rsidR="00637372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тыс. 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рублей, в том числе по годам:</w:t>
            </w:r>
          </w:p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582A7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9D6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год 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B96BA1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B96BA1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582A7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год 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B96BA1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B96BA1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582A7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год 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B96BA1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B96BA1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F74CA" w:rsidRDefault="00CF74CA" w:rsidP="00C671EB">
            <w:pPr>
              <w:pStyle w:val="Standard"/>
              <w:jc w:val="both"/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582A7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год 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B96BA1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B96BA1" w:rsidRPr="00582A77">
              <w:rPr>
                <w:rFonts w:ascii="Times New Roman" w:hAnsi="Times New Roman" w:cs="Times New Roman"/>
                <w:color w:val="000000"/>
                <w:sz w:val="24"/>
              </w:rPr>
              <w:t>0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рублей;</w:t>
            </w:r>
          </w:p>
        </w:tc>
      </w:tr>
      <w:tr w:rsidR="00CF74CA" w:rsidTr="006036C3">
        <w:tc>
          <w:tcPr>
            <w:tcW w:w="17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Ожидаемые</w:t>
            </w:r>
          </w:p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результаты</w:t>
            </w:r>
          </w:p>
          <w:p w:rsidR="00CF74CA" w:rsidRDefault="00CF74CA" w:rsidP="008412A8">
            <w:pPr>
              <w:pStyle w:val="Textbody"/>
              <w:spacing w:after="0"/>
              <w:rPr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реализации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Стабильное снижение уровня преступности в </w:t>
            </w:r>
            <w:r w:rsidR="006814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Лебяжьевском </w:t>
            </w:r>
            <w:r w:rsidR="00D07044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муниципальном округе</w:t>
            </w: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формирование в обществе жесткого неприятия совершения противоправных деяний;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уровня защищенности граждан, общества и государства от наркоугрозы;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lastRenderedPageBreak/>
              <w:t>сокращение масштабов незаконного потребления наркотических средств и психотропных веществ;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безопасности дорожного движения транспортных средств и пешеходов, снижение уровня аварийности на автомобильных дорогах;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своевременное проведение ремонтных работ на автомобильных дорогах, мостах и железнодорожных переездах, поддержание проезжей части в исправном состоянии;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снижение уровня смертности в дорожно-транспортных происшествиях и детского дорожно-транспортного травматизма;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планомерной и полной реализации целей и задач Стратегии безопасности дорожного движения в Российской Федерации на 2018 - 2024 годы, утвержденной распоряжением Правительства Российской Федерации от 8 января 2018 года № 1-р;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kern w:val="0"/>
                <w:sz w:val="24"/>
              </w:rPr>
              <w:t>повышение уровня правосознания граждан, популяризация антикоррупционного поведения и формирование антикоррупционного мировоззрения;</w:t>
            </w:r>
          </w:p>
          <w:p w:rsidR="003F49AA" w:rsidRDefault="000518D5" w:rsidP="00D72172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эффективности организации антикоррупционной деятельности</w:t>
            </w:r>
          </w:p>
        </w:tc>
      </w:tr>
    </w:tbl>
    <w:p w:rsidR="00CF74CA" w:rsidRDefault="00CF74CA" w:rsidP="00CF74CA">
      <w:pPr>
        <w:pStyle w:val="Standard"/>
        <w:jc w:val="center"/>
      </w:pPr>
    </w:p>
    <w:p w:rsidR="000518D5" w:rsidRPr="000518D5" w:rsidRDefault="00CF74CA" w:rsidP="000518D5">
      <w:pPr>
        <w:pStyle w:val="a8"/>
        <w:spacing w:before="0" w:beforeAutospacing="0" w:after="0"/>
        <w:jc w:val="center"/>
      </w:pPr>
      <w:r w:rsidRPr="00676665">
        <w:rPr>
          <w:b/>
          <w:bCs/>
          <w:color w:val="000000"/>
        </w:rPr>
        <w:t xml:space="preserve">Раздел </w:t>
      </w:r>
      <w:r w:rsidRPr="00676665">
        <w:rPr>
          <w:b/>
          <w:bCs/>
          <w:color w:val="000000"/>
          <w:lang w:val="en-US"/>
        </w:rPr>
        <w:t>I</w:t>
      </w:r>
      <w:r w:rsidRPr="00676665">
        <w:rPr>
          <w:b/>
          <w:bCs/>
          <w:color w:val="000000"/>
        </w:rPr>
        <w:t xml:space="preserve">I. </w:t>
      </w:r>
      <w:r w:rsidR="000518D5" w:rsidRPr="002A181B">
        <w:rPr>
          <w:b/>
          <w:bCs/>
          <w:color w:val="000000"/>
        </w:rPr>
        <w:t>Характеристика текущего состояния сферы</w:t>
      </w:r>
    </w:p>
    <w:p w:rsidR="000518D5" w:rsidRDefault="000518D5" w:rsidP="000518D5">
      <w:pPr>
        <w:widowControl/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0518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обеспечения общественного порядка и противодействия преступности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 в Лебяжьевском </w:t>
      </w:r>
      <w:r w:rsidR="006C629C" w:rsidRPr="006C629C">
        <w:rPr>
          <w:rFonts w:ascii="Times New Roman" w:hAnsi="Times New Roman" w:cs="Times New Roman"/>
          <w:b/>
          <w:bCs/>
          <w:color w:val="000000"/>
          <w:sz w:val="24"/>
        </w:rPr>
        <w:t>муниципально</w:t>
      </w:r>
      <w:r w:rsidR="006C629C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6C629C" w:rsidRPr="006C629C">
        <w:rPr>
          <w:rFonts w:ascii="Times New Roman" w:hAnsi="Times New Roman" w:cs="Times New Roman"/>
          <w:b/>
          <w:bCs/>
          <w:color w:val="000000"/>
          <w:sz w:val="24"/>
        </w:rPr>
        <w:t xml:space="preserve"> округ</w:t>
      </w:r>
      <w:r w:rsidR="006C629C">
        <w:rPr>
          <w:rFonts w:ascii="Times New Roman" w:hAnsi="Times New Roman" w:cs="Times New Roman"/>
          <w:b/>
          <w:bCs/>
          <w:color w:val="000000"/>
          <w:sz w:val="24"/>
        </w:rPr>
        <w:t>е</w:t>
      </w:r>
    </w:p>
    <w:p w:rsidR="003C6152" w:rsidRDefault="000518D5" w:rsidP="003C6152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Разработка Программы предусмотрена Федеральным законом от 23 июня 2016 года № 182-ФЗ «Об основах системы профилактики</w:t>
      </w:r>
      <w:r w:rsidRPr="000518D5">
        <w:rPr>
          <w:rFonts w:ascii="Times New Roman" w:eastAsia="Times New Roman" w:hAnsi="Times New Roman" w:cs="Times New Roman"/>
          <w:color w:val="800000"/>
          <w:kern w:val="0"/>
          <w:sz w:val="24"/>
        </w:rPr>
        <w:t xml:space="preserve"> 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правонарушений в Российской Федерации» и обусловлена необходимостью интеграции усилий органов исполнительной власти </w:t>
      </w:r>
      <w:r w:rsid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195411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преступлений, согласованного противодействия преступности, снижения ее уровня, а также устранения факторов, оказывающих негативное влияние на криминогенную обстановку.</w:t>
      </w:r>
      <w:r w:rsidR="003C6152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</w:p>
    <w:p w:rsidR="0008609F" w:rsidRDefault="003C6152" w:rsidP="0008609F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4"/>
        </w:rPr>
      </w:pPr>
      <w:r w:rsidRPr="003C6152">
        <w:rPr>
          <w:rFonts w:ascii="Times New Roman" w:hAnsi="Times New Roman" w:cs="Times New Roman"/>
          <w:color w:val="000000"/>
          <w:sz w:val="24"/>
        </w:rPr>
        <w:t xml:space="preserve">Доля противоправных деяний, совершенных в общественных местах и на улицах, от общего количества зарегистрированных </w:t>
      </w:r>
      <w:r w:rsidR="00B96BA1" w:rsidRPr="003C6152">
        <w:rPr>
          <w:rFonts w:ascii="Times New Roman" w:hAnsi="Times New Roman" w:cs="Times New Roman"/>
          <w:color w:val="000000"/>
          <w:sz w:val="24"/>
        </w:rPr>
        <w:t>преступлений</w:t>
      </w:r>
      <w:r w:rsidR="00B96BA1">
        <w:rPr>
          <w:rFonts w:ascii="Times New Roman" w:hAnsi="Times New Roman" w:cs="Times New Roman"/>
          <w:color w:val="000000"/>
          <w:sz w:val="24"/>
        </w:rPr>
        <w:t xml:space="preserve"> в</w:t>
      </w:r>
      <w:r w:rsidR="0008609F">
        <w:rPr>
          <w:rFonts w:ascii="Times New Roman" w:hAnsi="Times New Roman" w:cs="Times New Roman"/>
          <w:color w:val="000000"/>
          <w:sz w:val="24"/>
        </w:rPr>
        <w:t xml:space="preserve"> 2021 году -14,7 %.</w:t>
      </w:r>
    </w:p>
    <w:p w:rsidR="00D341D6" w:rsidRDefault="00D341D6" w:rsidP="00D341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A2758F">
        <w:rPr>
          <w:rFonts w:ascii="Times New Roman" w:hAnsi="Times New Roman" w:cs="Times New Roman"/>
          <w:color w:val="000000"/>
          <w:sz w:val="24"/>
        </w:rPr>
        <w:t xml:space="preserve">Раскрываемость </w:t>
      </w:r>
      <w:r w:rsidR="00B96BA1" w:rsidRPr="00A2758F">
        <w:rPr>
          <w:rFonts w:ascii="Times New Roman" w:hAnsi="Times New Roman" w:cs="Times New Roman"/>
          <w:color w:val="000000"/>
          <w:sz w:val="24"/>
        </w:rPr>
        <w:t>преступлений,</w:t>
      </w:r>
      <w:r w:rsidRPr="00A2758F">
        <w:rPr>
          <w:rFonts w:ascii="Times New Roman" w:hAnsi="Times New Roman" w:cs="Times New Roman"/>
          <w:color w:val="000000"/>
          <w:sz w:val="24"/>
        </w:rPr>
        <w:t xml:space="preserve"> совершенных в общественных местах и на улицах</w:t>
      </w:r>
      <w:r>
        <w:rPr>
          <w:rFonts w:ascii="Times New Roman" w:hAnsi="Times New Roman" w:cs="Times New Roman"/>
          <w:color w:val="000000"/>
          <w:sz w:val="24"/>
        </w:rPr>
        <w:t xml:space="preserve"> в 2021 году</w:t>
      </w:r>
      <w:r w:rsidRPr="00A2758F">
        <w:rPr>
          <w:rFonts w:ascii="Times New Roman" w:hAnsi="Times New Roman" w:cs="Times New Roman"/>
          <w:color w:val="000000"/>
          <w:sz w:val="24"/>
        </w:rPr>
        <w:t>, от общего количества зарегистрированных преступлений 86,1 % (АППГ 77,5 %), тяжких преступлений-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2758F">
        <w:rPr>
          <w:rFonts w:ascii="Times New Roman" w:hAnsi="Times New Roman" w:cs="Times New Roman"/>
          <w:color w:val="000000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.</w:t>
      </w:r>
    </w:p>
    <w:p w:rsidR="00F543C6" w:rsidRDefault="0008609F" w:rsidP="0008609F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Количество лиц, погибших в результате дорожно-транспортных происшествий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в 2021 году – 3 человека.</w:t>
      </w:r>
      <w:r w:rsidR="00F543C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</w:p>
    <w:p w:rsidR="00AD399A" w:rsidRDefault="00F543C6" w:rsidP="0008609F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За 12 месяцев 2021 года сотрудниками ГИБДД МО МВД «Макушинский» на территории Лебяжьевского муниципального округа пресечено 2 </w:t>
      </w:r>
      <w:r w:rsidR="00EB53A0">
        <w:rPr>
          <w:rFonts w:ascii="Times New Roman" w:eastAsia="Times New Roman" w:hAnsi="Times New Roman" w:cs="Times New Roman"/>
          <w:color w:val="000000"/>
          <w:kern w:val="0"/>
          <w:sz w:val="24"/>
        </w:rPr>
        <w:t>284 (+16,6 %) нарушения ПДД.</w:t>
      </w:r>
    </w:p>
    <w:p w:rsidR="002A181B" w:rsidRDefault="002A181B" w:rsidP="00D341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4"/>
        </w:rPr>
      </w:pPr>
      <w:r w:rsidRPr="002A181B">
        <w:rPr>
          <w:rFonts w:ascii="Times New Roman" w:hAnsi="Times New Roman" w:cs="Times New Roman"/>
          <w:color w:val="000000"/>
          <w:sz w:val="24"/>
        </w:rPr>
        <w:t>Первичная заболеваемость наркоманией на 10 тысяч населения</w:t>
      </w:r>
      <w:r>
        <w:rPr>
          <w:rFonts w:ascii="Times New Roman" w:hAnsi="Times New Roman" w:cs="Times New Roman"/>
          <w:color w:val="000000"/>
          <w:sz w:val="24"/>
        </w:rPr>
        <w:t xml:space="preserve"> в 2021 году</w:t>
      </w:r>
      <w:r w:rsidRPr="002A181B">
        <w:rPr>
          <w:rFonts w:ascii="Times New Roman" w:hAnsi="Times New Roman" w:cs="Times New Roman"/>
          <w:color w:val="000000"/>
          <w:sz w:val="24"/>
        </w:rPr>
        <w:t xml:space="preserve"> -0,03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1768B" w:rsidRPr="0081768B" w:rsidRDefault="0081768B" w:rsidP="00D341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4"/>
        </w:rPr>
      </w:pPr>
      <w:r w:rsidRPr="0081768B">
        <w:rPr>
          <w:rFonts w:ascii="Times New Roman" w:hAnsi="Times New Roman" w:cs="Times New Roman"/>
          <w:sz w:val="24"/>
        </w:rPr>
        <w:t>На постоянной основе проводится правовая и антикоррупционная экспертиза всех принимаемых нормативно-правовых актов</w:t>
      </w:r>
      <w:r>
        <w:rPr>
          <w:rFonts w:ascii="Times New Roman" w:hAnsi="Times New Roman" w:cs="Times New Roman"/>
          <w:sz w:val="24"/>
        </w:rPr>
        <w:t>.</w:t>
      </w:r>
      <w:r w:rsidR="00473843">
        <w:rPr>
          <w:rFonts w:ascii="Times New Roman" w:hAnsi="Times New Roman" w:cs="Times New Roman"/>
          <w:sz w:val="24"/>
        </w:rPr>
        <w:t xml:space="preserve"> Нарушений не установлено.</w:t>
      </w:r>
    </w:p>
    <w:p w:rsidR="000518D5" w:rsidRPr="000518D5" w:rsidRDefault="00E078C1" w:rsidP="00C74D7B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ab/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Программа ориентирована на дальнейшее развитие и совершенствование целенаправленной скоординированной работы территориальных органов федеральных органов исполнительной власти и органов исполнительной власти </w:t>
      </w:r>
      <w:r w:rsidR="006814A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195411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="00195411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по реализации государственной политики в сфере профилактики правонарушений, противодействия незаконному обороту наркотиков.</w:t>
      </w:r>
    </w:p>
    <w:p w:rsidR="000518D5" w:rsidRPr="000518D5" w:rsidRDefault="00C74D7B" w:rsidP="000518D5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lastRenderedPageBreak/>
        <w:t xml:space="preserve">        </w:t>
      </w:r>
      <w:r w:rsidR="00D341D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Эффективным способом решения проблем снижения уровня немедицинского потребления наркотиков и сокращения объема их незаконного оборота является программно-целевой метод.</w:t>
      </w:r>
    </w:p>
    <w:p w:rsidR="000518D5" w:rsidRPr="000518D5" w:rsidRDefault="00D341D6" w:rsidP="000518D5">
      <w:pPr>
        <w:widowControl/>
        <w:suppressAutoHyphens w:val="0"/>
        <w:autoSpaceDN/>
        <w:ind w:firstLine="53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C74D7B">
        <w:rPr>
          <w:rFonts w:ascii="Times New Roman" w:eastAsia="Times New Roman" w:hAnsi="Times New Roman" w:cs="Times New Roman"/>
          <w:color w:val="000000"/>
          <w:kern w:val="0"/>
          <w:sz w:val="24"/>
        </w:rPr>
        <w:t>И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сходя из анализа складывающейся наркоситуации и прогноза ее развития на ближайшую перспективу, становится очевидной необходимость реализации Программы, предусматривающей комплекс скоординированных мероприятий социального, медицинского, правового и организационного характера.</w:t>
      </w:r>
    </w:p>
    <w:p w:rsidR="000518D5" w:rsidRPr="000518D5" w:rsidRDefault="000518D5" w:rsidP="000518D5">
      <w:pPr>
        <w:widowControl/>
        <w:suppressAutoHyphens w:val="0"/>
        <w:autoSpaceDN/>
        <w:ind w:firstLine="53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99142B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проводится комплексная работа по противодействию коррупции на всех уровнях власти, в которой принимают участие органы прокуратуры, правоохранительные органы, территориальные органы федеральных</w:t>
      </w:r>
      <w:r w:rsidR="00D37EC2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органов исполнительной власти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, а </w:t>
      </w:r>
      <w:r w:rsidR="00B96BA1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также средства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массовой информации.</w:t>
      </w:r>
    </w:p>
    <w:p w:rsidR="000518D5" w:rsidRDefault="00C74D7B" w:rsidP="00C74D7B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        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Комплекс целей и задач, распределение объемов финансирования Программы сформированы с учетом результатов реализации </w:t>
      </w:r>
      <w:r w:rsid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муниципальных программ Лебяжьевского </w:t>
      </w:r>
      <w:r w:rsidR="00D37EC2">
        <w:rPr>
          <w:rFonts w:ascii="Times New Roman" w:hAnsi="Times New Roman" w:cs="Times New Roman"/>
          <w:bCs/>
          <w:color w:val="000000"/>
          <w:sz w:val="24"/>
        </w:rPr>
        <w:t xml:space="preserve">муниципального </w:t>
      </w:r>
      <w:r w:rsidR="00B96BA1">
        <w:rPr>
          <w:rFonts w:ascii="Times New Roman" w:hAnsi="Times New Roman" w:cs="Times New Roman"/>
          <w:bCs/>
          <w:color w:val="000000"/>
          <w:sz w:val="24"/>
        </w:rPr>
        <w:t>округа</w:t>
      </w:r>
      <w:r w:rsidR="00B96BA1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B96BA1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правоохранительной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направленности в 2015 - 2021 годах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.</w:t>
      </w:r>
    </w:p>
    <w:p w:rsidR="00D37EC2" w:rsidRDefault="00D37EC2" w:rsidP="00F93446">
      <w:pPr>
        <w:pStyle w:val="a8"/>
        <w:spacing w:before="0" w:beforeAutospacing="0" w:after="0"/>
        <w:jc w:val="center"/>
        <w:rPr>
          <w:b/>
          <w:bCs/>
          <w:color w:val="000000"/>
        </w:rPr>
      </w:pPr>
    </w:p>
    <w:p w:rsidR="00F93446" w:rsidRPr="00F93446" w:rsidRDefault="00CF74CA" w:rsidP="00F93446">
      <w:pPr>
        <w:pStyle w:val="a8"/>
        <w:spacing w:before="0" w:beforeAutospacing="0" w:after="0"/>
        <w:jc w:val="center"/>
      </w:pPr>
      <w:r w:rsidRPr="00C34155">
        <w:rPr>
          <w:b/>
          <w:bCs/>
          <w:color w:val="000000"/>
        </w:rPr>
        <w:t xml:space="preserve">Раздел </w:t>
      </w:r>
      <w:r w:rsidRPr="00C34155">
        <w:rPr>
          <w:b/>
          <w:bCs/>
          <w:color w:val="000000"/>
          <w:lang w:val="en-US"/>
        </w:rPr>
        <w:t>I</w:t>
      </w:r>
      <w:r w:rsidRPr="00C34155">
        <w:rPr>
          <w:b/>
          <w:bCs/>
          <w:color w:val="000000"/>
        </w:rPr>
        <w:t xml:space="preserve">II. </w:t>
      </w:r>
      <w:r w:rsidR="00F93446" w:rsidRPr="00F93446">
        <w:rPr>
          <w:b/>
          <w:bCs/>
          <w:color w:val="000000"/>
        </w:rPr>
        <w:t>Приоритеты и цели государственной политики</w:t>
      </w:r>
    </w:p>
    <w:p w:rsidR="00F93446" w:rsidRDefault="00F93446" w:rsidP="00F93446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в сфере обеспечения общественного порядка и противодействия преступности</w:t>
      </w:r>
    </w:p>
    <w:p w:rsidR="00D72172" w:rsidRPr="00F93446" w:rsidRDefault="00D72172" w:rsidP="00F93446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Программа разработана с учетом приоритетных направлений социально-экономического развития Российской Федерации и Курганской области.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Направления реализации Программы соответствуют приоритетам и целям государственной политики в сфере профилактики правонарушений, в том числе обозначенным в Федеральном законе от 23 июня 2016 года № 182-ФЗ «Об основах системы профилактики</w:t>
      </w:r>
      <w:r w:rsidRPr="00F93446">
        <w:rPr>
          <w:rFonts w:ascii="Times New Roman" w:eastAsia="Times New Roman" w:hAnsi="Times New Roman" w:cs="Times New Roman"/>
          <w:color w:val="800000"/>
          <w:kern w:val="0"/>
          <w:sz w:val="24"/>
        </w:rPr>
        <w:t xml:space="preserve"> 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правонарушений в Российской Федерации», постановлении Правительства Российской Федерации от 15 апреля 2014 года № 345 «Об утверждении государственной программы Российской Федерации «Обеспечение общественного порядка и противодействие преступности».</w:t>
      </w:r>
    </w:p>
    <w:p w:rsid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Кроме того, направления реализации Программы соответствуют стратегическим приоритетам и целям государственной политики, определенным в Федеральном </w:t>
      </w:r>
      <w:hyperlink r:id="rId10" w:history="1">
        <w:r w:rsidRPr="00F93446">
          <w:rPr>
            <w:rFonts w:ascii="Times New Roman" w:eastAsia="Times New Roman" w:hAnsi="Times New Roman" w:cs="Times New Roman"/>
            <w:color w:val="000000"/>
            <w:kern w:val="0"/>
            <w:sz w:val="24"/>
          </w:rPr>
          <w:t>законе</w:t>
        </w:r>
      </w:hyperlink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от 25 декабря 2008 года № 273-Ф</w:t>
      </w:r>
      <w:r w:rsidR="009D268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З «О противодействии коррупции», </w:t>
      </w:r>
      <w:r w:rsidR="009D2685" w:rsidRPr="00C74D7B">
        <w:rPr>
          <w:rFonts w:ascii="Times New Roman" w:eastAsia="Times New Roman" w:hAnsi="Times New Roman" w:cs="Times New Roman"/>
          <w:color w:val="000000"/>
          <w:kern w:val="0"/>
          <w:sz w:val="24"/>
        </w:rPr>
        <w:t>Указе Президента Российской Федерации от 16 августа 2021 года № 478 «О Национальном плане противодействия коррупции на 2021-2024 годы».</w:t>
      </w:r>
    </w:p>
    <w:p w:rsidR="00A35E97" w:rsidRPr="000518D5" w:rsidRDefault="00A35E97" w:rsidP="00A35E97">
      <w:pPr>
        <w:widowControl/>
        <w:suppressAutoHyphens w:val="0"/>
        <w:autoSpaceDN/>
        <w:ind w:firstLine="53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Стратегией безопасности дорожного движения в Российской Федерации на 2018 - 2024 годы, утвержденной распоряжением Правительства Российской Федерации от 8 января 2018 года, предусмотрено повышение дисциплины на дорогах; улучшение качества дорожной инфраструктуры; повышение организации дорожного движения; повышение качества и оперативности медицинской помощи пострадавшим; сокращение демографического и социально-экономического ущерба от дорожно-транспортных происшествий и их последствий; обеспечение безопасности граждан и государства. </w:t>
      </w:r>
    </w:p>
    <w:p w:rsidR="00F93446" w:rsidRPr="00F93446" w:rsidRDefault="0023247F" w:rsidP="0023247F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         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Консолидация усилий органов власти всех уровней на решение первоочередных государственных задач в сфере профилактики правонарушений положительно повлияет на создание благоприятных условий для развития человеческого потенциала и повышение качества жизни населения, на устойчивое социально-экономическое развитие Российской Федерации и Курганской области.</w:t>
      </w:r>
    </w:p>
    <w:p w:rsidR="00E6121E" w:rsidRDefault="00E6121E" w:rsidP="00CF74C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F74CA" w:rsidRDefault="00CF74CA" w:rsidP="00CF74C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C084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9C084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IV</w:t>
      </w:r>
      <w:r w:rsidRPr="009C0845">
        <w:rPr>
          <w:rFonts w:ascii="Times New Roman" w:hAnsi="Times New Roman" w:cs="Times New Roman"/>
          <w:b/>
          <w:bCs/>
          <w:color w:val="000000"/>
          <w:sz w:val="24"/>
        </w:rPr>
        <w:t>. Цели и задачи Программы</w:t>
      </w:r>
    </w:p>
    <w:p w:rsidR="00D72172" w:rsidRPr="009C0845" w:rsidRDefault="00D72172" w:rsidP="00CF74CA">
      <w:pPr>
        <w:pStyle w:val="Standard"/>
        <w:jc w:val="center"/>
        <w:rPr>
          <w:rFonts w:ascii="Times New Roman" w:hAnsi="Times New Roman" w:cs="Times New Roman"/>
        </w:rPr>
      </w:pP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Цель Программы: повышение качества и результативности противодействия преступности, незаконного оборота наркотиков, охраны общественного порядка, обеспечения общественной безопасности и безопасности дорожного движения, а также создание условий, способствующих снижению уровня коррупции и повышению антикоррупционного сознания граждан. 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Задачи Программы: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повышение уровня защиты жизни, здоровья и безопасности граждан на территории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900063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;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уровня правовой грамотности и развитие правосознания граждан;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lastRenderedPageBreak/>
        <w:t xml:space="preserve">выявление и пресечение преступлений, совершенных в сфере незаконного оборота наркотиков, повышение качества профилактической антинаркотической деятельности и совершенствование системы оказания наркологической медицинской помощи; </w:t>
      </w:r>
    </w:p>
    <w:p w:rsidR="00F93446" w:rsidRPr="00F93446" w:rsidRDefault="00F93446" w:rsidP="002C504D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уровня безопасности дорожного движения, в том числе безопасности участия в дорожном движении детей;</w:t>
      </w:r>
    </w:p>
    <w:p w:rsidR="00F93446" w:rsidRPr="00F93446" w:rsidRDefault="00F93446" w:rsidP="002C504D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правосознания, ответственности участников дорожного движения и формирование их законопослушного поведения;</w:t>
      </w:r>
    </w:p>
    <w:p w:rsidR="00F93446" w:rsidRPr="00F93446" w:rsidRDefault="00F93446" w:rsidP="002C504D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kern w:val="0"/>
          <w:sz w:val="24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2C504D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и муниципальных служащих 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2C504D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, популяризацию в обществе антикоррупционных стандартов и развитие общественного правосознания.</w:t>
      </w:r>
    </w:p>
    <w:p w:rsidR="00CF74CA" w:rsidRDefault="00CF74CA" w:rsidP="00CF74CA">
      <w:pPr>
        <w:pStyle w:val="Standard"/>
        <w:ind w:firstLine="759"/>
        <w:jc w:val="both"/>
        <w:rPr>
          <w:color w:val="000000"/>
          <w:sz w:val="24"/>
        </w:rPr>
      </w:pPr>
    </w:p>
    <w:p w:rsidR="00CF74CA" w:rsidRPr="00C34155" w:rsidRDefault="00CF74CA" w:rsidP="00CF74CA">
      <w:pPr>
        <w:pStyle w:val="Standard"/>
        <w:jc w:val="center"/>
        <w:rPr>
          <w:rFonts w:ascii="Times New Roman" w:hAnsi="Times New Roman" w:cs="Times New Roman"/>
        </w:rPr>
      </w:pPr>
      <w:r w:rsidRPr="00C3415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C3415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</w:t>
      </w:r>
      <w:r w:rsidRPr="00C34155">
        <w:rPr>
          <w:rFonts w:ascii="Times New Roman" w:hAnsi="Times New Roman" w:cs="Times New Roman"/>
          <w:b/>
          <w:bCs/>
          <w:color w:val="000000"/>
          <w:sz w:val="24"/>
        </w:rPr>
        <w:t>. Сроки реализации Программы</w:t>
      </w:r>
    </w:p>
    <w:p w:rsidR="00CF74CA" w:rsidRPr="00C34155" w:rsidRDefault="00D81AD2" w:rsidP="00B96BA1">
      <w:pPr>
        <w:pStyle w:val="Standard"/>
        <w:tabs>
          <w:tab w:val="left" w:pos="4500"/>
          <w:tab w:val="center" w:pos="5340"/>
        </w:tabs>
        <w:ind w:firstLine="7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Срок реализации Программы: 2022</w:t>
      </w:r>
      <w:r w:rsidR="00F93446">
        <w:rPr>
          <w:rFonts w:ascii="Times New Roman" w:hAnsi="Times New Roman" w:cs="Times New Roman"/>
          <w:color w:val="000000"/>
          <w:sz w:val="24"/>
        </w:rPr>
        <w:t xml:space="preserve"> - 2025</w:t>
      </w:r>
      <w:r w:rsidR="00CF74CA" w:rsidRPr="00C34155">
        <w:rPr>
          <w:rFonts w:ascii="Times New Roman" w:hAnsi="Times New Roman" w:cs="Times New Roman"/>
          <w:color w:val="000000"/>
          <w:sz w:val="24"/>
        </w:rPr>
        <w:t xml:space="preserve"> годы.</w:t>
      </w:r>
      <w:r w:rsidR="00B96BA1">
        <w:rPr>
          <w:rFonts w:ascii="Times New Roman" w:hAnsi="Times New Roman" w:cs="Times New Roman"/>
          <w:color w:val="000000"/>
          <w:sz w:val="24"/>
        </w:rPr>
        <w:t xml:space="preserve"> Сроки и порядок отчетности соисполнителей ежеквартально, в срок до 5 числа месяца, следующего за отчетным.</w:t>
      </w:r>
    </w:p>
    <w:p w:rsidR="00CF74CA" w:rsidRDefault="008B3562" w:rsidP="00CF74CA">
      <w:pPr>
        <w:pStyle w:val="Standard"/>
        <w:ind w:firstLine="709"/>
        <w:jc w:val="both"/>
        <w:rPr>
          <w:rFonts w:cs="Arial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CF74CA" w:rsidRPr="00C34155">
        <w:rPr>
          <w:rFonts w:ascii="Times New Roman" w:hAnsi="Times New Roman" w:cs="Times New Roman"/>
          <w:color w:val="000000"/>
          <w:sz w:val="24"/>
        </w:rPr>
        <w:t xml:space="preserve">Мероприятия Программы реализуются </w:t>
      </w:r>
      <w:r w:rsidR="00602569">
        <w:rPr>
          <w:rFonts w:ascii="Times New Roman" w:hAnsi="Times New Roman" w:cs="Times New Roman"/>
          <w:color w:val="000000"/>
          <w:sz w:val="24"/>
        </w:rPr>
        <w:t xml:space="preserve">на </w:t>
      </w:r>
      <w:r w:rsidR="00CF74CA" w:rsidRPr="00C34155">
        <w:rPr>
          <w:rFonts w:ascii="Times New Roman" w:hAnsi="Times New Roman" w:cs="Times New Roman"/>
          <w:color w:val="000000"/>
          <w:sz w:val="24"/>
        </w:rPr>
        <w:t>весь период действия Программы.</w:t>
      </w:r>
    </w:p>
    <w:p w:rsidR="00CF74CA" w:rsidRDefault="00CF74CA" w:rsidP="00CF74CA">
      <w:pPr>
        <w:pStyle w:val="Standard"/>
        <w:ind w:firstLine="759"/>
        <w:jc w:val="both"/>
        <w:rPr>
          <w:b/>
          <w:bCs/>
          <w:color w:val="000000"/>
          <w:sz w:val="24"/>
        </w:rPr>
      </w:pPr>
    </w:p>
    <w:p w:rsidR="00CF74CA" w:rsidRPr="00C34155" w:rsidRDefault="00CF74CA" w:rsidP="00CF74CA">
      <w:pPr>
        <w:pStyle w:val="Standard"/>
        <w:ind w:left="-18"/>
        <w:jc w:val="center"/>
        <w:rPr>
          <w:rFonts w:ascii="Times New Roman" w:hAnsi="Times New Roman" w:cs="Times New Roman"/>
        </w:rPr>
      </w:pPr>
      <w:r w:rsidRPr="00C3415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C3415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VI</w:t>
      </w:r>
      <w:r w:rsidRPr="00C34155">
        <w:rPr>
          <w:rFonts w:ascii="Times New Roman" w:hAnsi="Times New Roman" w:cs="Times New Roman"/>
          <w:b/>
          <w:bCs/>
          <w:color w:val="000000"/>
          <w:sz w:val="24"/>
        </w:rPr>
        <w:t>. Прогноз ожидаемых конечных результатов</w:t>
      </w:r>
    </w:p>
    <w:p w:rsidR="00CF74CA" w:rsidRDefault="00CF74CA" w:rsidP="00CF74CA">
      <w:pPr>
        <w:pStyle w:val="Standard"/>
        <w:ind w:hanging="18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34155">
        <w:rPr>
          <w:rFonts w:ascii="Times New Roman" w:hAnsi="Times New Roman" w:cs="Times New Roman"/>
          <w:b/>
          <w:bCs/>
          <w:color w:val="000000"/>
          <w:sz w:val="24"/>
        </w:rPr>
        <w:t>реализации Программы</w:t>
      </w:r>
    </w:p>
    <w:p w:rsidR="00D72172" w:rsidRPr="00C34155" w:rsidRDefault="00D72172" w:rsidP="00CF74CA">
      <w:pPr>
        <w:pStyle w:val="Standard"/>
        <w:ind w:hanging="18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Реализация мероприятий Программы обеспечит создание условий для положительных, качественных изменений социальной и экономической ситуации 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5D74DB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, в том числе:</w:t>
      </w:r>
    </w:p>
    <w:p w:rsidR="00F93446" w:rsidRPr="00F93446" w:rsidRDefault="00602569" w:rsidP="00C54E83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стабильное снижение уровня преступности в </w:t>
      </w:r>
      <w:r w:rsid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C54E83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;</w:t>
      </w:r>
    </w:p>
    <w:p w:rsidR="00F93446" w:rsidRPr="00F93446" w:rsidRDefault="00602569" w:rsidP="00C54E83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формирование в обществе жесткого неприятия совершения противоправных деяний;</w:t>
      </w:r>
    </w:p>
    <w:p w:rsidR="00F93446" w:rsidRPr="00F93446" w:rsidRDefault="00602569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обеспечение планомерной и полной реализации целей и задач государственной политики в сфере профилактики правонарушений;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уровня защищенности граждан, общества и государства от наркоугрозы;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сокращение масштабов незаконного потребления наркотических средств и психотропных веществ;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обеспечение планомерной и полной реализации 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обороту;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обеспечение безопасности дорожного движения транспортных средств и пешеходов, снижение уровня аварийности на дорогах;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своевременное проведение ремонтных работ на автомобильных дорогах, мостах и железнодорожных переездах, поддержание проезжей части в исправном состоянии;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снижение уровня смертности в дорожно-транспортных происшествиях и детского дорожно-транспортного травматизма;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обеспечение планомерной и полной реализации целей и задач Стратегии безопасности дорожного движения в Российской Федерации на 2018 - 2024 годы, 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утвержденной распоряжением Правительства Российской Федерации от 8 января 2018 года № 1-р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>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kern w:val="0"/>
          <w:sz w:val="24"/>
        </w:rPr>
        <w:t>повышение уровня правосознания граждан, популяризация антикоррупционного поведения и формирование антикоррупционного мировоззрения;</w:t>
      </w:r>
    </w:p>
    <w:p w:rsidR="00F93446" w:rsidRPr="00F93446" w:rsidRDefault="00602569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эффективности организации антикоррупционной деятельности.</w:t>
      </w:r>
    </w:p>
    <w:p w:rsidR="00CF74CA" w:rsidRDefault="00CF74CA" w:rsidP="00CF74CA">
      <w:pPr>
        <w:pStyle w:val="Textbody"/>
        <w:spacing w:after="0"/>
        <w:ind w:hanging="18"/>
        <w:jc w:val="both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CF74CA" w:rsidRDefault="00CF74CA" w:rsidP="00CF74CA">
      <w:pPr>
        <w:pStyle w:val="Standard"/>
        <w:ind w:firstLine="759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C084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9C084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VII</w:t>
      </w:r>
      <w:r w:rsidRPr="009C0845">
        <w:rPr>
          <w:rFonts w:ascii="Times New Roman" w:hAnsi="Times New Roman" w:cs="Times New Roman"/>
          <w:b/>
          <w:bCs/>
          <w:color w:val="000000"/>
          <w:sz w:val="24"/>
        </w:rPr>
        <w:t>. Перечень мероприятий Программы</w:t>
      </w:r>
    </w:p>
    <w:p w:rsidR="00D81AD2" w:rsidRPr="009C0845" w:rsidRDefault="00D81AD2" w:rsidP="00CF74CA">
      <w:pPr>
        <w:pStyle w:val="Standard"/>
        <w:ind w:firstLine="759"/>
        <w:jc w:val="center"/>
        <w:rPr>
          <w:rFonts w:ascii="Times New Roman" w:hAnsi="Times New Roman" w:cs="Times New Roman"/>
        </w:rPr>
      </w:pPr>
    </w:p>
    <w:p w:rsidR="00CF74CA" w:rsidRDefault="00CF74CA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C0845">
        <w:rPr>
          <w:rFonts w:ascii="Times New Roman" w:hAnsi="Times New Roman" w:cs="Times New Roman"/>
          <w:color w:val="000000"/>
          <w:sz w:val="24"/>
        </w:rPr>
        <w:t xml:space="preserve">Перечень мероприятий Программы с указанием сроков их реализации, ожидаемых конечных результатов, ответственного исполнителя и соисполнителей приведен в </w:t>
      </w:r>
      <w:r w:rsidR="00B96BA1" w:rsidRPr="009C0845">
        <w:rPr>
          <w:rFonts w:ascii="Times New Roman" w:hAnsi="Times New Roman" w:cs="Times New Roman"/>
          <w:color w:val="000000"/>
          <w:sz w:val="24"/>
        </w:rPr>
        <w:t>приложении 1</w:t>
      </w:r>
      <w:r w:rsidR="00D81AD2">
        <w:rPr>
          <w:rFonts w:ascii="Times New Roman" w:hAnsi="Times New Roman" w:cs="Times New Roman"/>
          <w:color w:val="000000"/>
          <w:sz w:val="24"/>
        </w:rPr>
        <w:t xml:space="preserve"> </w:t>
      </w:r>
      <w:r w:rsidRPr="009C0845">
        <w:rPr>
          <w:rFonts w:ascii="Times New Roman" w:hAnsi="Times New Roman" w:cs="Times New Roman"/>
          <w:color w:val="000000"/>
          <w:sz w:val="24"/>
        </w:rPr>
        <w:t>к Программе.</w:t>
      </w:r>
    </w:p>
    <w:p w:rsidR="00D72172" w:rsidRDefault="00D72172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72172" w:rsidRDefault="00D72172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72172" w:rsidRDefault="00D72172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72172" w:rsidRDefault="00D72172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72172" w:rsidRDefault="00D72172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72172" w:rsidRDefault="00D72172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CF74CA" w:rsidRPr="009C0845" w:rsidRDefault="00CF74CA" w:rsidP="00CF74CA">
      <w:pPr>
        <w:pStyle w:val="Standard"/>
        <w:jc w:val="center"/>
        <w:rPr>
          <w:rFonts w:ascii="Times New Roman" w:hAnsi="Times New Roman" w:cs="Times New Roman"/>
        </w:rPr>
      </w:pPr>
      <w:r w:rsidRPr="00DD3BE2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DD3BE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VIII</w:t>
      </w:r>
      <w:r w:rsidRPr="00DD3BE2">
        <w:rPr>
          <w:rFonts w:ascii="Times New Roman" w:hAnsi="Times New Roman" w:cs="Times New Roman"/>
          <w:b/>
          <w:bCs/>
          <w:color w:val="000000"/>
          <w:sz w:val="24"/>
        </w:rPr>
        <w:t>. Целевые</w:t>
      </w:r>
      <w:r w:rsidRPr="009C0845">
        <w:rPr>
          <w:rFonts w:ascii="Times New Roman" w:hAnsi="Times New Roman" w:cs="Times New Roman"/>
          <w:b/>
          <w:bCs/>
          <w:color w:val="000000"/>
          <w:sz w:val="24"/>
        </w:rPr>
        <w:t xml:space="preserve"> индикаторы Программы</w:t>
      </w:r>
    </w:p>
    <w:tbl>
      <w:tblPr>
        <w:tblW w:w="9922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4"/>
        <w:gridCol w:w="1475"/>
        <w:gridCol w:w="1504"/>
        <w:gridCol w:w="917"/>
        <w:gridCol w:w="992"/>
        <w:gridCol w:w="850"/>
        <w:gridCol w:w="840"/>
      </w:tblGrid>
      <w:tr w:rsidR="00CF74CA" w:rsidTr="008412A8">
        <w:trPr>
          <w:tblHeader/>
        </w:trPr>
        <w:tc>
          <w:tcPr>
            <w:tcW w:w="3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</w:p>
          <w:p w:rsidR="00CF74CA" w:rsidRDefault="00CF74CA" w:rsidP="008412A8">
            <w:pPr>
              <w:pStyle w:val="TableContents"/>
              <w:jc w:val="center"/>
              <w:rPr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целевого индикатора</w:t>
            </w:r>
          </w:p>
        </w:tc>
        <w:tc>
          <w:tcPr>
            <w:tcW w:w="1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Единица</w:t>
            </w:r>
          </w:p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измерения</w:t>
            </w: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</w:p>
          <w:p w:rsidR="00CF74CA" w:rsidRPr="009C0845" w:rsidRDefault="00B1477D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показатель, 2020</w:t>
            </w:r>
            <w:r w:rsidR="00CF74CA"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35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 реализации Программы</w:t>
            </w:r>
          </w:p>
        </w:tc>
      </w:tr>
      <w:tr w:rsidR="005A233F" w:rsidTr="005A233F">
        <w:trPr>
          <w:trHeight w:val="663"/>
          <w:tblHeader/>
        </w:trPr>
        <w:tc>
          <w:tcPr>
            <w:tcW w:w="3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8412A8">
            <w:pPr>
              <w:suppressAutoHyphens w:val="0"/>
            </w:pPr>
          </w:p>
        </w:tc>
        <w:tc>
          <w:tcPr>
            <w:tcW w:w="1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2022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2023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2024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2025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B1477D" w:rsidRDefault="005A233F" w:rsidP="00B1477D">
            <w:pPr>
              <w:pStyle w:val="a8"/>
              <w:jc w:val="both"/>
            </w:pPr>
            <w:r w:rsidRPr="00B1477D">
              <w:rPr>
                <w:color w:val="000000"/>
              </w:rPr>
              <w:t>Доля противоправных деяний, совершенных в общественных местах и на улицах, от общего количества зарегистрированных преступлений</w:t>
            </w:r>
          </w:p>
          <w:p w:rsidR="005A233F" w:rsidRPr="009C0845" w:rsidRDefault="005A233F" w:rsidP="00670B9E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процент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A94B1B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5A233F">
              <w:rPr>
                <w:rFonts w:ascii="Times New Roman" w:hAnsi="Times New Roman" w:cs="Times New Roman"/>
                <w:color w:val="000000"/>
                <w:sz w:val="24"/>
              </w:rPr>
              <w:t>,5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11,5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B1477D" w:rsidRDefault="005A233F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Первичная заболеваемость наркоманией на 10 тысяч населения</w:t>
            </w:r>
          </w:p>
          <w:p w:rsidR="005A233F" w:rsidRPr="009C0845" w:rsidRDefault="005A233F" w:rsidP="00670B9E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B1477D" w:rsidRDefault="005A233F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Количество лиц, погибших в результате дорожно-транспортных происшествий </w:t>
            </w:r>
          </w:p>
          <w:p w:rsidR="005A233F" w:rsidRPr="009C0845" w:rsidRDefault="005A233F" w:rsidP="00670B9E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2833CB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B1477D" w:rsidRDefault="005A233F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детей, погибших в результате дорожно-транспортных происшествий</w:t>
            </w:r>
          </w:p>
          <w:p w:rsidR="005A233F" w:rsidRPr="009C0845" w:rsidRDefault="005A233F" w:rsidP="00CA0AC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color w:val="000000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лиц, погибших в результате дорожно-т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ранспортных происшествий, на 10</w:t>
            </w: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 тысяч населения (социальный риск) 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AA1BCB">
            <w:pPr>
              <w:pStyle w:val="a8"/>
              <w:jc w:val="center"/>
            </w:pPr>
            <w:r w:rsidRPr="000C79DE">
              <w:rPr>
                <w:color w:val="000000"/>
              </w:rPr>
              <w:t>1</w:t>
            </w:r>
            <w:r w:rsidR="006A50C3" w:rsidRPr="000C79DE">
              <w:rPr>
                <w:color w:val="000000"/>
              </w:rPr>
              <w:t>,5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t>2</w:t>
            </w:r>
            <w:r w:rsidR="002445CC" w:rsidRPr="000C79DE">
              <w:t>,4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rPr>
                <w:color w:val="000000"/>
              </w:rPr>
              <w:t>2</w:t>
            </w:r>
            <w:r w:rsidR="002445CC" w:rsidRPr="000C79DE">
              <w:rPr>
                <w:color w:val="000000"/>
              </w:rPr>
              <w:t>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rPr>
                <w:color w:val="000000"/>
              </w:rPr>
              <w:t>2</w:t>
            </w:r>
            <w:r w:rsidR="002445CC" w:rsidRPr="000C79DE">
              <w:rPr>
                <w:color w:val="000000"/>
              </w:rPr>
              <w:t>,5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rPr>
                <w:color w:val="000000"/>
              </w:rPr>
              <w:t>1</w:t>
            </w:r>
            <w:r w:rsidR="002445CC" w:rsidRPr="000C79DE">
              <w:rPr>
                <w:color w:val="000000"/>
              </w:rPr>
              <w:t>,7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B1477D">
            <w:pPr>
              <w:pStyle w:val="a8"/>
              <w:jc w:val="both"/>
              <w:rPr>
                <w:color w:val="000000"/>
              </w:rPr>
            </w:pPr>
            <w:r w:rsidRPr="00B1477D">
              <w:rPr>
                <w:color w:val="000000"/>
              </w:rPr>
              <w:t xml:space="preserve">Число лиц, погибших в результате дорожно-транспортных происшествий, на 10 тысяч транспортных средств (транспортный риск) 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AA1BCB">
            <w:pPr>
              <w:pStyle w:val="a8"/>
              <w:jc w:val="center"/>
            </w:pPr>
            <w:r w:rsidRPr="000C79DE">
              <w:rPr>
                <w:color w:val="000000"/>
              </w:rPr>
              <w:t>3,1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t>4,7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rPr>
                <w:color w:val="000000"/>
              </w:rPr>
              <w:t>4,7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rPr>
                <w:color w:val="000000"/>
              </w:rPr>
              <w:t>4,7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0C79DE" w:rsidRDefault="005A233F">
            <w:pPr>
              <w:pStyle w:val="a8"/>
              <w:jc w:val="center"/>
            </w:pPr>
            <w:r w:rsidRPr="000C79DE">
              <w:rPr>
                <w:color w:val="000000"/>
              </w:rPr>
              <w:t>3,1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B1477D" w:rsidRDefault="005A233F" w:rsidP="00B1477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Доля граждан, которые готовы сообщить о фактах коррупции в открытой форме, от числа опрошенных </w:t>
            </w:r>
          </w:p>
          <w:p w:rsidR="005A233F" w:rsidRPr="009C0845" w:rsidRDefault="005A233F" w:rsidP="00B1477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(в рамках социологического исследования)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процент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</w:tr>
    </w:tbl>
    <w:p w:rsidR="00CF74CA" w:rsidRDefault="00CF74CA" w:rsidP="00CF74CA">
      <w:pPr>
        <w:pStyle w:val="TableContents"/>
        <w:suppressAutoHyphens/>
        <w:autoSpaceDE w:val="0"/>
        <w:jc w:val="both"/>
        <w:rPr>
          <w:color w:val="000000"/>
          <w:sz w:val="24"/>
        </w:rPr>
      </w:pPr>
      <w:r>
        <w:rPr>
          <w:rFonts w:eastAsia="Arial" w:cs="Arial"/>
          <w:color w:val="800000"/>
        </w:rPr>
        <w:tab/>
      </w:r>
      <w:r>
        <w:rPr>
          <w:rFonts w:eastAsia="Arial" w:cs="Arial"/>
        </w:rPr>
        <w:tab/>
      </w:r>
    </w:p>
    <w:p w:rsidR="00B1477D" w:rsidRDefault="00B1477D" w:rsidP="00B1477D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Раздел </w:t>
      </w:r>
      <w:r w:rsidRPr="00B147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en-US"/>
        </w:rPr>
        <w:t>I</w:t>
      </w:r>
      <w:r w:rsidRPr="00B147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X. Информация по ресурсному обеспечению Программы</w:t>
      </w:r>
    </w:p>
    <w:p w:rsidR="00D72172" w:rsidRPr="00B1477D" w:rsidRDefault="00D72172" w:rsidP="00B1477D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</w:p>
    <w:p w:rsidR="00B1477D" w:rsidRPr="00B1477D" w:rsidRDefault="00B1477D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Источником финансирования Программы являются средства бюджета</w:t>
      </w:r>
      <w:r w:rsidR="00135F99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округа</w:t>
      </w: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.</w:t>
      </w:r>
    </w:p>
    <w:p w:rsidR="00B1477D" w:rsidRDefault="00B1477D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Сведения о ресурсном обеспечении программных мероприятий изложены в приложении 2 к Программе.</w:t>
      </w:r>
    </w:p>
    <w:p w:rsidR="00BC3E88" w:rsidRDefault="00BC3E88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</w:p>
    <w:p w:rsidR="003B09EC" w:rsidRDefault="003B09EC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  <w:sectPr w:rsidR="003B09EC" w:rsidSect="00166F76">
          <w:pgSz w:w="11906" w:h="16838"/>
          <w:pgMar w:top="284" w:right="851" w:bottom="851" w:left="1134" w:header="709" w:footer="709" w:gutter="0"/>
          <w:cols w:space="708"/>
          <w:docGrid w:linePitch="360"/>
        </w:sectPr>
      </w:pPr>
    </w:p>
    <w:p w:rsidR="003849F2" w:rsidRPr="00096E10" w:rsidRDefault="003849F2" w:rsidP="00556D5B">
      <w:pPr>
        <w:pStyle w:val="Textbody"/>
        <w:spacing w:after="0"/>
        <w:ind w:left="4963"/>
        <w:jc w:val="right"/>
        <w:rPr>
          <w:rFonts w:ascii="Times New Roman" w:hAnsi="Times New Roman" w:cs="Times New Roman"/>
          <w:color w:val="800000"/>
          <w:sz w:val="24"/>
        </w:rPr>
      </w:pPr>
      <w:r w:rsidRPr="00096E10">
        <w:rPr>
          <w:rFonts w:ascii="Times New Roman" w:hAnsi="Times New Roman" w:cs="Times New Roman"/>
          <w:color w:val="800000"/>
          <w:sz w:val="24"/>
        </w:rPr>
        <w:lastRenderedPageBreak/>
        <w:t xml:space="preserve">                       </w:t>
      </w:r>
      <w:r>
        <w:rPr>
          <w:rFonts w:ascii="Times New Roman" w:hAnsi="Times New Roman" w:cs="Times New Roman"/>
          <w:color w:val="800000"/>
          <w:sz w:val="24"/>
        </w:rPr>
        <w:t xml:space="preserve">          </w:t>
      </w:r>
      <w:r>
        <w:rPr>
          <w:rFonts w:ascii="Times New Roman" w:hAnsi="Times New Roman" w:cs="Times New Roman"/>
          <w:color w:val="800000"/>
          <w:sz w:val="24"/>
        </w:rPr>
        <w:tab/>
      </w:r>
      <w:r>
        <w:rPr>
          <w:rFonts w:ascii="Times New Roman" w:hAnsi="Times New Roman" w:cs="Times New Roman"/>
          <w:color w:val="800000"/>
          <w:sz w:val="24"/>
        </w:rPr>
        <w:tab/>
      </w:r>
      <w:r w:rsidRPr="00096E10">
        <w:rPr>
          <w:rFonts w:ascii="Times New Roman" w:hAnsi="Times New Roman" w:cs="Times New Roman"/>
          <w:color w:val="000000"/>
          <w:sz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</w:rPr>
        <w:t>1</w:t>
      </w:r>
    </w:p>
    <w:p w:rsidR="00556D5B" w:rsidRDefault="00EE5DBB" w:rsidP="00556D5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556D5B" w:rsidRPr="002E2F3E">
        <w:rPr>
          <w:rFonts w:ascii="Times New Roman" w:hAnsi="Times New Roman" w:cs="Times New Roman"/>
          <w:sz w:val="24"/>
        </w:rPr>
        <w:t xml:space="preserve">муниципальной программе </w:t>
      </w:r>
    </w:p>
    <w:p w:rsidR="00EE5DBB" w:rsidRDefault="00556D5B" w:rsidP="00556D5B">
      <w:pPr>
        <w:jc w:val="right"/>
        <w:rPr>
          <w:rFonts w:ascii="Times New Roman" w:hAnsi="Times New Roman" w:cs="Times New Roman"/>
          <w:bCs/>
          <w:color w:val="000000"/>
          <w:sz w:val="24"/>
        </w:rPr>
      </w:pPr>
      <w:r w:rsidRPr="002E2F3E">
        <w:rPr>
          <w:rFonts w:ascii="Times New Roman" w:hAnsi="Times New Roman" w:cs="Times New Roman"/>
          <w:sz w:val="24"/>
        </w:rPr>
        <w:t>Лебяжьевского</w:t>
      </w:r>
      <w:r w:rsidR="00EE5DBB" w:rsidRPr="00EE5DBB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EE5DBB" w:rsidRPr="00EE5DBB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</w:p>
    <w:p w:rsidR="00556D5B" w:rsidRDefault="00EE5DBB" w:rsidP="00556D5B">
      <w:pPr>
        <w:jc w:val="right"/>
        <w:rPr>
          <w:rFonts w:ascii="Times New Roman" w:hAnsi="Times New Roman" w:cs="Times New Roman"/>
          <w:sz w:val="24"/>
        </w:rPr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556D5B" w:rsidRPr="002E2F3E">
        <w:rPr>
          <w:rFonts w:ascii="Times New Roman" w:hAnsi="Times New Roman" w:cs="Times New Roman"/>
          <w:sz w:val="24"/>
        </w:rPr>
        <w:t xml:space="preserve">«Обеспечение общественного </w:t>
      </w:r>
    </w:p>
    <w:p w:rsidR="00556D5B" w:rsidRDefault="00556D5B" w:rsidP="00556D5B">
      <w:pPr>
        <w:jc w:val="right"/>
        <w:rPr>
          <w:rFonts w:ascii="Times New Roman" w:hAnsi="Times New Roman" w:cs="Times New Roman"/>
          <w:sz w:val="24"/>
        </w:rPr>
      </w:pPr>
      <w:r w:rsidRPr="002E2F3E">
        <w:rPr>
          <w:rFonts w:ascii="Times New Roman" w:hAnsi="Times New Roman" w:cs="Times New Roman"/>
          <w:sz w:val="24"/>
        </w:rPr>
        <w:t xml:space="preserve">порядка и противодействия преступности </w:t>
      </w:r>
    </w:p>
    <w:p w:rsidR="00556D5B" w:rsidRPr="002E2F3E" w:rsidRDefault="00EE5DBB" w:rsidP="00556D5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Лебяжьевском </w:t>
      </w:r>
      <w:r w:rsidRPr="00EE5DBB">
        <w:rPr>
          <w:rFonts w:ascii="Times New Roman" w:hAnsi="Times New Roman" w:cs="Times New Roman"/>
          <w:bCs/>
          <w:color w:val="000000"/>
          <w:sz w:val="24"/>
        </w:rPr>
        <w:t xml:space="preserve">муниципальном </w:t>
      </w:r>
      <w:r w:rsidR="00B96BA1" w:rsidRPr="00EE5DBB">
        <w:rPr>
          <w:rFonts w:ascii="Times New Roman" w:hAnsi="Times New Roman" w:cs="Times New Roman"/>
          <w:bCs/>
          <w:color w:val="000000"/>
          <w:sz w:val="24"/>
        </w:rPr>
        <w:t>округе</w:t>
      </w:r>
      <w:r w:rsidR="00B96BA1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на 2022-2025 годы</w:t>
      </w:r>
    </w:p>
    <w:p w:rsidR="003D0E9B" w:rsidRPr="00A00C2F" w:rsidRDefault="003D0E9B" w:rsidP="003D0E9B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>Перечень</w:t>
      </w:r>
    </w:p>
    <w:p w:rsidR="003D0E9B" w:rsidRPr="00A00C2F" w:rsidRDefault="003D0E9B" w:rsidP="003D0E9B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мероприятий муниципальной программы Лебяжьевского </w:t>
      </w:r>
      <w:r w:rsidR="004467BD" w:rsidRPr="00A00C2F">
        <w:rPr>
          <w:rFonts w:ascii="Times New Roman" w:hAnsi="Times New Roman" w:cs="Times New Roman"/>
          <w:b/>
          <w:bCs/>
          <w:color w:val="000000"/>
          <w:sz w:val="24"/>
        </w:rPr>
        <w:t>муниципального округа</w:t>
      </w: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:rsidR="003D0E9B" w:rsidRPr="00A00C2F" w:rsidRDefault="003D0E9B" w:rsidP="003D0E9B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«Обеспечение общественного порядка и противодействие преступности в Лебяжьевском </w:t>
      </w:r>
      <w:r w:rsidR="004467BD" w:rsidRPr="00A00C2F">
        <w:rPr>
          <w:rFonts w:ascii="Times New Roman" w:hAnsi="Times New Roman" w:cs="Times New Roman"/>
          <w:b/>
          <w:bCs/>
          <w:color w:val="000000"/>
          <w:sz w:val="24"/>
        </w:rPr>
        <w:t>муниципальном округе</w:t>
      </w:r>
      <w:r w:rsidR="004437BD" w:rsidRPr="00A00C2F">
        <w:rPr>
          <w:rFonts w:ascii="Times New Roman" w:hAnsi="Times New Roman" w:cs="Times New Roman"/>
          <w:b/>
          <w:bCs/>
          <w:color w:val="000000"/>
          <w:sz w:val="24"/>
        </w:rPr>
        <w:t>» на 2022</w:t>
      </w:r>
      <w:r w:rsidRPr="00A00C2F">
        <w:rPr>
          <w:rFonts w:ascii="Times New Roman" w:hAnsi="Times New Roman" w:cs="Times New Roman"/>
          <w:b/>
          <w:bCs/>
          <w:color w:val="000000"/>
          <w:sz w:val="24"/>
        </w:rPr>
        <w:t>-2025 годы</w:t>
      </w:r>
    </w:p>
    <w:p w:rsidR="003D0E9B" w:rsidRPr="002D7E56" w:rsidRDefault="003D0E9B" w:rsidP="003D0E9B">
      <w:pPr>
        <w:rPr>
          <w:vanish/>
          <w:color w:val="800000"/>
          <w:sz w:val="20"/>
          <w:szCs w:val="20"/>
        </w:rPr>
      </w:pPr>
    </w:p>
    <w:tbl>
      <w:tblPr>
        <w:tblW w:w="14549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5763"/>
        <w:gridCol w:w="2693"/>
        <w:gridCol w:w="1849"/>
        <w:gridCol w:w="3704"/>
      </w:tblGrid>
      <w:tr w:rsidR="00B96BA1" w:rsidRPr="002D7E56" w:rsidTr="005B6651">
        <w:trPr>
          <w:tblHeader/>
          <w:jc w:val="right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4C10B7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B96BA1" w:rsidRPr="004C10B7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4C10B7" w:rsidRDefault="00B96BA1" w:rsidP="005B665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4C10B7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  <w:p w:rsidR="00B96BA1" w:rsidRPr="004C10B7" w:rsidRDefault="00B96BA1" w:rsidP="005B665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исполнитель,</w:t>
            </w:r>
          </w:p>
          <w:p w:rsidR="00B96BA1" w:rsidRPr="004C10B7" w:rsidRDefault="00B96BA1" w:rsidP="005B665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соисполнитель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4C10B7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Срок</w:t>
            </w:r>
          </w:p>
          <w:p w:rsidR="00B96BA1" w:rsidRPr="004C10B7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реализации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4C10B7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Ожидаемый конечный</w:t>
            </w:r>
          </w:p>
          <w:p w:rsidR="00B96BA1" w:rsidRPr="004C10B7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</w:t>
            </w:r>
          </w:p>
        </w:tc>
      </w:tr>
      <w:tr w:rsidR="00B96BA1" w:rsidRPr="002D7E56" w:rsidTr="005B6651">
        <w:trPr>
          <w:trHeight w:val="250"/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CB6B94" w:rsidRDefault="00B96BA1" w:rsidP="005B6651">
            <w:pPr>
              <w:pStyle w:val="a8"/>
              <w:jc w:val="center"/>
            </w:pPr>
            <w:r w:rsidRPr="003D0E9B">
              <w:rPr>
                <w:b/>
                <w:bCs/>
                <w:color w:val="000000"/>
              </w:rPr>
              <w:t xml:space="preserve">Направление «Профилактика правонарушений в Лебяжьевском </w:t>
            </w:r>
            <w:r>
              <w:rPr>
                <w:b/>
                <w:bCs/>
                <w:color w:val="000000"/>
              </w:rPr>
              <w:t>муниципальном округе</w:t>
            </w:r>
            <w:r w:rsidRPr="003D0E9B">
              <w:rPr>
                <w:b/>
                <w:bCs/>
                <w:color w:val="000000"/>
              </w:rPr>
              <w:t>»</w:t>
            </w:r>
          </w:p>
        </w:tc>
      </w:tr>
      <w:tr w:rsidR="00B96BA1" w:rsidRPr="00211DE4" w:rsidTr="005B6651">
        <w:trPr>
          <w:trHeight w:val="1306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в населенных пунктах Лебяжьевского муниципального округа профилактических операций по обеспечению правопорядка в    общественных местах, в том числе на улицах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Отделение полиции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профилактической деятельности в наиболее криминогенных точках Лебяжьевского муниципального округа</w:t>
            </w:r>
          </w:p>
        </w:tc>
      </w:tr>
      <w:tr w:rsidR="00B96BA1" w:rsidRPr="00211DE4" w:rsidTr="005B6651">
        <w:trPr>
          <w:trHeight w:val="271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Организация обеспечения общественного порядка и безопасности граждан при проведении публичных, культурно-зрелищных, религиозных, спортивных и иных мероприятий   с массовым участием граждан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Отделение полиции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Макушинское ОВО ФГКУ УВО ВНГ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(по согласованию), Администрация Лебяжьевского муниципального округа 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правонарушений;</w:t>
            </w:r>
          </w:p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в обществе жесткого неприятия совершения противоправных деяний;</w:t>
            </w:r>
          </w:p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правовой культуры населения;</w:t>
            </w:r>
          </w:p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профилактика рецидивной преступности, повышение доверия граждан к правоохранительным органам;</w:t>
            </w:r>
          </w:p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стабильное улучшение ситуации с преступностью в Лебяжьевском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муниципальном округе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встреч с населением обслуживаемых административных участков, коллективами предприятий, учреждений, организаций по вопросам профилактики правонарушений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Отделение полиции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Администрация Лебяжьевского 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B96BA1" w:rsidRPr="00211DE4" w:rsidTr="005B6651">
        <w:trPr>
          <w:trHeight w:val="1736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Осуществление профилактических мероприятий по выявлению фактов продажи алкогольной продукции несовершеннолетним с обязательным реагированием и принятием соответствующих мер процессуального характера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Отделение полиции</w:t>
            </w:r>
          </w:p>
          <w:p w:rsidR="00B96BA1" w:rsidRPr="00211DE4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Лебяжьевского 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правонарушений;</w:t>
            </w:r>
          </w:p>
          <w:p w:rsidR="00B96BA1" w:rsidRPr="00F601B3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в обществе жесткого неприятия совершения противоправных деяний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постоянного учета подростков, освобожденных из мест лишения свободы, вернувшихся из специальных учебно-воспитательных учреждений закрытого типа, и организация индивидуальной профилактической работы с ними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полиции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Подразделение по Лебяжьевскому району Варгашинского МФ ФКУ УИИ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</w:t>
            </w:r>
          </w:p>
        </w:tc>
      </w:tr>
      <w:tr w:rsidR="00B96BA1" w:rsidRPr="00211DE4" w:rsidTr="005B6651">
        <w:trPr>
          <w:trHeight w:val="1684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Проведение ежеквартальных мероприятий «Единый день профилактики» для подростков, состоящих на учете в органах внутренних дел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полиции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ГКУ УСЗН №10 (по согласованию),</w:t>
            </w:r>
          </w:p>
          <w:p w:rsidR="00B96BA1" w:rsidRPr="00F601B3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ГБУ «Лебяжьевская ЦРБ»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trHeight w:val="1233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F601B3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и проведение профилактических мероприятий, направленных на предупреждение противоправного поведения, самовольных уходов воспитанников </w:t>
            </w:r>
            <w:r>
              <w:rPr>
                <w:color w:val="000000"/>
                <w:sz w:val="22"/>
                <w:szCs w:val="22"/>
              </w:rPr>
              <w:t xml:space="preserve">из числа </w:t>
            </w:r>
            <w:r w:rsidRPr="00211DE4">
              <w:rPr>
                <w:color w:val="000000"/>
                <w:sz w:val="22"/>
                <w:szCs w:val="22"/>
              </w:rPr>
              <w:t xml:space="preserve">детей-сирот и детей, оставшихся без попечения родителей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(отдел по опеке и попечительству)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полиции</w:t>
            </w:r>
          </w:p>
          <w:p w:rsidR="00B96BA1" w:rsidRPr="00F601B3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trHeight w:val="975"/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F601B3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Проведение лекций, бесед и занятий с педагогическими коллективами, учащимися образовательных учреждений Лебяжьевского муниципального округа по профилактике экстремизма и терроризма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полиции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</w:t>
            </w:r>
          </w:p>
          <w:p w:rsidR="00B96BA1" w:rsidRPr="00211DE4" w:rsidRDefault="00B96BA1" w:rsidP="005B6651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F601B3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Осуществление мероприятий по профилактике </w:t>
            </w:r>
            <w:r w:rsidRPr="00211DE4">
              <w:rPr>
                <w:color w:val="000000"/>
                <w:sz w:val="22"/>
                <w:szCs w:val="22"/>
              </w:rPr>
              <w:lastRenderedPageBreak/>
              <w:t xml:space="preserve">экстремизма и терроризма в молодежной среде совместно с молодежными общественными объединениями, организациями и движениями, ведущими работу в сфере гражданско-патриотического и духовно-нравственного воспитания молодежи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тдел по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 молодежи,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физической культуре и спорту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Отдела 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социального развития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lastRenderedPageBreak/>
              <w:t>2022-2025 годы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F601B3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обследований антитеррористической защищенности объектов сферы образования, оснащения их необходимыми инженерно-техническими средствами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6F1C0C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Приведение уровня укрепленности и антитеррористической защищенности объектов сферы образования в соответствии с требованиями, установленными постановлением Правительства Российской Федерации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и формы паспорта безопасности объектов (территорий)», а также повышение безопасности мест отдыха и оздоровления детей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Организация работы волонтерских отрядов по оказанию социальной помощи ветеранам Великой Отечественной войны, семьям погибших воинов, пожилым гражданам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тдел по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ам молодежи, физической культуре и спорту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Отдела 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социального развития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F601B3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Участие несовершеннолетних в ремонтно-восстановительных работах по приведению в порядок мемориалов, памятников, обелисков воинской славы, благоустройству прилегающих территорий, мест захоронения защитников Отечества в рамках Федерального закона от 29 декабря 2012 года № 273-ФЗ «Об образовании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лекций, бесед, направленных на профилактику правонарушений среди несовершеннолетних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образования, Отделение полиции (по согласованию), ГКУ УСЗН №10 (по согласованию)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Проведение командно-штабных и тактико-специальных антитеррористических учений по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осуществлению первоочередных мер, направленных на пресечение террористического акта или действий, создающих непосредственную угрозу его совершения, на территории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Лебяжьевского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полиции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Макушинский ОВО ФГКУ УВО ВНГ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Лебяжьевского муницип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правонарушений,</w:t>
            </w:r>
          </w:p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недопущение террористических и экстремистских акций на территории Лебяжьевского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муниципального округа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Обследование совместно с представителями жилищно-эксплуатационных организаций технической укрепленности жилых домов на предмет их антитеррористической устойчивости. Принятие мер по устранению выявленных нарушений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полиции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B96BA1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Лебяжьевского муницип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ального округа,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ПСЧ-29 по охране Лебяжьевского района (по согласованию)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Недопущение террористических и экстремистских акций на территории Лебяжьевского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муниципального округа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Создание условий по привлечению лиц, освободившихся из мест лишения свободы, к выполнению разовых и сезонных работ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ГКУ ЦЗН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Лебяжьевскому и Мокроусовскому районам 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 руководители территориальных отделов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  <w:p w:rsidR="00B96BA1" w:rsidRPr="00211DE4" w:rsidRDefault="00B96BA1" w:rsidP="005B665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и реализация совместно с представителями учреждений социальной защиты населения комплекса дополнительных мер, направленных на информирование граждан, в том числе пожилого возраста, о мошеннических действиях, кражах, включая с использованием IT-технологий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Отделение полиции (по согласованию),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ГКУ УСЗН №10 (по согласованию)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Лебяжьевского 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lastRenderedPageBreak/>
              <w:t>2022-2025 годы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jc w:val="center"/>
              <w:rPr>
                <w:b/>
                <w:color w:val="000000"/>
                <w:sz w:val="22"/>
              </w:rPr>
            </w:pPr>
            <w:bookmarkStart w:id="0" w:name="_Hlk190766584"/>
            <w:r w:rsidRPr="00211DE4">
              <w:rPr>
                <w:b/>
                <w:bCs/>
                <w:color w:val="000000"/>
                <w:sz w:val="22"/>
                <w:szCs w:val="22"/>
              </w:rPr>
              <w:t>Направление «Противодействие незаконному обороту наркотиков»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Разработка проектов нормативных правовых актов, направленных на стимулирование граждан, оказывающих содействие правоохранительным органам в выявлении и раскрытии преступлений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6B33AE" w:rsidRDefault="00B96BA1" w:rsidP="005B6651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мониторинга ситуации, отражающей масштабы немедицинского потребления и распространения наркотических средств, психотропных веществ и их </w:t>
            </w:r>
            <w:proofErr w:type="spellStart"/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прекурсов</w:t>
            </w:r>
            <w:proofErr w:type="spellEnd"/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или аналогов (далее – наркотики), сильнодействующих веществ, состояние преступности в данной сфере в Лебяжьевском муниципальном округе, социологических исследований направленных на изучение ситуации, связанной с распространенностью проблем наркомании  и токсикомании в подростковой и молодежной среде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</w:t>
            </w:r>
          </w:p>
          <w:p w:rsidR="00B96BA1" w:rsidRPr="001A1795" w:rsidRDefault="00B96BA1" w:rsidP="005B6651">
            <w:pPr>
              <w:pStyle w:val="Textbody"/>
              <w:tabs>
                <w:tab w:val="left" w:pos="1035"/>
              </w:tabs>
              <w:overflowPunct w:val="0"/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,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Повышение уровня защищенности граждан, общества и государства от наркоугрозы.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 xml:space="preserve">Проведение профилактической акции «Сообщи, где торгуют смертью», </w:t>
            </w:r>
            <w:r w:rsidRPr="001A1795">
              <w:rPr>
                <w:color w:val="000000"/>
                <w:sz w:val="22"/>
                <w:szCs w:val="22"/>
              </w:rPr>
              <w:t>комплексной межведомственной операции «Мак», а также межведомственных профилактических операций по перекрытию каналов незаконного перемещения наркотиков,</w:t>
            </w:r>
          </w:p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привлечение журналистов для освещения данных мероприятий в средствах массовой информации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ОДМФС,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», 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согласованию), УФСИН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(по согласованию),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редакция газеты «Вперед»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rPr>
                <w:rFonts w:ascii="Times New Roman" w:hAnsi="Times New Roman" w:cs="Times New Roman"/>
                <w:color w:val="111111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Март,</w:t>
            </w:r>
          </w:p>
          <w:p w:rsidR="00B96BA1" w:rsidRPr="00953F2C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Октябрь (отчеты до 01.04.25 г.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01.11.25 г.)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Снижение незаконного распространения наркотиков, сильнодействующих веществ на региональном уровне, разобщение преступных групп, перекрытие каналов поступления наркотиков, сильнодействующих веществ на территорию Курганской области;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 xml:space="preserve">повышение уровня информированности населения Лебяжьевского района по вопросам профилактики злоупотребления </w:t>
            </w:r>
            <w:r w:rsidRPr="001A1795">
              <w:rPr>
                <w:color w:val="000000"/>
                <w:sz w:val="22"/>
                <w:szCs w:val="22"/>
              </w:rPr>
              <w:lastRenderedPageBreak/>
              <w:t>психоактивных веществ, формирование негативного отношения к немедицинскому потреблению наркотиков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Рейдовые мероприятия по проверке мест массового досуга молодежи с целью выявления преступлений и правонарушений, связанных с незаконным оборотом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</w:t>
            </w:r>
          </w:p>
          <w:p w:rsidR="00B96BA1" w:rsidRPr="001A1795" w:rsidRDefault="00B96BA1" w:rsidP="005B6651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(по согласованию),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УФСИН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, ежемесячно.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правонарушении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Проведение совместных мероприятий по выявлению и пресечению фактов рекламы и пропаганды реализации наркотиков в общественных местах и информационно-телекоммуникационной сети «Интернет»</w:t>
            </w:r>
          </w:p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согласованию), 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Снижение незаконного распространения наркотиков, сильнодействующих веществ на региональном уровне, разобщение преступных групп, перекрытие каналов поступления наркотиков, сильнодействующих веществ на территорию Лебяжьевского района;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стабилизация показателей первичной заболеваемости наркоманией, положительная динамика снижения уровня наркологической заболеваемости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контрольных мероприятий в отношении юридических лиц, осуществляющих деятельность, связанную с оборотом прекурсоров наркотических средств и психотропных веществ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,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ведение информационно-аналитических баз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данных по выявленным и уничтоженным посевам и очагам произрастания дикорастущих наркосодержащих растений. Постоянная актуализация сведений и мониторинг состояния проводимой работы с принятием мер по каждому очагу и посеву      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ОП «Лебяжьевское» (по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96BA1" w:rsidRPr="001A1795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согласованию)</w:t>
            </w:r>
          </w:p>
          <w:p w:rsidR="00B96BA1" w:rsidRDefault="00B96BA1" w:rsidP="005B66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Администрация   </w:t>
            </w:r>
          </w:p>
          <w:p w:rsidR="00B96BA1" w:rsidRDefault="00B96BA1" w:rsidP="005B66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Лебяжьевского  </w:t>
            </w:r>
          </w:p>
          <w:p w:rsidR="00B96BA1" w:rsidRPr="001A1795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муниципального округа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B96BA1" w:rsidRPr="001A1795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ОСХ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lastRenderedPageBreak/>
              <w:t xml:space="preserve">Совершенствование механизмов </w:t>
            </w:r>
            <w:r w:rsidRPr="001A1795">
              <w:rPr>
                <w:sz w:val="22"/>
                <w:szCs w:val="22"/>
              </w:rPr>
              <w:lastRenderedPageBreak/>
              <w:t>выявления незаконных посевов и очагов произрастания дикорастущих наркосодержащих растений, фактов их незаконного культивирования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в пределах компетенции мер по выявлению и ликвидации очагов произрастания наркосодержащих растений и снижению объемов засоренных коноплей земель сельскохозяйственного назначения 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ОП «Лебяжьевское» (по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B96BA1" w:rsidRPr="001A1795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96BA1" w:rsidRDefault="00B96BA1" w:rsidP="005B66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Администрация  </w:t>
            </w:r>
          </w:p>
          <w:p w:rsidR="00B96BA1" w:rsidRDefault="00B96BA1" w:rsidP="005B66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Лебяжьевского  </w:t>
            </w:r>
          </w:p>
          <w:p w:rsidR="00B96BA1" w:rsidRPr="001A1795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муниципального округа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ОСХ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весенне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– летний период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 xml:space="preserve">Проведение с осужденными, состоящими на учете в </w:t>
            </w:r>
            <w:r w:rsidRPr="001A1795">
              <w:rPr>
                <w:color w:val="000000"/>
                <w:sz w:val="22"/>
                <w:szCs w:val="22"/>
              </w:rPr>
              <w:t xml:space="preserve">подразделение по Лебяжьевскому муниципальному округу Варгашинского </w:t>
            </w:r>
            <w:r w:rsidRPr="00165E3D">
              <w:rPr>
                <w:color w:val="000000"/>
                <w:sz w:val="22"/>
                <w:szCs w:val="22"/>
              </w:rPr>
              <w:t>МФ ФКУ УИИ</w:t>
            </w:r>
            <w:r w:rsidRPr="00165E3D">
              <w:rPr>
                <w:sz w:val="22"/>
                <w:szCs w:val="22"/>
              </w:rPr>
              <w:t xml:space="preserve"> УФСИН</w:t>
            </w:r>
            <w:r w:rsidRPr="001A1795">
              <w:rPr>
                <w:sz w:val="22"/>
                <w:szCs w:val="22"/>
              </w:rPr>
              <w:t xml:space="preserve">, бесед, лекций и </w:t>
            </w:r>
            <w:proofErr w:type="spellStart"/>
            <w:r w:rsidRPr="001A1795">
              <w:rPr>
                <w:sz w:val="22"/>
                <w:szCs w:val="22"/>
              </w:rPr>
              <w:t>видеолекториев</w:t>
            </w:r>
            <w:proofErr w:type="spellEnd"/>
            <w:r w:rsidRPr="001A1795">
              <w:rPr>
                <w:sz w:val="22"/>
                <w:szCs w:val="22"/>
              </w:rPr>
              <w:t>, направленных на профилактику употребления наркотических средств и психотропных веществ и предупреждения совершения преступлений в сфере незаконного оборота наркотических средств и психотропных веществ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подразделение по Лебяжьевскому муниципальному округу Варгашинского МФ ФКУ УИИ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правонарушении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посещения обучающимися образовательных организаций профессиональных образовательных организаций Лебяжьевского муниципального округа исправительных учреждений Курганской области, в которых отбывают наказание осужденные за потребление, сбыт и хранение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(по согласованию) и </w:t>
            </w:r>
            <w:proofErr w:type="spellStart"/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Один раз в год по согласованию.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Проведение оперативно-профилактических мероприятий, направленных на предупреждение, выявление и пресечение правонарушений среди несовершеннолетних на объектах транспорта, предупреждение подростковой преступности, наркомании, алкоголизма среди подростков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Снижение уровня подростковой преступности;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30.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профилактических бесед с гражданами призывного возраста в ходе мероприятий, связанных с призывом граждан на военную службу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согласованию),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ГКОУ «Лебяжьевская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, весенний, осенний призыв;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апрель 2025г., ноябрь 2025г.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Проведение мероприятий по раннему выявлению наркопотребителей среди обучающихся в образовательные организации Лебяжьевского муниципального округа: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I этап: социально-психологическое тестирование;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II этап: профилактические медицинские осмотры</w:t>
            </w:r>
          </w:p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 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332E30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332E30">
              <w:rPr>
                <w:rFonts w:ascii="Times New Roman" w:hAnsi="Times New Roman" w:cs="Times New Roman"/>
                <w:sz w:val="22"/>
                <w:szCs w:val="22"/>
              </w:rPr>
              <w:t>2022 - 2025 годы. Один раз в год (согласно утвержденного плана)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Развитие в Лебяжьевском муниципальном округе условий для формирования здорового образа жизни и улучшения демографической ситуации;</w:t>
            </w:r>
          </w:p>
          <w:p w:rsidR="00B96BA1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стабилизация показателей первичной заболеваемости наркоманией, положительная динамика снижения уровня наркологической заболеваемости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Выявление, лечение и медицинская реабилитация лиц, страдающих алкогольной и наркотической зависимостью на территории Лебяжьевского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Сокращение количества случаев отравления людей и снижение уровня смертности населения в результате незаконного потребления наркотиков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раннего выявления лиц из группы риска по развитию наркологических расстройств и проведение профилактической работы с ними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Организация выявления лиц, склонных к употреблению наркотиков, </w:t>
            </w:r>
            <w:r w:rsidRPr="001A1795">
              <w:rPr>
                <w:rFonts w:ascii="Times New Roman" w:eastAsia="Arial" w:hAnsi="Times New Roman" w:cs="Times New Roman"/>
                <w:bCs/>
                <w:iCs/>
                <w:sz w:val="22"/>
                <w:szCs w:val="22"/>
              </w:rPr>
              <w:t xml:space="preserve">в рамках диспансеризации и профилактических медицинских осмотров определенных групп населения и направление данных лиц в кабинеты медицинской профилактики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Ежегодно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 xml:space="preserve">сокращение масштабов незаконного потребления наркотических средств и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методик мотивационной работы медицинских психологов с пациентами наркологического профиля на включение в программы медицинской реабилитации от наркотической зависимости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DB7821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7821">
              <w:rPr>
                <w:rFonts w:ascii="Times New Roman" w:hAnsi="Times New Roman" w:cs="Times New Roman"/>
                <w:sz w:val="22"/>
                <w:szCs w:val="22"/>
              </w:rPr>
              <w:t>2022 - 2025 годы. Постоянно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Совершенствование программ медицинской реабилитации больных наркологического профиля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 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обследования лиц, страдающих наркологическими расстройствами, на своевременное выявление ВИЧ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noBreakHyphen/>
              <w:t>инфекции, вирусных гепатитов, туберкулеза, инфекций, передающихся половым путем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Постоянно 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(по согласованию)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 лицах, обратившихся в медицинские организации и не закончивших прохождение диагностики, лечения, медицинской и социальной реабилитации от наркотической зависимости по решению суда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Постоянно 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 xml:space="preserve">Выезды мобильной </w:t>
            </w:r>
            <w:proofErr w:type="spellStart"/>
            <w:r w:rsidRPr="001A1795">
              <w:rPr>
                <w:rFonts w:ascii="Times New Roman" w:hAnsi="Times New Roman" w:cs="Times New Roman"/>
                <w:szCs w:val="22"/>
              </w:rPr>
              <w:t>полипрофессиональной</w:t>
            </w:r>
            <w:proofErr w:type="spellEnd"/>
            <w:r w:rsidRPr="001A1795">
              <w:rPr>
                <w:rFonts w:ascii="Times New Roman" w:hAnsi="Times New Roman" w:cs="Times New Roman"/>
                <w:szCs w:val="22"/>
              </w:rPr>
              <w:t xml:space="preserve"> бригады в образовательные организации с целью проведения социально-психологической работы по профилактике употребления психоактивных веществ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согласованию),</w:t>
            </w:r>
          </w:p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Ноябрь 2025г. (согласно утвержденного плана)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Привлечение специалистов в медицинские организации, оказывающие медицинские услуги по профилю «психиатрия-наркология»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веществ;</w:t>
            </w:r>
          </w:p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 xml:space="preserve">обеспечение планомерной и полной реализации государственной политики в сфере оборота наркотических средств,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психотропных веществ и их прекурсоров, а также в области противодействия их незаконному обороту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районных семинаров, сборов для подготовки лидеров волонтерских движений в сфере профилактики из числа подростков и молодежи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Апрель 2025г.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Подготовка и переподготовка кадров (врачи-психиатры-наркологи, средние медицинские работники, медицинские психологи)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Один раз в 5 лет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деятельности волонтерских отрядов в образовательных организациях Лебяжьевского муниципального округа, в том числе проведение сборов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B1379F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ОУ «Лебяжьевская специальная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  <w:p w:rsidR="00B96BA1" w:rsidRPr="001A1795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мероприятий, направленных на профилактику употребления психоактивных веществ, с привлечением добровольческих (волонтерских) организаций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ГКОУ «Лебяжьевская школа-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и трансляция лучших позитивных практик и эффективных методик обеспечения безопасности детей и подростков в образовательной среде, формирования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навыков здорового образа жизни, профилактики незаконного потребления наркотиков и иных форм противоправного поведения несовершеннолетних, психолого-педагогического просвещения родителей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ГБПОУ «Лебяжьевский агропромышленный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</w:t>
            </w:r>
          </w:p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lastRenderedPageBreak/>
              <w:t>Декабрь 2025 г.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Май 2025 г.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Обобщение эффективных программ и методик профилактики противоправного поведения (электронные сборники учебно-методических материалов, учебно-методические пособия, видеоматериалы), в том числе с размещением на образовательных порталах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Июнь 2025г.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Курсовое повышение квалификации, проведение учебно-методических мероприятий для педагогов-психологов, социальных педагогов, классных руководителей, специалистов по работе с молодежью по вопросам профилактики наркомании, в том числе с привлечением специалистов из других ведомств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>2022 - 2025 годы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профилактических мероприятий, информационно-просветительских интерактивных занятий, пропагандирующих здоровый образ жизни, в профессиональных образовательных организациях с приглашением врачей-наркологов, психологов и других специалистов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>2022 – 2025 годы.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в срок до 5 числа месяца, следующего за отчетным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trHeight w:val="87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родительского всеобуча по вопросам профилактики противоправного поведения несовершеннолетних, в том числе проблемам антинаркотической направленности 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(по согласованию), </w:t>
            </w:r>
            <w:r w:rsidRPr="001A1795">
              <w:rPr>
                <w:rFonts w:ascii="Times New Roman" w:hAnsi="Times New Roman" w:cs="Times New Roman"/>
                <w:szCs w:val="22"/>
              </w:rPr>
              <w:t>ОМС,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53F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2022 - 2025 годы.</w:t>
            </w:r>
          </w:p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2 раза в течение учебного года:</w:t>
            </w:r>
          </w:p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евраль  </w:t>
            </w:r>
          </w:p>
          <w:p w:rsidR="00B96BA1" w:rsidRPr="00953F2C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ктябрь 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областной спартакиаде студентов профессиональных образовательных организаций Курганской области «Надежды Зауралья»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КДНиЗП</w:t>
            </w:r>
            <w:proofErr w:type="spellEnd"/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сентябрь, ноябрь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обучающих семинаров по методам организации профилактических мероприятий в сфере незаконного потребления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Согласно утвержденного плана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обучающих семинаров с педагогами образовательных организаций по совершенствованию механизмов мотивирования родителей (законных представителей) обучающихся и студентов в образовательных организациях на дачу добровольного согласия для прохождения профилактических осмотров в целях раннего выявления незаконного потребления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информационно-профилактических акций по антинаркотической пропаганде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в срок до 5 числа месяца, следующего за отчетным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профилактических мероприятиях по антинаркотической пропаганде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 xml:space="preserve">Проведение в организациях социального обслуживания, пропагандирующих здоровый образ жизни (лекции, </w:t>
            </w: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lastRenderedPageBreak/>
              <w:t>беседы, фестивали, конкурсы)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 3 квартале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Проведение спортивных мероприятий для детей-сирот и детей, оставшихся без попечения родителей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ОО,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Предоставление организациями социального обслуживания Курганской области социальных услуг гражданам, признанным нуждающимися в социальном обслуживании в связи с наличием внутрисемейного конфликта с лицами с наркотической зависимостью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Осуществление организациями социального обслуживания Курганской области социального сопровождения семей с несовершеннолетними детьми,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имеющих в своем составе родителей с наркотической зависимостью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 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№10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Разработка и внедрение педагогических программ и методик профилактики противоправного поведения несовершеннолетних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ОСР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Весь период.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профилактических бесед, лекций с привлечением сотрудников УМВД, представителей общественных организаций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ОСР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Оказание в соответствии с законодательством о занятости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населения государственных услуг лицам, потребляющим наркотические средства и психотропные вещества в немедицинских целях, прошедших лечение, медицинскую, социальную реабилитацию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ГБУ «ЦСО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(по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согласованию)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ГКУ </w:t>
            </w:r>
            <w:r>
              <w:rPr>
                <w:rFonts w:ascii="Times New Roman" w:hAnsi="Times New Roman" w:cs="Times New Roman"/>
                <w:szCs w:val="22"/>
              </w:rPr>
              <w:t>УС</w:t>
            </w:r>
            <w:r w:rsidRPr="001A1795">
              <w:rPr>
                <w:rFonts w:ascii="Times New Roman" w:hAnsi="Times New Roman" w:cs="Times New Roman"/>
                <w:szCs w:val="22"/>
              </w:rPr>
              <w:t>ЗН</w:t>
            </w:r>
            <w:r>
              <w:rPr>
                <w:rFonts w:ascii="Times New Roman" w:hAnsi="Times New Roman" w:cs="Times New Roman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Pr="001A1795">
              <w:rPr>
                <w:rFonts w:ascii="Times New Roman" w:hAnsi="Times New Roman" w:cs="Times New Roman"/>
                <w:szCs w:val="22"/>
              </w:rPr>
              <w:t>по согласованию),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ОМС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по требованию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Оказание методической и консультативной помощи социально ориентированным некоммерческим организациям, осуществляющим деятельность в области комплексной реабилитации и социальной адаптации лиц, осуществляющих незаконное потребление наркотических средств или психотропных веществ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согласованию), ГБУ «ЦСО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ГКУ УСЗН №10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Pr="001A1795">
              <w:rPr>
                <w:rFonts w:ascii="Times New Roman" w:hAnsi="Times New Roman" w:cs="Times New Roman"/>
                <w:szCs w:val="22"/>
              </w:rPr>
              <w:t>по согласованию), ГКУ ЦЗН (по согласованию),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Проведение информационно-пропагандистского сопровождения результатов деятельности правоохранительных органов, доведение до широкой общественности через печатные и электронные средства массовой информации сведений о профилактических антинаркотических мероприятиях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Информирование по антинаркотической пропаганде в социальных сетях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редакция газеты «Вперед»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 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  <w:shd w:val="clear" w:color="auto" w:fill="FFFF00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работы по проекту «Азбука здоровья» по вопросам профилактики наркологических расстройств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Участие в проекте ФГУП «КГТРК» «Ваше здоровье»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 требованию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Проведение конкурса среди учреждений культуры, искусства и кинематографии на лучшую организацию работы по профилактике распространения наркотиков в детской и молодежной среде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ОСР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Апрель 2025г.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trHeight w:val="830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Содействие развитию антинаркотической медиасреды, в том числе обеспечение работы раздела «Жизнь без наркотиков» на молодежном портале Зауралья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и акций, пропагандирующих здоровый образ жизни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» (по согласованию), 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ОСР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ГКУ УСЗН №10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Pr="001A1795">
              <w:rPr>
                <w:rFonts w:ascii="Times New Roman" w:hAnsi="Times New Roman" w:cs="Times New Roman"/>
                <w:szCs w:val="22"/>
              </w:rPr>
              <w:t>по согласованию),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ОМС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профилактических мероприятий, приуроченных к Международному дню борьбы с наркоманией и незаконным оборотом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  <w:r w:rsidRPr="001A1795">
              <w:rPr>
                <w:rFonts w:ascii="Times New Roman" w:hAnsi="Times New Roman" w:cs="Times New Roman"/>
                <w:szCs w:val="22"/>
              </w:rPr>
              <w:t>,</w:t>
            </w:r>
          </w:p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>ОУ «Лебяжьевская специальная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2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» (по согласованию), </w:t>
            </w:r>
            <w:r>
              <w:rPr>
                <w:rFonts w:ascii="Times New Roman" w:hAnsi="Times New Roman" w:cs="Times New Roman"/>
                <w:szCs w:val="22"/>
              </w:rPr>
              <w:t>ОСР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0C0928" w:rsidRDefault="00B96BA1" w:rsidP="005B6651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. </w:t>
            </w:r>
            <w:r w:rsidRPr="000C0928">
              <w:rPr>
                <w:rFonts w:ascii="Times New Roman" w:hAnsi="Times New Roman" w:cs="Times New Roman"/>
                <w:sz w:val="24"/>
              </w:rPr>
              <w:t xml:space="preserve">Срок проведения 01.03.2025 г. и 26.06.2025 г. 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C0928">
              <w:rPr>
                <w:rFonts w:ascii="Times New Roman" w:hAnsi="Times New Roman" w:cs="Times New Roman"/>
                <w:sz w:val="24"/>
              </w:rPr>
              <w:t>Отчеты до 05.03.2025 г. и до 28.06.2025 г.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eastAsia="ArialMT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ArialMT" w:hAnsi="Times New Roman" w:cs="Times New Roman"/>
                <w:sz w:val="22"/>
                <w:szCs w:val="22"/>
              </w:rPr>
              <w:t>Организация и проведение физкультурно-спортивных мероприятий для детей, подростков, в том числе состоящих на учете в органах внутренних дел и склонных к употреблению наркотиков, токсических веществ и спиртных напитков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1 квартал (ежегодно)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eastAsia="ArialMT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ArialMT" w:hAnsi="Times New Roman" w:cs="Times New Roman"/>
                <w:sz w:val="22"/>
                <w:szCs w:val="22"/>
              </w:rPr>
              <w:t>Проведение мероприятий по пропаганде здорового образа жизни, социальных рекламных кампаний под девизом «Спорт против наркотиков» с участием зауральских спортсменов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Внедрение новых методов профилактики незаконного потребления наркотических средств среди молодежи, в том числе с использованием современных </w:t>
            </w:r>
            <w:r w:rsidRPr="001A17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-технологий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Разработка и издание информационно-просветительской, агитационной, наглядной печатной продукции по пропаганде здорового образа жизни, профилактике злоупотребления психоактивных веществ, в том числе в молодежной среде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» (по согласованию), </w:t>
            </w:r>
            <w:r>
              <w:rPr>
                <w:rFonts w:ascii="Times New Roman" w:hAnsi="Times New Roman" w:cs="Times New Roman"/>
                <w:szCs w:val="22"/>
              </w:rPr>
              <w:t>ОСР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2 раза в год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Приобретение оборудования, программного обеспечения и расходных материалов для работы наркологического кабинета ГБУ «Лебяжьевская ЦРБ»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текущих ремонтных работ в наркологическом кабинете ГБУ «Лебяжьевская ЦРБ»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Ме5жрайонная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 необходимости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Взаимодействие с ГБУ «КОНД» по социальной реабилитации и ресоциализации больных наркоманией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согласованию),</w:t>
            </w:r>
          </w:p>
          <w:p w:rsidR="00B96BA1" w:rsidRPr="001A1795" w:rsidRDefault="00B96BA1" w:rsidP="005B6651">
            <w:pPr>
              <w:pStyle w:val="Standard"/>
              <w:ind w:right="-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ГКУ УСЗН №10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конкурсах по получению субсидий на предоставление услуг по социальной реабилитации лиц, потребляющих наркотические средства и психотропные вещества в немедицинских целях 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ГКУ УСЗН №10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по согласованию), 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 требованию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веществ;</w:t>
            </w:r>
          </w:p>
          <w:p w:rsidR="00B96BA1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 xml:space="preserve">обеспечение планомерной и полной реализации государственной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Размещение в средствах массовой информации материалов, направленных на формирование у населения законопослушного поведения, активной гражданской позиции в оказании содействия правоохранительным органам в выявлении и раскрытии преступлений, связанных с незаконным оборотом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редакция газеты «Вперед»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1A1795" w:rsidRDefault="00B96BA1" w:rsidP="005B665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2022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- 2025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  <w:p w:rsidR="00B96BA1" w:rsidRPr="001A1795" w:rsidRDefault="00B96BA1" w:rsidP="005B6651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0"/>
      <w:tr w:rsidR="00B96BA1" w:rsidRPr="00211DE4" w:rsidTr="005B6651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center"/>
              <w:rPr>
                <w:sz w:val="22"/>
              </w:rPr>
            </w:pPr>
            <w:r w:rsidRPr="00211DE4">
              <w:rPr>
                <w:b/>
                <w:bCs/>
                <w:color w:val="000000"/>
                <w:sz w:val="22"/>
                <w:szCs w:val="22"/>
              </w:rPr>
              <w:t xml:space="preserve">Направление «Повышение безопасности дорожного движения в Лебяжьевском муниципальном округе» 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комплексных обследов</w:t>
            </w:r>
            <w:r>
              <w:rPr>
                <w:color w:val="000000"/>
                <w:sz w:val="22"/>
                <w:szCs w:val="22"/>
              </w:rPr>
              <w:t xml:space="preserve">аний автомобильных дорог, </w:t>
            </w:r>
            <w:r>
              <w:rPr>
                <w:color w:val="000000"/>
                <w:lang w:bidi="ru-RU"/>
              </w:rPr>
              <w:t xml:space="preserve">автомобильного железнодорожного путепровода </w:t>
            </w:r>
            <w:r w:rsidRPr="00211DE4">
              <w:rPr>
                <w:color w:val="000000"/>
                <w:sz w:val="22"/>
                <w:szCs w:val="22"/>
              </w:rPr>
              <w:t>Лебяжьевского муниципального округа, контроль качества выполняемых работ в сфере дорожной деятельности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Администрация Лебяжьевского муниципального округа,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АО «Варгашинское ДРСП» Лебяжьевский участок (по согласованию),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Курганское отделение ЮУЖД -филиал ОАО «Российские железные дороги» (по согласованию),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ГИБДД МО МВД «Макушинский»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2022-2025 годы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Своевременное проведение ремонтных работ на автомобильных дорогах, мостах и железнодорожных переездах, поддержание проезжей части в исправном состоянии</w:t>
            </w:r>
          </w:p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trHeight w:val="1339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профилактических мероприятий, направленных на повышение безопасности дорожного движения, предупреждение и пресечение нарушений правил дорожного движения, являющихся основными причинами дорожно-транспортных происшествий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ГИБДД МО МВД «Макушинский»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  <w:t>О</w:t>
            </w:r>
            <w:r w:rsidRPr="00211DE4">
              <w:rPr>
                <w:sz w:val="22"/>
                <w:szCs w:val="22"/>
              </w:rPr>
              <w:t>тд</w:t>
            </w:r>
            <w:r>
              <w:rPr>
                <w:sz w:val="22"/>
                <w:szCs w:val="22"/>
              </w:rPr>
              <w:t xml:space="preserve">ел образования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безопасности дорожного движения транспортных средств и пешеходов, снижение уровня аварийности на дорогах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Организация взаимодействия со средствами массовой информации по информированию населения, проживающего на территории Лебяжьевского муниципального округа, о целях и задачах мероприятий по обеспечению безопасности дорожного движения, разъяснение правил дорожного движения, состоянию аварийности на территории Лебяжьевского муниципального округа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Администрация Лебяжьевского муниципального округа, ГИБДД МО МВД «Макушинский»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(по согласованию)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Стратегии безопасности дорожного движения в Российской Федерации на 2018 - 2024 годы, утвержденной распоряжением Правительства Российской Федерации от 8 января 2018 года № 1-р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Организация и проведение олимпиады по правилам дорожного движения «Знатоки правил дорожного движения» среди обучающихся образовательных организаций Лебяжьевского муниципального округа (организация олимпиад в общеобразовательных организациях в сфере безопасности дорожного движения)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Стратегии безопасности дорожного движения в Российской Федерации на 2018 - 2024 годы, утвержденной распоряжением Правительства Российской Федерации от 8 января 2018 года № 1-р; снижение уровня смертности в дорожно-транспортных происшествиях и детского дорожно-транспортного травматизма</w:t>
            </w:r>
          </w:p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Организация проведения Всероссийской профилактической операции «Внимание - Дети!» по предупреждению детского дорожно-транспортного травматизма и обеспечению безопасности перевозок детей автомобильным транспортом на территории Лебяжьевского муниципального округа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ГИБДД МО МВД «Макушинский»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и проведение на базе школьных площадок комплекса профилактических мероприятий по привитию детям навыков безопасного поведения в транспортной среде и предупреждению нарушений ими правил </w:t>
            </w:r>
            <w:r w:rsidRPr="00211DE4">
              <w:rPr>
                <w:color w:val="000000"/>
                <w:sz w:val="22"/>
                <w:szCs w:val="22"/>
              </w:rPr>
              <w:lastRenderedPageBreak/>
              <w:t>дорожного движения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lastRenderedPageBreak/>
              <w:t>ГИБДД МО МВД «Макушинский»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lastRenderedPageBreak/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и проведение конкурса отрядов юных инспекторов движения «Безопасное колесо». Подготовка и направление команд Лебяжьевского муниципального </w:t>
            </w:r>
            <w:proofErr w:type="gramStart"/>
            <w:r w:rsidRPr="00211DE4">
              <w:rPr>
                <w:color w:val="000000"/>
                <w:sz w:val="22"/>
                <w:szCs w:val="22"/>
              </w:rPr>
              <w:t>округа  для</w:t>
            </w:r>
            <w:proofErr w:type="gramEnd"/>
            <w:r w:rsidRPr="00211DE4">
              <w:rPr>
                <w:color w:val="000000"/>
                <w:sz w:val="22"/>
                <w:szCs w:val="22"/>
              </w:rPr>
              <w:t xml:space="preserve"> участия в областных конкурсах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экстренной медицинской помощи лицам, пострадавшим в результате дорожно-транспортных происшествий, развитие консультативной и эвакуационной системы оказания специализированной медицинской помощи лицам, пострадавшим в результате дорожно-транспортных происшествий, в зависимости от характера полученных травм 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ГБУ «Лебяжьевская ЦРБ» (по согласованию),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трассовый медицинский пункт Лебяжьевского муниципального округа</w:t>
            </w:r>
          </w:p>
          <w:p w:rsidR="00B96BA1" w:rsidRPr="00211DE4" w:rsidRDefault="00B96BA1" w:rsidP="005B6651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взаимодействия ведомственных дежурных (диспетчерских) служб по организации ликвидации последствий дорожно-транспортных происшествий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ГБУ «Лебяжьевская ЦРБ» (по согласованию), трассовый медицинский пункт Лебяжьевского муниципального округа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Стратегии безопасности дорожного движения в Российской Федерации на 2018 - 2024 годы, утвержденной распоряжением Правительства Российской Федерации от 8 января 2018 года № 1-р; снижение уровня смертности в дорожно-транспортных происшествиях и детского дорожно-транспортного травматизма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Развитие санитарной авиации в части оказания своевременной медицинской помощи лицам, пострадавшим в результате дорожно-транспортных происшествий, и их медицинской эвакуации 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ГБУ «Лебяжьевская ЦРБ» (по согласованию), трассовый медицинский пункт Лебяжьевского муниципального округа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jc w:val="center"/>
              <w:rPr>
                <w:sz w:val="22"/>
              </w:rPr>
            </w:pPr>
            <w:r w:rsidRPr="00211DE4">
              <w:rPr>
                <w:b/>
                <w:bCs/>
                <w:color w:val="000000"/>
                <w:sz w:val="22"/>
                <w:szCs w:val="22"/>
              </w:rPr>
              <w:lastRenderedPageBreak/>
              <w:t>Направление «Противодействие коррупции в Лебяжьевском муниципальном округе»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Проведение антикоррупционной экспертизы муниципальных нормативных правовых актов и их проектов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Отдел правовой и кадровой работы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Снижение доли выявляемых коррупциогенных факторов в нормативных правовых актах и их проектах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20"/>
              <w:widowControl/>
              <w:spacing w:line="240" w:lineRule="auto"/>
              <w:ind w:left="14" w:hanging="14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Организация размещения на официальных сайтах в сети интернет-проектов нормативных правовых </w:t>
            </w:r>
            <w:r w:rsidRPr="00211DE4">
              <w:rPr>
                <w:rStyle w:val="FontStyle96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актов</w:t>
            </w:r>
            <w:r w:rsidRPr="00211DE4">
              <w:rPr>
                <w:rStyle w:val="FontStyle9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муниципального образования,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в целях проведения независимой антикоррупционной экспертизы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Отдел правовой и кадровой работы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Отдел информационных технологий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Обеспечение открытости деятельности Администрации Лебяжьевского муниципального округа, создание условий для участия институтов гражданского общества и граждан в проведении независимой экспертизы муниципальных нормативных правовых актов и их проектов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Разработка и реализация планов работы по исполнению Национальной стратегии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Структурные подразделения, отраслевые (функциональные) органы Администрации Лебяжьевского муниципального округа, 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Обеспечение планомерной </w:t>
            </w:r>
            <w:r w:rsidRPr="00211DE4">
              <w:rPr>
                <w:rStyle w:val="FontStyle89"/>
                <w:rFonts w:ascii="Times New Roman" w:eastAsia="OpenSymbol" w:hAnsi="Times New Roman" w:cs="Times New Roman"/>
                <w:sz w:val="22"/>
                <w:szCs w:val="22"/>
              </w:rPr>
              <w:t xml:space="preserve">и полной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реализации целей и задач государственной политики противодействия коррупции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Информирование населения о целях, задачах и мероприятиях муниципальной программы Лебяжьевского муниципального округа «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общественного порядка и противодействие преступности в Лебяжьевском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муниципальном округе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 на 2021-2025 годы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, в том числе с использованием средств массовой информации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СМИ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степени информированности населения о принимаемых мерах по противодействию коррупции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Рассмотрение на заседаниях рабочей группы по противодействию коррупции вопросов в пределах своей компетенции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Секретарь рабочей группы по противодействию коррупции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lastRenderedPageBreak/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Повышение уровня взаимодействия и координации антикоррупционной деятельности федеральных органов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государственной власти, органов исполнительной власти Курганской области и Администрации Лебяжьевского муниципального округа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Анализ жалоб и обращений граждан на предмет наличия в них информации о фактах коррупции со стороны муниципальных служащих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Отдел правовой и кадровой работы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Увеличение числа обращений граждан в результате повышения доверия населения к антикоррупционной деятельности Администрации Лебяжьевского муниципального округа</w:t>
            </w:r>
          </w:p>
        </w:tc>
      </w:tr>
      <w:tr w:rsidR="00B96BA1" w:rsidRPr="00211DE4" w:rsidTr="005B6651">
        <w:trPr>
          <w:trHeight w:val="418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Организация работы горячей линии в Администрации Лебяжьевского муниципального округа, телефонов доверия в целях анализа фактов коррупции, ставших известными в результате их функционирования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Секретарь рабочей группы по противодействию коррупции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6F1C0C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Получение дополнительной информации о наличии коррупционных проявлений для организации проверок и принятия мер реагирования в соответствии с действующим законодательством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20"/>
              <w:widowControl/>
              <w:spacing w:line="240" w:lineRule="auto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Разработка и внедрение административных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Регламентов исполнения Администрацией Лебяжьевского муниципального округа муниципальных функций и    предоставления муниципальных услуг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Структурные подразделения, отраслевые (функциональные) органы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Устранение административных барьеров и условий для коррупционного поведения чиновников в сфере оказания муниципальных услуг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Организация проверки достоверности представляемых гражданином персональных и иных сведений, связанных с поступлением на муниципальную службу; проверки сведений о доходах и расходах, имуществе и обязательствах имущественного характера муниципальных служащих, а также соблюдения ограничений и запретов, установленных федеральным законодательством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качества отбора кандидатов для поступления на государственную гражданскую и муниципальную службу; повышение ответственности государственных гражданских и муниципальных служащих за соблюдение запретов и ограничений, установленных действующим законодательством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Проведение проверок на предмет соблюдения федерального и областного законодательства по вопросам муниципальной службы Администрации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Специалист, ответственный за профилактику коррупционных правонарушений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Снижение числа выявляемых контрольно-надзорными органами нарушений федерального и областного законодательства о гражданской и муниципальной службе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Осуществление контроля за формированием кадрового резерва для замещения должностей муниципальной службы и эффективностью его использования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Исключение коррупционных факторов при приеме на муниципальную службу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Обеспечение эффективной работы комиссий по соблюдению требований к служебному поведению муниципальных служащих Лебяжьевского муниципального округа и урегулированию конфликта интересов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ответственности муниципальных служащих соблюдение законодательно установленных запретов и ограничений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Мониторинг деятельности комиссий по соблюдению требований к служебному поведению муниципальных служащих Лебяжьевского муниципального округа и урегулированию конфликта интересов.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2021 - 2025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эффективности работы комиссий по соблюдению требований к служебному поведению муниципальных служащих Лебяжьевского муниципального округа и урегулированию конфликта интересов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Обеспечение реализации Федерального закона от 5 апреля 2013 года № 44-ФЗ «О контрактной системе в </w:t>
            </w:r>
            <w:r w:rsidRPr="00211DE4">
              <w:rPr>
                <w:rStyle w:val="FontStyle89"/>
                <w:rFonts w:ascii="Times New Roman" w:hAnsi="Times New Roman" w:cs="Times New Roman"/>
                <w:sz w:val="22"/>
                <w:szCs w:val="22"/>
              </w:rPr>
              <w:t xml:space="preserve">сфере закупок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товаров, работ, услуг для обеспечения государственных и муниципальных нужд» и иных нормативных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округа, финансовый отдел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Сокращение числа выявляемых контрольно-надзорными органами нарушений действующего законодательства в </w:t>
            </w:r>
            <w:r w:rsidRPr="00211DE4">
              <w:rPr>
                <w:rStyle w:val="FontStyle89"/>
                <w:rFonts w:ascii="Times New Roman" w:eastAsia="OpenSymbol" w:hAnsi="Times New Roman" w:cs="Times New Roman"/>
                <w:sz w:val="22"/>
                <w:szCs w:val="22"/>
              </w:rPr>
              <w:t xml:space="preserve">сфере закупок   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товаров, работ, услуг для обеспечения муниципальных нужд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Анализ выявленных нарушений законодательно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установленного порядка закупок товаров, работ, услуг для государственных и муниципальных нужд и их причин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Лебяжьевского муниципального округа, финансовый отдел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lastRenderedPageBreak/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 xml:space="preserve">Выявление и устранение причин и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условий, способствующих нарушению законодательно установленного порядка закупок товаров, работ, услуг для обеспечения муниципальных нужд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105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Проведение проверок целевого использования бюджетных средств, выделяемых на реализацию муниципальных программ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Снижение рисков нецелевого расходования бюджетных средств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Проверка порядка начисления и выплаты заработной платы, поощрительных выплат в подведомственных муниципальных учреждениях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6F1C0C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Искоренение фактов необоснованного завышения выплат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Оказание содействия общественным организациям в осуществлении ими в пределах компетенции общественного контроля за деятельностью Администрации Лебяжьевского муниципального округа, качеством оказания муниципальных услуг населению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Структурные подразделения, отраслевые (функциональные) органы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Создание системы общественного контроля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20"/>
              <w:widowControl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Осуществление взаимодействия с представителями гражданского общества и общественными организациями на предмет получения информации о фактах коррупции в Администрации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Активизация участия институтов гражданского общества в работе по противодействию коррупции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Проведение проверок поступившей информации от граждан, сообщений </w:t>
            </w:r>
            <w:r w:rsidRPr="00211DE4">
              <w:rPr>
                <w:rStyle w:val="FontStyle89"/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фактах коррупционных проявлений, опубликованных в средствах массовой информации. Направление материалов проверок, подтверждающих наличие признаков коррупции, для рассмотрения и принятия решений в правоохранительные органы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Структурные подразделения, отраслевые (функциональные) органы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Принятие исчерпывающих мер по привлечению к ответственности виновных лиц в совершении коррупционных правонарушений в соответствии с действующим законодательством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Организация и проведение семинаров, круглых столов, прямых линий по вопросам противодействия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Администрация Лебяжьевского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lastRenderedPageBreak/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 xml:space="preserve">Совершенствование системы мер по организации антикоррупционной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Организация культурно-просветительных мероприятий антикоррупционной направленности (выставки, конференции, диспуты, тематические вечера)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yle53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Отдел социального развития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правовой культуры и нетерпимого отношения населения к коррупционным проявлениям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Поддержание в актуальном состоянии официального сайта Администрации Лебяжьевского муниципального округа в целях наиболее полного информирования граждан и организаций о принимаемых мерах по противодействию коррупции и их результативности, создание страниц для отзывов граждан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степени информированности населения о принимаемых мерах по противодействию коррупции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Регулярное размещение на сайте Администрации Лебяжьевского муниципального округа нормативных правовых актов, административных регламентов исполнения муниципальных функций и предоставления услуг, планов проведения проверок, мероприятий по противодействию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степени информированности населения о принимаемых мерах по противодействию коррупции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Обеспечение открытости и доступности информации о бюджетном процессе путем размещения соответствующих материалов в средствах массовой информации и на официальном сайте Администрации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правовой культуры и нетерпимого отношения муниципальных служащих к коррупционным проявлениям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Организация проверок, установленных указом Губернатора Курганской области от 24.08.2012 года № 223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включенный в соответствующий перечень муниципальными служащими, замещающими указанные должности, достоверности и полноты сведений,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 «О противодействии коррупции» и другими нормативными правовыми актами российской Федерации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Администрация Лебяжьевского муниципального округа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Ответственное должностное лицо по профилактике коррупционных правонарушений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  <w:r w:rsidRPr="00211DE4">
              <w:rPr>
                <w:sz w:val="22"/>
                <w:szCs w:val="22"/>
                <w:lang w:eastAsia="zh-CN"/>
              </w:rPr>
              <w:t xml:space="preserve">Создание эффективной системы мер профилактики коррупционных проявлений среди муниципальных служащих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  <w:r w:rsidRPr="00211DE4">
              <w:rPr>
                <w:sz w:val="22"/>
                <w:szCs w:val="22"/>
                <w:lang w:eastAsia="zh-CN"/>
              </w:rPr>
              <w:t xml:space="preserve">, контроля за соблюдением ими законодательно установленных запретов и ограничений. Требований о предотвращении или </w:t>
            </w:r>
            <w:r w:rsidRPr="00211DE4">
              <w:rPr>
                <w:sz w:val="22"/>
                <w:szCs w:val="22"/>
                <w:lang w:eastAsia="zh-CN"/>
              </w:rPr>
              <w:lastRenderedPageBreak/>
              <w:t>урегулировании конфликта интересов, исполнения ими обязанностей, установленных действующим законодательством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социологических исследований для оценки уровня коррупции в Лебяжьевском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муниципальном округе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и принятия необходимых мер по совершенствованию</w:t>
            </w:r>
          </w:p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работы по противодействию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Администрация Лебяжьевского 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доли граждан, сталкивающихся с проявлениями коррупции, по результатам социологических опросов населения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Лебяжьевского муниципального округа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хода реализации мер по противодействию коррупции в Администрации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организации антикоррупционной деятельности в наиболее коррупционно опасных сферах деятельности на территории Лебяжьевского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муниципального округа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Проведение оценки результативности взаимодействия с институтами гражданского общества в части эффективности антикоррупционного просвещения граждан, формирования негативного отношения к коррупции у муниципальных служащих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Анализ проведения торгов по продаже объектов недвижимости, находящихся в муниципальной собственности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, в целях выявления фактов занижения стоимости указанных объектов недвижимости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Отдел экономики и управления муниципальным имуществом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Проведение инвентаризации муниципального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имущества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Лебяжьевского муниципального округа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на предмет выявления муниципального имущества 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Лебяжьевского муниципального округа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, не являющегося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необходимым для осуществления полномочий Лебяжьевского муниципального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 xml:space="preserve">Отдел экономики и управления муниципальным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имуществом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lastRenderedPageBreak/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законности использования муниципального имущества Лебяжьевского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Отдел экономики и управления муниципальным имуществом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trHeight w:val="1835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Реализация организациями, подведомственными Администрации Лебяжьевского муниципального округа, мероприятий, предусмотренных статьей 13.3 Федерального закона от 25 декабря 2008 года    № 273-ФЗ «О противодействии коррупции»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6F1C0C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Отраслевые (функциональные) органы Администрации Лебяжьевского муниципального округа, муниципальные учреждения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уровня коррупции в организациях, подведомственных Администрации Лебяжьевского муниципального округа</w:t>
            </w:r>
          </w:p>
          <w:p w:rsidR="00B96BA1" w:rsidRPr="00211DE4" w:rsidRDefault="00B96BA1" w:rsidP="005B6651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Разработка и осуществление организационных,</w:t>
            </w:r>
          </w:p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Администрация Лебяжьевского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услуг, повышение качества и доступности муниципальных услуг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Отраслевые (функциональные) органы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услуг, повышение качества и доступности муниципальных услуг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Отраслевые (функциональные) органы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услуг, повышение качества и доступности муниципальных услуг</w:t>
            </w:r>
          </w:p>
        </w:tc>
      </w:tr>
      <w:tr w:rsidR="00B96BA1" w:rsidRPr="00211DE4" w:rsidTr="005B6651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</w:t>
            </w:r>
            <w:r w:rsidRPr="00211DE4">
              <w:rPr>
                <w:sz w:val="22"/>
                <w:szCs w:val="22"/>
              </w:rPr>
              <w:t xml:space="preserve">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2022 - 2025 годы</w:t>
            </w:r>
          </w:p>
          <w:p w:rsidR="00B96BA1" w:rsidRPr="00211DE4" w:rsidRDefault="00B96BA1" w:rsidP="005B6651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6BA1" w:rsidRPr="00211DE4" w:rsidRDefault="00B96BA1" w:rsidP="005B665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Устранение нарушений законодательно установленного порядка закупок товаров, работ, услуг для обеспечения муниципальных нужд</w:t>
            </w:r>
          </w:p>
        </w:tc>
      </w:tr>
    </w:tbl>
    <w:p w:rsidR="003C6915" w:rsidRDefault="003C6915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6BA1" w:rsidRPr="00211DE4" w:rsidRDefault="00B96BA1" w:rsidP="00636994">
      <w:pPr>
        <w:pStyle w:val="Textbody"/>
        <w:spacing w:after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0301D" w:rsidRDefault="0070301D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70301D" w:rsidRDefault="0070301D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70301D" w:rsidRDefault="0070301D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70301D" w:rsidRDefault="0070301D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70301D" w:rsidRDefault="0070301D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70301D" w:rsidRDefault="0070301D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70301D" w:rsidRDefault="0070301D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D858C0" w:rsidRDefault="00EF6070" w:rsidP="00D858C0">
      <w:pPr>
        <w:pStyle w:val="a8"/>
        <w:spacing w:before="108" w:beforeAutospacing="0" w:after="108"/>
        <w:contextualSpacing/>
        <w:jc w:val="right"/>
        <w:rPr>
          <w:bCs/>
        </w:rPr>
      </w:pPr>
      <w:r w:rsidRPr="00787EB7">
        <w:rPr>
          <w:bCs/>
        </w:rPr>
        <w:lastRenderedPageBreak/>
        <w:t>Приложение 2</w:t>
      </w:r>
      <w:r w:rsidR="00D858C0">
        <w:rPr>
          <w:bCs/>
        </w:rPr>
        <w:t xml:space="preserve"> </w:t>
      </w:r>
    </w:p>
    <w:p w:rsidR="00D858C0" w:rsidRDefault="007C15A9" w:rsidP="00D858C0">
      <w:pPr>
        <w:pStyle w:val="a8"/>
        <w:spacing w:before="108" w:beforeAutospacing="0" w:after="108"/>
        <w:contextualSpacing/>
        <w:jc w:val="right"/>
      </w:pPr>
      <w:r w:rsidRPr="00787EB7">
        <w:t xml:space="preserve"> </w:t>
      </w:r>
      <w:r>
        <w:t>к</w:t>
      </w:r>
      <w:r w:rsidR="00556D5B" w:rsidRPr="00787EB7">
        <w:t xml:space="preserve"> муниципальной программе</w:t>
      </w:r>
      <w:r w:rsidR="00D858C0">
        <w:t xml:space="preserve">    </w:t>
      </w:r>
    </w:p>
    <w:p w:rsidR="00D858C0" w:rsidRDefault="007C15A9" w:rsidP="00D858C0">
      <w:pPr>
        <w:pStyle w:val="a8"/>
        <w:spacing w:before="108" w:beforeAutospacing="0" w:after="108"/>
        <w:contextualSpacing/>
        <w:jc w:val="right"/>
      </w:pPr>
      <w:r>
        <w:t>Лебяжьевского муниципального округа</w:t>
      </w:r>
      <w:r w:rsidR="00D858C0">
        <w:t xml:space="preserve">  </w:t>
      </w:r>
    </w:p>
    <w:p w:rsidR="00D858C0" w:rsidRDefault="00556D5B" w:rsidP="00D858C0">
      <w:pPr>
        <w:pStyle w:val="a8"/>
        <w:spacing w:before="108" w:beforeAutospacing="0" w:after="108"/>
        <w:contextualSpacing/>
        <w:jc w:val="right"/>
      </w:pPr>
      <w:r w:rsidRPr="00787EB7">
        <w:t xml:space="preserve"> «Обеспечение общественного</w:t>
      </w:r>
      <w:r w:rsidR="00D858C0">
        <w:t xml:space="preserve">   </w:t>
      </w:r>
    </w:p>
    <w:p w:rsidR="00D858C0" w:rsidRDefault="00556D5B" w:rsidP="00D858C0">
      <w:pPr>
        <w:pStyle w:val="a8"/>
        <w:spacing w:before="108" w:beforeAutospacing="0" w:after="108"/>
        <w:contextualSpacing/>
        <w:jc w:val="right"/>
      </w:pPr>
      <w:r w:rsidRPr="00787EB7">
        <w:t>порядка и противодействия преступности</w:t>
      </w:r>
      <w:r w:rsidR="00D858C0">
        <w:t xml:space="preserve"> </w:t>
      </w:r>
    </w:p>
    <w:p w:rsidR="00556D5B" w:rsidRPr="007C15A9" w:rsidRDefault="00556D5B" w:rsidP="00D858C0">
      <w:pPr>
        <w:pStyle w:val="a8"/>
        <w:spacing w:before="108" w:beforeAutospacing="0" w:after="108"/>
        <w:contextualSpacing/>
        <w:jc w:val="right"/>
      </w:pPr>
      <w:r w:rsidRPr="007C15A9">
        <w:t xml:space="preserve">в Лебяжьевском </w:t>
      </w:r>
      <w:r w:rsidR="007C15A9" w:rsidRPr="007C15A9">
        <w:rPr>
          <w:bCs/>
        </w:rPr>
        <w:t>муниципальном округе</w:t>
      </w:r>
      <w:r w:rsidR="007C15A9" w:rsidRPr="007C15A9">
        <w:t>» на 2022-2025 годы</w:t>
      </w:r>
    </w:p>
    <w:p w:rsidR="002D375A" w:rsidRPr="00D76076" w:rsidRDefault="002D375A" w:rsidP="00EF6070">
      <w:pPr>
        <w:pStyle w:val="a8"/>
        <w:spacing w:before="108" w:beforeAutospacing="0" w:after="108"/>
        <w:jc w:val="center"/>
        <w:rPr>
          <w:bCs/>
          <w:sz w:val="22"/>
          <w:szCs w:val="22"/>
        </w:rPr>
      </w:pPr>
      <w:r w:rsidRPr="00D76076">
        <w:rPr>
          <w:bCs/>
          <w:sz w:val="22"/>
          <w:szCs w:val="22"/>
        </w:rPr>
        <w:t>Информация</w:t>
      </w:r>
    </w:p>
    <w:p w:rsidR="00EF6070" w:rsidRDefault="002D375A" w:rsidP="0070301D">
      <w:pPr>
        <w:pStyle w:val="a8"/>
        <w:spacing w:before="108" w:beforeAutospacing="0" w:after="108"/>
        <w:jc w:val="center"/>
        <w:rPr>
          <w:bCs/>
          <w:sz w:val="22"/>
          <w:szCs w:val="22"/>
        </w:rPr>
      </w:pPr>
      <w:r w:rsidRPr="00D76076">
        <w:rPr>
          <w:bCs/>
          <w:sz w:val="22"/>
          <w:szCs w:val="22"/>
        </w:rPr>
        <w:t>по ресурсному обеспечению муниципальной программы Лебяжьевского муниципального округа «Обеспечение общественного порядка и противодействие преступности в Лебяжьевском муниципальном округе» на 2022-2025 годы</w:t>
      </w:r>
    </w:p>
    <w:p w:rsidR="0070301D" w:rsidRDefault="0070301D" w:rsidP="0070301D">
      <w:pPr>
        <w:pStyle w:val="a8"/>
        <w:spacing w:before="108" w:beforeAutospacing="0" w:after="108"/>
        <w:jc w:val="center"/>
        <w:rPr>
          <w:bCs/>
          <w:sz w:val="22"/>
          <w:szCs w:val="22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3969"/>
        <w:gridCol w:w="1418"/>
        <w:gridCol w:w="850"/>
        <w:gridCol w:w="851"/>
        <w:gridCol w:w="708"/>
        <w:gridCol w:w="709"/>
        <w:gridCol w:w="3402"/>
      </w:tblGrid>
      <w:tr w:rsidR="0018591A" w:rsidRPr="00AB39F7" w:rsidTr="0005396E">
        <w:tc>
          <w:tcPr>
            <w:tcW w:w="568" w:type="dxa"/>
            <w:vMerge w:val="restart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№ п/п</w:t>
            </w:r>
          </w:p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Задача, на решение которой направлено финансирование</w:t>
            </w:r>
          </w:p>
        </w:tc>
        <w:tc>
          <w:tcPr>
            <w:tcW w:w="3969" w:type="dxa"/>
            <w:vMerge w:val="restart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  <w:vMerge w:val="restart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4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Объем финансирования по годам, тысяч рублей</w:t>
            </w:r>
          </w:p>
        </w:tc>
        <w:tc>
          <w:tcPr>
            <w:tcW w:w="3402" w:type="dxa"/>
            <w:vMerge w:val="restart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18591A" w:rsidRPr="00AB39F7" w:rsidTr="0005396E">
        <w:tc>
          <w:tcPr>
            <w:tcW w:w="568" w:type="dxa"/>
            <w:vMerge/>
          </w:tcPr>
          <w:p w:rsidR="0018591A" w:rsidRPr="00AB39F7" w:rsidRDefault="0018591A" w:rsidP="000539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402" w:type="dxa"/>
            <w:vMerge/>
          </w:tcPr>
          <w:p w:rsidR="0018591A" w:rsidRPr="00AB39F7" w:rsidRDefault="0018591A" w:rsidP="0005396E">
            <w:pPr>
              <w:pStyle w:val="a8"/>
              <w:spacing w:before="108" w:beforeAutospacing="0"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8591A" w:rsidRPr="00AB39F7" w:rsidTr="0005396E">
        <w:trPr>
          <w:trHeight w:val="1305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деятельности в образова</w:t>
            </w:r>
            <w:r w:rsidRPr="00AB39F7">
              <w:rPr>
                <w:sz w:val="20"/>
                <w:szCs w:val="20"/>
              </w:rPr>
              <w:softHyphen/>
              <w:t>тельной и молодежной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color w:val="000000"/>
                <w:sz w:val="20"/>
                <w:szCs w:val="20"/>
              </w:rPr>
              <w:t>Проведение районных семинаров, сборов для подготовки лидеров волонтерских движений в сфере профилактики из числа подростков и молодежи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rPr>
          <w:trHeight w:val="1264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деятельности в образова</w:t>
            </w:r>
            <w:r w:rsidRPr="00AB39F7">
              <w:rPr>
                <w:sz w:val="20"/>
                <w:szCs w:val="20"/>
              </w:rPr>
              <w:softHyphen/>
              <w:t>тельной и молодежной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spacing w:before="100" w:beforeAutospacing="1" w:after="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39F7">
              <w:rPr>
                <w:rFonts w:ascii="Times New Roman" w:hAnsi="Times New Roman"/>
                <w:sz w:val="20"/>
                <w:szCs w:val="20"/>
              </w:rPr>
              <w:t>Организация деятельности волонтерских отрядов в образовательных организациях Лебяжьевского муниципального округа, в том числе проведение сборов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rPr>
          <w:trHeight w:val="558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</w:t>
            </w:r>
            <w:r>
              <w:rPr>
                <w:sz w:val="20"/>
                <w:szCs w:val="20"/>
              </w:rPr>
              <w:t>ти в образова</w:t>
            </w:r>
            <w:r>
              <w:rPr>
                <w:sz w:val="20"/>
                <w:szCs w:val="20"/>
              </w:rPr>
              <w:softHyphen/>
              <w:t>тельной и молодеж</w:t>
            </w:r>
            <w:r w:rsidRPr="00AB39F7">
              <w:rPr>
                <w:sz w:val="20"/>
                <w:szCs w:val="20"/>
              </w:rPr>
              <w:t>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 xml:space="preserve">Организация мероприятий, направленных на профилактику употребления </w:t>
            </w:r>
            <w:r w:rsidR="00B96BA1" w:rsidRPr="00AB39F7">
              <w:rPr>
                <w:sz w:val="20"/>
                <w:szCs w:val="20"/>
              </w:rPr>
              <w:t>психоактивных</w:t>
            </w:r>
            <w:r w:rsidRPr="00AB39F7">
              <w:rPr>
                <w:sz w:val="20"/>
                <w:szCs w:val="20"/>
              </w:rPr>
              <w:t xml:space="preserve"> веществ, с привлечением добровольческих (волонтерских) организаций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rPr>
          <w:trHeight w:val="2552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деятельности в образова</w:t>
            </w:r>
            <w:r w:rsidRPr="00AB39F7">
              <w:rPr>
                <w:sz w:val="20"/>
                <w:szCs w:val="20"/>
              </w:rPr>
              <w:softHyphen/>
              <w:t>тельной и молодежной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 xml:space="preserve">Выявление и трансляция лучших позитивных практик и эффективных </w:t>
            </w:r>
            <w:r w:rsidR="00B96BA1" w:rsidRPr="00AB39F7">
              <w:rPr>
                <w:sz w:val="20"/>
                <w:szCs w:val="20"/>
              </w:rPr>
              <w:t>методик обеспечения</w:t>
            </w:r>
            <w:r w:rsidRPr="00AB39F7">
              <w:rPr>
                <w:sz w:val="20"/>
                <w:szCs w:val="20"/>
              </w:rPr>
              <w:t xml:space="preserve"> безопасности детей и подростков в образовательной среде, формирования навыков здорового образа жизни, профилактики незаконного потребления наркотиков и иных форм противоправного поведения несовершеннолетних, психолого-педагогического просвещения родителей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spacing w:before="100" w:before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rPr>
          <w:trHeight w:val="1343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деятельности в образова</w:t>
            </w:r>
            <w:r w:rsidRPr="00AB39F7">
              <w:rPr>
                <w:sz w:val="20"/>
                <w:szCs w:val="20"/>
              </w:rPr>
              <w:softHyphen/>
              <w:t>тельной и молодежной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rStyle w:val="FontStyle19"/>
                <w:rFonts w:ascii="Times New Roman" w:eastAsiaTheme="majorEastAsia" w:hAnsi="Times New Roman"/>
                <w:sz w:val="20"/>
                <w:szCs w:val="20"/>
              </w:rPr>
              <w:t>Проведение спортивных мероприятий в организациях для детей-сирот и детей, оставшихся без попечения родителей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rPr>
          <w:trHeight w:val="1093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деятельности в образова</w:t>
            </w:r>
            <w:r w:rsidRPr="00AB39F7">
              <w:rPr>
                <w:sz w:val="20"/>
                <w:szCs w:val="20"/>
              </w:rPr>
              <w:softHyphen/>
              <w:t>тельной и молодежной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 xml:space="preserve">Организация профилактических бесед, </w:t>
            </w:r>
            <w:proofErr w:type="gramStart"/>
            <w:r w:rsidRPr="00AB39F7">
              <w:rPr>
                <w:sz w:val="20"/>
                <w:szCs w:val="20"/>
              </w:rPr>
              <w:t>лекций  с</w:t>
            </w:r>
            <w:proofErr w:type="gramEnd"/>
            <w:r w:rsidRPr="00AB39F7">
              <w:rPr>
                <w:sz w:val="20"/>
                <w:szCs w:val="20"/>
              </w:rPr>
              <w:t xml:space="preserve"> привлечением сотрудников УМВД, представителей общественных организаций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rPr>
          <w:trHeight w:val="1567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деятельности в образова</w:t>
            </w:r>
            <w:r w:rsidRPr="00AB39F7">
              <w:rPr>
                <w:sz w:val="20"/>
                <w:szCs w:val="20"/>
              </w:rPr>
              <w:softHyphen/>
              <w:t>тельной и молодежной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Организация и проведение физкультурно-спортивных мероприятий для детей, подростков, в том числе состоящих на учете в органах внутренних дел и склонных к употреблению наркотиков, токсических веществ и спиртных напитков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rPr>
          <w:trHeight w:val="1437"/>
        </w:trPr>
        <w:tc>
          <w:tcPr>
            <w:tcW w:w="56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Повышение качества профилактической антинаркотической деятельности в образова</w:t>
            </w:r>
            <w:r w:rsidRPr="00AB39F7">
              <w:rPr>
                <w:sz w:val="20"/>
                <w:szCs w:val="20"/>
              </w:rPr>
              <w:softHyphen/>
              <w:t>тельной и молодежной среде</w:t>
            </w:r>
          </w:p>
        </w:tc>
        <w:tc>
          <w:tcPr>
            <w:tcW w:w="3969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AB39F7">
              <w:rPr>
                <w:sz w:val="20"/>
                <w:szCs w:val="20"/>
              </w:rPr>
              <w:t>Проведение мероприятий по пропаганде здорового образа жизни, социальных рекламных кампаний под девизом «Спорт против наркотиков» с участием зауральских спортсменов</w:t>
            </w:r>
          </w:p>
        </w:tc>
        <w:tc>
          <w:tcPr>
            <w:tcW w:w="1418" w:type="dxa"/>
            <w:vAlign w:val="center"/>
          </w:tcPr>
          <w:p w:rsidR="0018591A" w:rsidRPr="00AB39F7" w:rsidRDefault="0018591A" w:rsidP="0005396E">
            <w:pPr>
              <w:pStyle w:val="a8"/>
              <w:spacing w:before="108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AB39F7">
              <w:rPr>
                <w:bCs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</w:tr>
      <w:tr w:rsidR="0018591A" w:rsidRPr="00AB39F7" w:rsidTr="0005396E">
        <w:tc>
          <w:tcPr>
            <w:tcW w:w="7372" w:type="dxa"/>
            <w:gridSpan w:val="3"/>
          </w:tcPr>
          <w:p w:rsidR="0018591A" w:rsidRPr="00AB39F7" w:rsidRDefault="0018591A" w:rsidP="0005396E">
            <w:pPr>
              <w:pStyle w:val="a8"/>
              <w:spacing w:before="108" w:beforeAutospacing="0" w:after="108"/>
              <w:rPr>
                <w:b/>
                <w:bCs/>
                <w:sz w:val="20"/>
                <w:szCs w:val="20"/>
              </w:rPr>
            </w:pPr>
            <w:r w:rsidRPr="00AB39F7">
              <w:rPr>
                <w:b/>
                <w:bCs/>
                <w:sz w:val="20"/>
                <w:szCs w:val="20"/>
              </w:rPr>
              <w:t>Всего</w:t>
            </w:r>
            <w:r>
              <w:rPr>
                <w:b/>
                <w:bCs/>
                <w:sz w:val="20"/>
                <w:szCs w:val="20"/>
              </w:rPr>
              <w:t xml:space="preserve"> по программе</w:t>
            </w:r>
          </w:p>
        </w:tc>
        <w:tc>
          <w:tcPr>
            <w:tcW w:w="1418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8591A" w:rsidRPr="00AB39F7" w:rsidRDefault="0018591A" w:rsidP="000539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F7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18591A" w:rsidRPr="00AB39F7" w:rsidRDefault="00C860C0" w:rsidP="000539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18591A" w:rsidRPr="000104A1" w:rsidRDefault="0018591A" w:rsidP="000539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04A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02" w:type="dxa"/>
          </w:tcPr>
          <w:p w:rsidR="0018591A" w:rsidRPr="00AB39F7" w:rsidRDefault="0018591A" w:rsidP="0005396E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0301D" w:rsidRPr="002D375A" w:rsidRDefault="0070301D" w:rsidP="0070301D">
      <w:pPr>
        <w:pStyle w:val="a8"/>
        <w:spacing w:before="108" w:beforeAutospacing="0" w:after="108"/>
        <w:jc w:val="center"/>
        <w:rPr>
          <w:bCs/>
        </w:rPr>
      </w:pPr>
    </w:p>
    <w:sectPr w:rsidR="0070301D" w:rsidRPr="002D375A" w:rsidSect="00E1714C">
      <w:type w:val="continuous"/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F30" w:rsidRDefault="00387F30" w:rsidP="004B7C56">
      <w:r>
        <w:separator/>
      </w:r>
    </w:p>
  </w:endnote>
  <w:endnote w:type="continuationSeparator" w:id="0">
    <w:p w:rsidR="00387F30" w:rsidRDefault="00387F30" w:rsidP="004B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, ЛОМе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MT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F30" w:rsidRDefault="00387F30" w:rsidP="004B7C56">
      <w:r>
        <w:separator/>
      </w:r>
    </w:p>
  </w:footnote>
  <w:footnote w:type="continuationSeparator" w:id="0">
    <w:p w:rsidR="00387F30" w:rsidRDefault="00387F30" w:rsidP="004B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99A"/>
    <w:multiLevelType w:val="hybridMultilevel"/>
    <w:tmpl w:val="BED6B810"/>
    <w:lvl w:ilvl="0" w:tplc="BAE4427A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38AA010B"/>
    <w:multiLevelType w:val="multilevel"/>
    <w:tmpl w:val="503A4434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 w15:restartNumberingAfterBreak="0">
    <w:nsid w:val="619C71F3"/>
    <w:multiLevelType w:val="multilevel"/>
    <w:tmpl w:val="951A9C9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9641134">
    <w:abstractNumId w:val="1"/>
  </w:num>
  <w:num w:numId="2" w16cid:durableId="866337133">
    <w:abstractNumId w:val="1"/>
    <w:lvlOverride w:ilvl="0">
      <w:startOverride w:val="1"/>
    </w:lvlOverride>
  </w:num>
  <w:num w:numId="3" w16cid:durableId="479461439">
    <w:abstractNumId w:val="2"/>
  </w:num>
  <w:num w:numId="4" w16cid:durableId="116224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451"/>
    <w:rsid w:val="00000A9B"/>
    <w:rsid w:val="0000355E"/>
    <w:rsid w:val="00004B0E"/>
    <w:rsid w:val="00005228"/>
    <w:rsid w:val="0000668D"/>
    <w:rsid w:val="00010E73"/>
    <w:rsid w:val="00016CEA"/>
    <w:rsid w:val="000177D0"/>
    <w:rsid w:val="0002310A"/>
    <w:rsid w:val="00031BCE"/>
    <w:rsid w:val="0003219C"/>
    <w:rsid w:val="00032340"/>
    <w:rsid w:val="0003508B"/>
    <w:rsid w:val="00036F6F"/>
    <w:rsid w:val="00040421"/>
    <w:rsid w:val="00040C64"/>
    <w:rsid w:val="000431CF"/>
    <w:rsid w:val="00050359"/>
    <w:rsid w:val="000513D8"/>
    <w:rsid w:val="000518D5"/>
    <w:rsid w:val="0005396E"/>
    <w:rsid w:val="00055613"/>
    <w:rsid w:val="000633F0"/>
    <w:rsid w:val="00063FB7"/>
    <w:rsid w:val="00066B4C"/>
    <w:rsid w:val="00074B95"/>
    <w:rsid w:val="00075337"/>
    <w:rsid w:val="00077D30"/>
    <w:rsid w:val="00080FEF"/>
    <w:rsid w:val="00081F3C"/>
    <w:rsid w:val="00082B15"/>
    <w:rsid w:val="0008609F"/>
    <w:rsid w:val="00087ED1"/>
    <w:rsid w:val="0009016D"/>
    <w:rsid w:val="00096908"/>
    <w:rsid w:val="000A5A9D"/>
    <w:rsid w:val="000B1D3B"/>
    <w:rsid w:val="000B518E"/>
    <w:rsid w:val="000C654E"/>
    <w:rsid w:val="000C7276"/>
    <w:rsid w:val="000C79DE"/>
    <w:rsid w:val="000D344C"/>
    <w:rsid w:val="000D5682"/>
    <w:rsid w:val="000D6A71"/>
    <w:rsid w:val="000D72D5"/>
    <w:rsid w:val="000E0BED"/>
    <w:rsid w:val="000E4124"/>
    <w:rsid w:val="000F2C3E"/>
    <w:rsid w:val="000F4CDD"/>
    <w:rsid w:val="00102F89"/>
    <w:rsid w:val="00111BAB"/>
    <w:rsid w:val="001224F6"/>
    <w:rsid w:val="001232EE"/>
    <w:rsid w:val="00123C13"/>
    <w:rsid w:val="001244D6"/>
    <w:rsid w:val="00127A4E"/>
    <w:rsid w:val="0013264F"/>
    <w:rsid w:val="00132714"/>
    <w:rsid w:val="001352BB"/>
    <w:rsid w:val="00135F99"/>
    <w:rsid w:val="00147623"/>
    <w:rsid w:val="00151671"/>
    <w:rsid w:val="00152D81"/>
    <w:rsid w:val="00155D5E"/>
    <w:rsid w:val="00157284"/>
    <w:rsid w:val="00162923"/>
    <w:rsid w:val="00162CE8"/>
    <w:rsid w:val="00165030"/>
    <w:rsid w:val="00165E3D"/>
    <w:rsid w:val="00166F76"/>
    <w:rsid w:val="00167424"/>
    <w:rsid w:val="00174124"/>
    <w:rsid w:val="001768F9"/>
    <w:rsid w:val="001847B4"/>
    <w:rsid w:val="0018558E"/>
    <w:rsid w:val="0018591A"/>
    <w:rsid w:val="00191E77"/>
    <w:rsid w:val="00194545"/>
    <w:rsid w:val="001951D3"/>
    <w:rsid w:val="00195411"/>
    <w:rsid w:val="00195FA3"/>
    <w:rsid w:val="001A1795"/>
    <w:rsid w:val="001A62E5"/>
    <w:rsid w:val="001B5B0F"/>
    <w:rsid w:val="001C1667"/>
    <w:rsid w:val="001C2773"/>
    <w:rsid w:val="001C3005"/>
    <w:rsid w:val="001C3A9C"/>
    <w:rsid w:val="001D00E5"/>
    <w:rsid w:val="001D104F"/>
    <w:rsid w:val="001D637A"/>
    <w:rsid w:val="001E0024"/>
    <w:rsid w:val="001E5604"/>
    <w:rsid w:val="001E71E5"/>
    <w:rsid w:val="001E79B4"/>
    <w:rsid w:val="001F049D"/>
    <w:rsid w:val="001F1135"/>
    <w:rsid w:val="001F6726"/>
    <w:rsid w:val="00204183"/>
    <w:rsid w:val="00206267"/>
    <w:rsid w:val="00211DE4"/>
    <w:rsid w:val="00215713"/>
    <w:rsid w:val="00215762"/>
    <w:rsid w:val="002200D1"/>
    <w:rsid w:val="002224B5"/>
    <w:rsid w:val="002225C4"/>
    <w:rsid w:val="0022310C"/>
    <w:rsid w:val="00227184"/>
    <w:rsid w:val="002279BF"/>
    <w:rsid w:val="0023247F"/>
    <w:rsid w:val="00237A38"/>
    <w:rsid w:val="00241645"/>
    <w:rsid w:val="0024169D"/>
    <w:rsid w:val="00243943"/>
    <w:rsid w:val="002442FD"/>
    <w:rsid w:val="002445CC"/>
    <w:rsid w:val="00247F0E"/>
    <w:rsid w:val="00251273"/>
    <w:rsid w:val="00254142"/>
    <w:rsid w:val="002546ED"/>
    <w:rsid w:val="00254E2C"/>
    <w:rsid w:val="00255209"/>
    <w:rsid w:val="00255B28"/>
    <w:rsid w:val="00265339"/>
    <w:rsid w:val="00267DCA"/>
    <w:rsid w:val="0028153E"/>
    <w:rsid w:val="002829E1"/>
    <w:rsid w:val="002833CB"/>
    <w:rsid w:val="00285421"/>
    <w:rsid w:val="00285D2E"/>
    <w:rsid w:val="0029223B"/>
    <w:rsid w:val="00292580"/>
    <w:rsid w:val="002A0999"/>
    <w:rsid w:val="002A181B"/>
    <w:rsid w:val="002A5CA2"/>
    <w:rsid w:val="002B0172"/>
    <w:rsid w:val="002B4665"/>
    <w:rsid w:val="002C18A8"/>
    <w:rsid w:val="002C2578"/>
    <w:rsid w:val="002C32A3"/>
    <w:rsid w:val="002C3B22"/>
    <w:rsid w:val="002C504D"/>
    <w:rsid w:val="002C5D9D"/>
    <w:rsid w:val="002D1CFA"/>
    <w:rsid w:val="002D375A"/>
    <w:rsid w:val="002E2F3E"/>
    <w:rsid w:val="002E3503"/>
    <w:rsid w:val="002E627F"/>
    <w:rsid w:val="002F0D73"/>
    <w:rsid w:val="002F1E01"/>
    <w:rsid w:val="002F2E78"/>
    <w:rsid w:val="00300E8D"/>
    <w:rsid w:val="003027CF"/>
    <w:rsid w:val="00302CE0"/>
    <w:rsid w:val="0031269F"/>
    <w:rsid w:val="00327584"/>
    <w:rsid w:val="00331431"/>
    <w:rsid w:val="0033617A"/>
    <w:rsid w:val="00336795"/>
    <w:rsid w:val="0034792F"/>
    <w:rsid w:val="00347B9E"/>
    <w:rsid w:val="0035155F"/>
    <w:rsid w:val="003536F1"/>
    <w:rsid w:val="0036158E"/>
    <w:rsid w:val="00363861"/>
    <w:rsid w:val="003663EF"/>
    <w:rsid w:val="003813DC"/>
    <w:rsid w:val="0038185D"/>
    <w:rsid w:val="00382489"/>
    <w:rsid w:val="003849F2"/>
    <w:rsid w:val="0038538B"/>
    <w:rsid w:val="00387F30"/>
    <w:rsid w:val="0039145A"/>
    <w:rsid w:val="00394B1B"/>
    <w:rsid w:val="00394E47"/>
    <w:rsid w:val="003958DD"/>
    <w:rsid w:val="0039626D"/>
    <w:rsid w:val="00397C9B"/>
    <w:rsid w:val="003A09D3"/>
    <w:rsid w:val="003A2525"/>
    <w:rsid w:val="003A56D4"/>
    <w:rsid w:val="003A5C2C"/>
    <w:rsid w:val="003A6D78"/>
    <w:rsid w:val="003A7678"/>
    <w:rsid w:val="003B09EC"/>
    <w:rsid w:val="003B1003"/>
    <w:rsid w:val="003B5EA2"/>
    <w:rsid w:val="003B7E02"/>
    <w:rsid w:val="003C4429"/>
    <w:rsid w:val="003C6152"/>
    <w:rsid w:val="003C6915"/>
    <w:rsid w:val="003D0E9B"/>
    <w:rsid w:val="003D10D2"/>
    <w:rsid w:val="003D52A1"/>
    <w:rsid w:val="003D5DA3"/>
    <w:rsid w:val="003D6B3A"/>
    <w:rsid w:val="003E6FBB"/>
    <w:rsid w:val="003F49AA"/>
    <w:rsid w:val="00401156"/>
    <w:rsid w:val="004014F5"/>
    <w:rsid w:val="004023FD"/>
    <w:rsid w:val="004030EC"/>
    <w:rsid w:val="0040472A"/>
    <w:rsid w:val="004048DB"/>
    <w:rsid w:val="0041144E"/>
    <w:rsid w:val="004117D6"/>
    <w:rsid w:val="0041597A"/>
    <w:rsid w:val="004179ED"/>
    <w:rsid w:val="00426F52"/>
    <w:rsid w:val="0043192C"/>
    <w:rsid w:val="004437BD"/>
    <w:rsid w:val="004467BD"/>
    <w:rsid w:val="00446B19"/>
    <w:rsid w:val="004475F0"/>
    <w:rsid w:val="0045159D"/>
    <w:rsid w:val="00465421"/>
    <w:rsid w:val="00467AB1"/>
    <w:rsid w:val="00471D48"/>
    <w:rsid w:val="0047215D"/>
    <w:rsid w:val="00473843"/>
    <w:rsid w:val="00474AD0"/>
    <w:rsid w:val="004762D8"/>
    <w:rsid w:val="00483638"/>
    <w:rsid w:val="004842BB"/>
    <w:rsid w:val="004872D4"/>
    <w:rsid w:val="00492C2F"/>
    <w:rsid w:val="0049418B"/>
    <w:rsid w:val="00495DDC"/>
    <w:rsid w:val="004A45EA"/>
    <w:rsid w:val="004A7551"/>
    <w:rsid w:val="004B06C6"/>
    <w:rsid w:val="004B1CCB"/>
    <w:rsid w:val="004B3173"/>
    <w:rsid w:val="004B671B"/>
    <w:rsid w:val="004B7C56"/>
    <w:rsid w:val="004C10B7"/>
    <w:rsid w:val="004C715B"/>
    <w:rsid w:val="004D01C2"/>
    <w:rsid w:val="004E10B5"/>
    <w:rsid w:val="004E1C33"/>
    <w:rsid w:val="004E1E47"/>
    <w:rsid w:val="004E612C"/>
    <w:rsid w:val="004E71CD"/>
    <w:rsid w:val="004E72EB"/>
    <w:rsid w:val="004E7512"/>
    <w:rsid w:val="004F00C9"/>
    <w:rsid w:val="004F34D6"/>
    <w:rsid w:val="004F4386"/>
    <w:rsid w:val="004F48AD"/>
    <w:rsid w:val="0050683E"/>
    <w:rsid w:val="005101A9"/>
    <w:rsid w:val="00511DD9"/>
    <w:rsid w:val="00517AEE"/>
    <w:rsid w:val="00517D37"/>
    <w:rsid w:val="005221DA"/>
    <w:rsid w:val="00532C81"/>
    <w:rsid w:val="00533F95"/>
    <w:rsid w:val="00537F7D"/>
    <w:rsid w:val="00540BCA"/>
    <w:rsid w:val="005416F8"/>
    <w:rsid w:val="00545844"/>
    <w:rsid w:val="005463EC"/>
    <w:rsid w:val="00546557"/>
    <w:rsid w:val="00550A40"/>
    <w:rsid w:val="0055119A"/>
    <w:rsid w:val="005525DF"/>
    <w:rsid w:val="00552BED"/>
    <w:rsid w:val="00556044"/>
    <w:rsid w:val="00556D5B"/>
    <w:rsid w:val="005646E1"/>
    <w:rsid w:val="00567429"/>
    <w:rsid w:val="00567ED5"/>
    <w:rsid w:val="005703E3"/>
    <w:rsid w:val="005736F2"/>
    <w:rsid w:val="005751BD"/>
    <w:rsid w:val="00576AFB"/>
    <w:rsid w:val="00577488"/>
    <w:rsid w:val="00580725"/>
    <w:rsid w:val="00582A77"/>
    <w:rsid w:val="00583503"/>
    <w:rsid w:val="0058381F"/>
    <w:rsid w:val="00586E4A"/>
    <w:rsid w:val="00592210"/>
    <w:rsid w:val="005A233F"/>
    <w:rsid w:val="005A547E"/>
    <w:rsid w:val="005C33D7"/>
    <w:rsid w:val="005C5648"/>
    <w:rsid w:val="005D29CB"/>
    <w:rsid w:val="005D74DB"/>
    <w:rsid w:val="005E2586"/>
    <w:rsid w:val="005E393D"/>
    <w:rsid w:val="005E64F8"/>
    <w:rsid w:val="005F49FA"/>
    <w:rsid w:val="00602569"/>
    <w:rsid w:val="006036C3"/>
    <w:rsid w:val="00605760"/>
    <w:rsid w:val="0060739E"/>
    <w:rsid w:val="0061385D"/>
    <w:rsid w:val="00616144"/>
    <w:rsid w:val="00616DFF"/>
    <w:rsid w:val="00616FAC"/>
    <w:rsid w:val="006172B9"/>
    <w:rsid w:val="00622F1D"/>
    <w:rsid w:val="006317E9"/>
    <w:rsid w:val="0063265B"/>
    <w:rsid w:val="00636994"/>
    <w:rsid w:val="00637372"/>
    <w:rsid w:val="006570B5"/>
    <w:rsid w:val="00670A67"/>
    <w:rsid w:val="00670B9E"/>
    <w:rsid w:val="00675E49"/>
    <w:rsid w:val="006814A5"/>
    <w:rsid w:val="006824C5"/>
    <w:rsid w:val="00685C29"/>
    <w:rsid w:val="00692AB7"/>
    <w:rsid w:val="00695BE9"/>
    <w:rsid w:val="006960E1"/>
    <w:rsid w:val="006A29BD"/>
    <w:rsid w:val="006A2C20"/>
    <w:rsid w:val="006A50C3"/>
    <w:rsid w:val="006B1962"/>
    <w:rsid w:val="006B521C"/>
    <w:rsid w:val="006B68CC"/>
    <w:rsid w:val="006C43AC"/>
    <w:rsid w:val="006C629C"/>
    <w:rsid w:val="006C71E9"/>
    <w:rsid w:val="006D3475"/>
    <w:rsid w:val="006E3B49"/>
    <w:rsid w:val="006E613A"/>
    <w:rsid w:val="006F1AFC"/>
    <w:rsid w:val="00700202"/>
    <w:rsid w:val="0070077E"/>
    <w:rsid w:val="00702111"/>
    <w:rsid w:val="00702AC3"/>
    <w:rsid w:val="0070301D"/>
    <w:rsid w:val="00706700"/>
    <w:rsid w:val="0070678A"/>
    <w:rsid w:val="0071041F"/>
    <w:rsid w:val="00711423"/>
    <w:rsid w:val="0071204C"/>
    <w:rsid w:val="00712740"/>
    <w:rsid w:val="00717307"/>
    <w:rsid w:val="00717C04"/>
    <w:rsid w:val="00720B93"/>
    <w:rsid w:val="0072124F"/>
    <w:rsid w:val="0072222F"/>
    <w:rsid w:val="007233E2"/>
    <w:rsid w:val="00732CD0"/>
    <w:rsid w:val="007430C6"/>
    <w:rsid w:val="00760711"/>
    <w:rsid w:val="00761E82"/>
    <w:rsid w:val="0077440D"/>
    <w:rsid w:val="00783D7F"/>
    <w:rsid w:val="00787EB7"/>
    <w:rsid w:val="00795514"/>
    <w:rsid w:val="0079702E"/>
    <w:rsid w:val="007A6D88"/>
    <w:rsid w:val="007A7034"/>
    <w:rsid w:val="007B064A"/>
    <w:rsid w:val="007B22D5"/>
    <w:rsid w:val="007B2656"/>
    <w:rsid w:val="007B5B5B"/>
    <w:rsid w:val="007B648A"/>
    <w:rsid w:val="007B75FA"/>
    <w:rsid w:val="007C15A9"/>
    <w:rsid w:val="007C60A7"/>
    <w:rsid w:val="007C7103"/>
    <w:rsid w:val="007D3F69"/>
    <w:rsid w:val="007D492C"/>
    <w:rsid w:val="007E14B4"/>
    <w:rsid w:val="007E249F"/>
    <w:rsid w:val="007E3A20"/>
    <w:rsid w:val="007E3CCB"/>
    <w:rsid w:val="007E4B8D"/>
    <w:rsid w:val="007F0768"/>
    <w:rsid w:val="007F1844"/>
    <w:rsid w:val="007F1B58"/>
    <w:rsid w:val="007F2513"/>
    <w:rsid w:val="007F6B6A"/>
    <w:rsid w:val="00811175"/>
    <w:rsid w:val="00813172"/>
    <w:rsid w:val="00813245"/>
    <w:rsid w:val="0081768B"/>
    <w:rsid w:val="00817A81"/>
    <w:rsid w:val="00832C7F"/>
    <w:rsid w:val="00834DC0"/>
    <w:rsid w:val="00837EDE"/>
    <w:rsid w:val="008412A8"/>
    <w:rsid w:val="008451C6"/>
    <w:rsid w:val="00854929"/>
    <w:rsid w:val="00864610"/>
    <w:rsid w:val="0089064D"/>
    <w:rsid w:val="00890E55"/>
    <w:rsid w:val="008A28A9"/>
    <w:rsid w:val="008A583F"/>
    <w:rsid w:val="008A62DE"/>
    <w:rsid w:val="008B19AD"/>
    <w:rsid w:val="008B3562"/>
    <w:rsid w:val="008B3F9A"/>
    <w:rsid w:val="008B70F4"/>
    <w:rsid w:val="008B7851"/>
    <w:rsid w:val="008C5A7E"/>
    <w:rsid w:val="008D0930"/>
    <w:rsid w:val="008D282F"/>
    <w:rsid w:val="008D3622"/>
    <w:rsid w:val="008D77FE"/>
    <w:rsid w:val="008E0BB6"/>
    <w:rsid w:val="008E1190"/>
    <w:rsid w:val="008E6696"/>
    <w:rsid w:val="008F03B5"/>
    <w:rsid w:val="00900063"/>
    <w:rsid w:val="009026A8"/>
    <w:rsid w:val="00903C20"/>
    <w:rsid w:val="00913702"/>
    <w:rsid w:val="009143C8"/>
    <w:rsid w:val="00914805"/>
    <w:rsid w:val="009259E8"/>
    <w:rsid w:val="009301E1"/>
    <w:rsid w:val="00930DC7"/>
    <w:rsid w:val="00944A86"/>
    <w:rsid w:val="00957F8D"/>
    <w:rsid w:val="00960B79"/>
    <w:rsid w:val="00960C5D"/>
    <w:rsid w:val="00962A94"/>
    <w:rsid w:val="00965A74"/>
    <w:rsid w:val="0096614F"/>
    <w:rsid w:val="009723BB"/>
    <w:rsid w:val="00974062"/>
    <w:rsid w:val="00974AFC"/>
    <w:rsid w:val="00975D8D"/>
    <w:rsid w:val="00982151"/>
    <w:rsid w:val="0099142B"/>
    <w:rsid w:val="00991ECA"/>
    <w:rsid w:val="009A1A1B"/>
    <w:rsid w:val="009B3438"/>
    <w:rsid w:val="009B3573"/>
    <w:rsid w:val="009B6DB7"/>
    <w:rsid w:val="009C05CF"/>
    <w:rsid w:val="009C3456"/>
    <w:rsid w:val="009D2685"/>
    <w:rsid w:val="009D3C54"/>
    <w:rsid w:val="009D5762"/>
    <w:rsid w:val="009D623D"/>
    <w:rsid w:val="009E39A4"/>
    <w:rsid w:val="009E3BE9"/>
    <w:rsid w:val="009E62D7"/>
    <w:rsid w:val="009F61BF"/>
    <w:rsid w:val="00A0011C"/>
    <w:rsid w:val="00A00C2F"/>
    <w:rsid w:val="00A047DD"/>
    <w:rsid w:val="00A07C7F"/>
    <w:rsid w:val="00A150FA"/>
    <w:rsid w:val="00A15946"/>
    <w:rsid w:val="00A17467"/>
    <w:rsid w:val="00A200B1"/>
    <w:rsid w:val="00A236E3"/>
    <w:rsid w:val="00A27AEA"/>
    <w:rsid w:val="00A308B6"/>
    <w:rsid w:val="00A32660"/>
    <w:rsid w:val="00A3285F"/>
    <w:rsid w:val="00A34CAC"/>
    <w:rsid w:val="00A34FC7"/>
    <w:rsid w:val="00A35E97"/>
    <w:rsid w:val="00A41C62"/>
    <w:rsid w:val="00A44F7F"/>
    <w:rsid w:val="00A47B8A"/>
    <w:rsid w:val="00A522FC"/>
    <w:rsid w:val="00A55615"/>
    <w:rsid w:val="00A64CC0"/>
    <w:rsid w:val="00A7574F"/>
    <w:rsid w:val="00A82308"/>
    <w:rsid w:val="00A86168"/>
    <w:rsid w:val="00A90086"/>
    <w:rsid w:val="00A90D45"/>
    <w:rsid w:val="00A912B0"/>
    <w:rsid w:val="00A9132E"/>
    <w:rsid w:val="00A94B1B"/>
    <w:rsid w:val="00A97D5F"/>
    <w:rsid w:val="00AA145E"/>
    <w:rsid w:val="00AA1BCB"/>
    <w:rsid w:val="00AA24CD"/>
    <w:rsid w:val="00AA5905"/>
    <w:rsid w:val="00AA6945"/>
    <w:rsid w:val="00AB0A23"/>
    <w:rsid w:val="00AB56FF"/>
    <w:rsid w:val="00AC7639"/>
    <w:rsid w:val="00AD0C24"/>
    <w:rsid w:val="00AD2938"/>
    <w:rsid w:val="00AD399A"/>
    <w:rsid w:val="00AD62F0"/>
    <w:rsid w:val="00AD7BB5"/>
    <w:rsid w:val="00AE16DC"/>
    <w:rsid w:val="00AE3DA6"/>
    <w:rsid w:val="00AE7B52"/>
    <w:rsid w:val="00AF02DA"/>
    <w:rsid w:val="00AF208A"/>
    <w:rsid w:val="00B00345"/>
    <w:rsid w:val="00B033F5"/>
    <w:rsid w:val="00B04782"/>
    <w:rsid w:val="00B06227"/>
    <w:rsid w:val="00B10766"/>
    <w:rsid w:val="00B12560"/>
    <w:rsid w:val="00B13152"/>
    <w:rsid w:val="00B1477D"/>
    <w:rsid w:val="00B15731"/>
    <w:rsid w:val="00B2308B"/>
    <w:rsid w:val="00B26F51"/>
    <w:rsid w:val="00B272EE"/>
    <w:rsid w:val="00B308D1"/>
    <w:rsid w:val="00B34EAA"/>
    <w:rsid w:val="00B444C1"/>
    <w:rsid w:val="00B53479"/>
    <w:rsid w:val="00B54E08"/>
    <w:rsid w:val="00B6361E"/>
    <w:rsid w:val="00B70406"/>
    <w:rsid w:val="00B83672"/>
    <w:rsid w:val="00B8388B"/>
    <w:rsid w:val="00B8706E"/>
    <w:rsid w:val="00B96BA1"/>
    <w:rsid w:val="00BA17DF"/>
    <w:rsid w:val="00BA294F"/>
    <w:rsid w:val="00BA396B"/>
    <w:rsid w:val="00BA4E92"/>
    <w:rsid w:val="00BA65B7"/>
    <w:rsid w:val="00BA6D91"/>
    <w:rsid w:val="00BA7EC2"/>
    <w:rsid w:val="00BB1465"/>
    <w:rsid w:val="00BB1671"/>
    <w:rsid w:val="00BB25AC"/>
    <w:rsid w:val="00BB4B41"/>
    <w:rsid w:val="00BB762F"/>
    <w:rsid w:val="00BC3E88"/>
    <w:rsid w:val="00BC4E36"/>
    <w:rsid w:val="00BE6115"/>
    <w:rsid w:val="00BE622C"/>
    <w:rsid w:val="00BE6C27"/>
    <w:rsid w:val="00BF18C2"/>
    <w:rsid w:val="00BF4F1C"/>
    <w:rsid w:val="00BF4F35"/>
    <w:rsid w:val="00BF7B3D"/>
    <w:rsid w:val="00C0697A"/>
    <w:rsid w:val="00C0743C"/>
    <w:rsid w:val="00C14B72"/>
    <w:rsid w:val="00C15C9B"/>
    <w:rsid w:val="00C16133"/>
    <w:rsid w:val="00C221A2"/>
    <w:rsid w:val="00C223BD"/>
    <w:rsid w:val="00C24620"/>
    <w:rsid w:val="00C3524A"/>
    <w:rsid w:val="00C43231"/>
    <w:rsid w:val="00C45993"/>
    <w:rsid w:val="00C46FC7"/>
    <w:rsid w:val="00C5191B"/>
    <w:rsid w:val="00C51B7B"/>
    <w:rsid w:val="00C54E83"/>
    <w:rsid w:val="00C625C4"/>
    <w:rsid w:val="00C671EB"/>
    <w:rsid w:val="00C724F8"/>
    <w:rsid w:val="00C74D7B"/>
    <w:rsid w:val="00C8006D"/>
    <w:rsid w:val="00C8530D"/>
    <w:rsid w:val="00C860C0"/>
    <w:rsid w:val="00C915FC"/>
    <w:rsid w:val="00C93590"/>
    <w:rsid w:val="00C93B34"/>
    <w:rsid w:val="00C9629E"/>
    <w:rsid w:val="00CA0AC1"/>
    <w:rsid w:val="00CB073E"/>
    <w:rsid w:val="00CB6B94"/>
    <w:rsid w:val="00CC6340"/>
    <w:rsid w:val="00CD12F4"/>
    <w:rsid w:val="00CD36F5"/>
    <w:rsid w:val="00CD456F"/>
    <w:rsid w:val="00CD4E6C"/>
    <w:rsid w:val="00CD56CB"/>
    <w:rsid w:val="00CD77CC"/>
    <w:rsid w:val="00CE1E9B"/>
    <w:rsid w:val="00CE21A6"/>
    <w:rsid w:val="00CF0F88"/>
    <w:rsid w:val="00CF1436"/>
    <w:rsid w:val="00CF2FD5"/>
    <w:rsid w:val="00CF33CA"/>
    <w:rsid w:val="00CF5310"/>
    <w:rsid w:val="00CF583D"/>
    <w:rsid w:val="00CF601B"/>
    <w:rsid w:val="00CF74CA"/>
    <w:rsid w:val="00D03F30"/>
    <w:rsid w:val="00D047F8"/>
    <w:rsid w:val="00D06551"/>
    <w:rsid w:val="00D07044"/>
    <w:rsid w:val="00D13148"/>
    <w:rsid w:val="00D15689"/>
    <w:rsid w:val="00D16171"/>
    <w:rsid w:val="00D20A3C"/>
    <w:rsid w:val="00D2318F"/>
    <w:rsid w:val="00D25935"/>
    <w:rsid w:val="00D2687E"/>
    <w:rsid w:val="00D3160F"/>
    <w:rsid w:val="00D3169A"/>
    <w:rsid w:val="00D317F2"/>
    <w:rsid w:val="00D324E3"/>
    <w:rsid w:val="00D341D6"/>
    <w:rsid w:val="00D37EC2"/>
    <w:rsid w:val="00D43EA8"/>
    <w:rsid w:val="00D4728E"/>
    <w:rsid w:val="00D51684"/>
    <w:rsid w:val="00D614E2"/>
    <w:rsid w:val="00D72172"/>
    <w:rsid w:val="00D76076"/>
    <w:rsid w:val="00D808C1"/>
    <w:rsid w:val="00D81AD2"/>
    <w:rsid w:val="00D8297C"/>
    <w:rsid w:val="00D830DA"/>
    <w:rsid w:val="00D858C0"/>
    <w:rsid w:val="00D97025"/>
    <w:rsid w:val="00DA5749"/>
    <w:rsid w:val="00DB517D"/>
    <w:rsid w:val="00DD1905"/>
    <w:rsid w:val="00DD3BE2"/>
    <w:rsid w:val="00DD48A2"/>
    <w:rsid w:val="00DE0615"/>
    <w:rsid w:val="00DE6734"/>
    <w:rsid w:val="00DF7154"/>
    <w:rsid w:val="00E01963"/>
    <w:rsid w:val="00E02421"/>
    <w:rsid w:val="00E0486D"/>
    <w:rsid w:val="00E078C1"/>
    <w:rsid w:val="00E12A9D"/>
    <w:rsid w:val="00E16481"/>
    <w:rsid w:val="00E167EF"/>
    <w:rsid w:val="00E16984"/>
    <w:rsid w:val="00E1714C"/>
    <w:rsid w:val="00E22C7B"/>
    <w:rsid w:val="00E231D8"/>
    <w:rsid w:val="00E40B24"/>
    <w:rsid w:val="00E52EF1"/>
    <w:rsid w:val="00E571CA"/>
    <w:rsid w:val="00E6121E"/>
    <w:rsid w:val="00E6590D"/>
    <w:rsid w:val="00E6699E"/>
    <w:rsid w:val="00E66DD4"/>
    <w:rsid w:val="00E710B0"/>
    <w:rsid w:val="00E7132B"/>
    <w:rsid w:val="00E71CF2"/>
    <w:rsid w:val="00E71F6C"/>
    <w:rsid w:val="00E73863"/>
    <w:rsid w:val="00E74516"/>
    <w:rsid w:val="00E835DF"/>
    <w:rsid w:val="00E83B34"/>
    <w:rsid w:val="00E87FD6"/>
    <w:rsid w:val="00E91FA7"/>
    <w:rsid w:val="00E97C17"/>
    <w:rsid w:val="00EA0952"/>
    <w:rsid w:val="00EA1FF0"/>
    <w:rsid w:val="00EB03FE"/>
    <w:rsid w:val="00EB070F"/>
    <w:rsid w:val="00EB3052"/>
    <w:rsid w:val="00EB3CBA"/>
    <w:rsid w:val="00EB479F"/>
    <w:rsid w:val="00EB53A0"/>
    <w:rsid w:val="00EB7E31"/>
    <w:rsid w:val="00EC0954"/>
    <w:rsid w:val="00EC1EC2"/>
    <w:rsid w:val="00EC691B"/>
    <w:rsid w:val="00ED3D4B"/>
    <w:rsid w:val="00EE0F9F"/>
    <w:rsid w:val="00EE44F2"/>
    <w:rsid w:val="00EE5992"/>
    <w:rsid w:val="00EE5DBB"/>
    <w:rsid w:val="00EE5DC8"/>
    <w:rsid w:val="00EF0253"/>
    <w:rsid w:val="00EF0B59"/>
    <w:rsid w:val="00EF1B9B"/>
    <w:rsid w:val="00EF2A75"/>
    <w:rsid w:val="00EF6070"/>
    <w:rsid w:val="00F04BF1"/>
    <w:rsid w:val="00F053F1"/>
    <w:rsid w:val="00F05F0B"/>
    <w:rsid w:val="00F17289"/>
    <w:rsid w:val="00F17406"/>
    <w:rsid w:val="00F233C0"/>
    <w:rsid w:val="00F23451"/>
    <w:rsid w:val="00F35DD4"/>
    <w:rsid w:val="00F36C3C"/>
    <w:rsid w:val="00F36DC3"/>
    <w:rsid w:val="00F37E8D"/>
    <w:rsid w:val="00F543C6"/>
    <w:rsid w:val="00F60CCF"/>
    <w:rsid w:val="00F6436D"/>
    <w:rsid w:val="00F70B62"/>
    <w:rsid w:val="00F721F6"/>
    <w:rsid w:val="00F73742"/>
    <w:rsid w:val="00F74FEB"/>
    <w:rsid w:val="00F90662"/>
    <w:rsid w:val="00F93446"/>
    <w:rsid w:val="00FA0D64"/>
    <w:rsid w:val="00FB109E"/>
    <w:rsid w:val="00FC0428"/>
    <w:rsid w:val="00FC51EA"/>
    <w:rsid w:val="00FD2067"/>
    <w:rsid w:val="00FD2616"/>
    <w:rsid w:val="00FD3042"/>
    <w:rsid w:val="00FD507C"/>
    <w:rsid w:val="00FD5AE5"/>
    <w:rsid w:val="00FF45B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0BD8"/>
  <w15:docId w15:val="{33AB8919-CC98-49FE-A614-82FDA439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34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3451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kern w:val="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234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extbody">
    <w:name w:val="Text body"/>
    <w:basedOn w:val="Standard"/>
    <w:rsid w:val="00F23451"/>
    <w:pPr>
      <w:spacing w:after="120"/>
    </w:pPr>
  </w:style>
  <w:style w:type="paragraph" w:customStyle="1" w:styleId="TableContents">
    <w:name w:val="Table Contents"/>
    <w:basedOn w:val="Standard"/>
    <w:rsid w:val="00F23451"/>
    <w:pPr>
      <w:suppressLineNumbers/>
      <w:suppressAutoHyphens w:val="0"/>
    </w:pPr>
  </w:style>
  <w:style w:type="paragraph" w:styleId="a3">
    <w:name w:val="Balloon Text"/>
    <w:basedOn w:val="a"/>
    <w:link w:val="a4"/>
    <w:uiPriority w:val="99"/>
    <w:unhideWhenUsed/>
    <w:rsid w:val="00F2345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23451"/>
    <w:rPr>
      <w:rFonts w:ascii="Tahoma" w:eastAsia="Arial Unicode MS" w:hAnsi="Tahoma" w:cs="Tahoma"/>
      <w:kern w:val="3"/>
      <w:sz w:val="16"/>
      <w:szCs w:val="16"/>
      <w:lang w:eastAsia="ru-RU"/>
    </w:rPr>
  </w:style>
  <w:style w:type="paragraph" w:customStyle="1" w:styleId="21">
    <w:name w:val="Обычный2"/>
    <w:rsid w:val="00CF74CA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">
    <w:name w:val="Основной текст (3)_"/>
    <w:basedOn w:val="a0"/>
    <w:rsid w:val="00CF74CA"/>
    <w:rPr>
      <w:sz w:val="27"/>
      <w:szCs w:val="27"/>
      <w:lang w:bidi="ar-SA"/>
    </w:rPr>
  </w:style>
  <w:style w:type="character" w:customStyle="1" w:styleId="4">
    <w:name w:val="Основной шрифт абзаца4"/>
    <w:rsid w:val="00CF74CA"/>
  </w:style>
  <w:style w:type="paragraph" w:styleId="a5">
    <w:name w:val="No Spacing"/>
    <w:uiPriority w:val="1"/>
    <w:qFormat/>
    <w:rsid w:val="00CF7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048DB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  <w:style w:type="paragraph" w:styleId="a6">
    <w:name w:val="Body Text"/>
    <w:basedOn w:val="a"/>
    <w:link w:val="a7"/>
    <w:semiHidden/>
    <w:unhideWhenUsed/>
    <w:rsid w:val="004048DB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7">
    <w:name w:val="Основной текст Знак"/>
    <w:basedOn w:val="a0"/>
    <w:link w:val="a6"/>
    <w:semiHidden/>
    <w:rsid w:val="00404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F49AA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onsPlusNormal">
    <w:name w:val="ConsPlusNormal"/>
    <w:rsid w:val="003F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WW8Num2">
    <w:name w:val="WW8Num2"/>
    <w:basedOn w:val="a2"/>
    <w:rsid w:val="003F49AA"/>
    <w:pPr>
      <w:numPr>
        <w:numId w:val="1"/>
      </w:numPr>
    </w:pPr>
  </w:style>
  <w:style w:type="paragraph" w:styleId="a9">
    <w:name w:val="header"/>
    <w:basedOn w:val="a"/>
    <w:link w:val="aa"/>
    <w:uiPriority w:val="99"/>
    <w:unhideWhenUsed/>
    <w:rsid w:val="004B7C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7C56"/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B7C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7C56"/>
    <w:rPr>
      <w:rFonts w:ascii="Arial" w:eastAsia="Arial Unicode MS" w:hAnsi="Arial" w:cs="Tahoma"/>
      <w:kern w:val="3"/>
      <w:sz w:val="21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93446"/>
    <w:rPr>
      <w:color w:val="000080"/>
      <w:u w:val="single"/>
    </w:rPr>
  </w:style>
  <w:style w:type="paragraph" w:styleId="22">
    <w:name w:val="Body Text Indent 2"/>
    <w:basedOn w:val="a"/>
    <w:link w:val="23"/>
    <w:unhideWhenUsed/>
    <w:rsid w:val="003849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849F2"/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1">
    <w:name w:val="Название объекта1"/>
    <w:basedOn w:val="Standard"/>
    <w:rsid w:val="003849F2"/>
    <w:pPr>
      <w:suppressLineNumbers/>
      <w:spacing w:before="120" w:after="120"/>
    </w:pPr>
    <w:rPr>
      <w:i/>
      <w:iCs/>
      <w:sz w:val="24"/>
    </w:rPr>
  </w:style>
  <w:style w:type="paragraph" w:customStyle="1" w:styleId="Heading">
    <w:name w:val="Heading"/>
    <w:basedOn w:val="Standard"/>
    <w:next w:val="Textbody"/>
    <w:rsid w:val="003849F2"/>
    <w:pPr>
      <w:keepNext/>
      <w:spacing w:before="240" w:after="120"/>
    </w:pPr>
    <w:rPr>
      <w:rFonts w:eastAsia="MS Mincho"/>
      <w:sz w:val="28"/>
      <w:szCs w:val="28"/>
    </w:rPr>
  </w:style>
  <w:style w:type="paragraph" w:styleId="ae">
    <w:name w:val="Title"/>
    <w:basedOn w:val="Standard"/>
    <w:next w:val="Textbody"/>
    <w:link w:val="af"/>
    <w:rsid w:val="003849F2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f">
    <w:name w:val="Заголовок Знак"/>
    <w:basedOn w:val="a0"/>
    <w:link w:val="ae"/>
    <w:rsid w:val="003849F2"/>
    <w:rPr>
      <w:rFonts w:ascii="Arial" w:eastAsia="MS Mincho" w:hAnsi="Arial" w:cs="Tahoma"/>
      <w:kern w:val="3"/>
      <w:sz w:val="28"/>
      <w:szCs w:val="28"/>
      <w:lang w:eastAsia="ru-RU"/>
    </w:rPr>
  </w:style>
  <w:style w:type="paragraph" w:styleId="af0">
    <w:name w:val="Subtitle"/>
    <w:basedOn w:val="11"/>
    <w:next w:val="Textbody"/>
    <w:link w:val="af1"/>
    <w:rsid w:val="003849F2"/>
    <w:pPr>
      <w:jc w:val="center"/>
    </w:pPr>
  </w:style>
  <w:style w:type="character" w:customStyle="1" w:styleId="af1">
    <w:name w:val="Подзаголовок Знак"/>
    <w:basedOn w:val="a0"/>
    <w:link w:val="af0"/>
    <w:rsid w:val="003849F2"/>
    <w:rPr>
      <w:rFonts w:ascii="Arial" w:eastAsia="Arial Unicode MS" w:hAnsi="Arial" w:cs="Tahoma"/>
      <w:i/>
      <w:iCs/>
      <w:kern w:val="3"/>
      <w:sz w:val="24"/>
      <w:szCs w:val="24"/>
      <w:lang w:eastAsia="ru-RU"/>
    </w:rPr>
  </w:style>
  <w:style w:type="paragraph" w:styleId="af2">
    <w:name w:val="List"/>
    <w:basedOn w:val="Textbody"/>
    <w:rsid w:val="003849F2"/>
    <w:rPr>
      <w:sz w:val="24"/>
    </w:rPr>
  </w:style>
  <w:style w:type="paragraph" w:customStyle="1" w:styleId="12">
    <w:name w:val="Верхний колонтитул1"/>
    <w:basedOn w:val="a"/>
    <w:rsid w:val="003849F2"/>
    <w:pPr>
      <w:tabs>
        <w:tab w:val="center" w:pos="4677"/>
        <w:tab w:val="right" w:pos="9355"/>
      </w:tabs>
    </w:pPr>
  </w:style>
  <w:style w:type="paragraph" w:customStyle="1" w:styleId="TableHeading">
    <w:name w:val="Table Heading"/>
    <w:basedOn w:val="TableContents"/>
    <w:rsid w:val="003849F2"/>
    <w:pPr>
      <w:jc w:val="center"/>
    </w:pPr>
    <w:rPr>
      <w:b/>
      <w:bCs/>
    </w:rPr>
  </w:style>
  <w:style w:type="paragraph" w:customStyle="1" w:styleId="Index">
    <w:name w:val="Index"/>
    <w:basedOn w:val="Standard"/>
    <w:rsid w:val="003849F2"/>
    <w:pPr>
      <w:suppressLineNumbers/>
    </w:pPr>
    <w:rPr>
      <w:sz w:val="24"/>
    </w:rPr>
  </w:style>
  <w:style w:type="paragraph" w:customStyle="1" w:styleId="210">
    <w:name w:val="Заголовок 21"/>
    <w:basedOn w:val="11"/>
    <w:next w:val="Textbody"/>
    <w:rsid w:val="003849F2"/>
    <w:pPr>
      <w:outlineLvl w:val="1"/>
    </w:pPr>
    <w:rPr>
      <w:b/>
      <w:bCs/>
    </w:rPr>
  </w:style>
  <w:style w:type="paragraph" w:customStyle="1" w:styleId="110">
    <w:name w:val="Заголовок 11"/>
    <w:basedOn w:val="Standard"/>
    <w:next w:val="Standard"/>
    <w:rsid w:val="003849F2"/>
    <w:pPr>
      <w:keepNext/>
      <w:outlineLvl w:val="0"/>
    </w:pPr>
    <w:rPr>
      <w:sz w:val="24"/>
    </w:rPr>
  </w:style>
  <w:style w:type="paragraph" w:customStyle="1" w:styleId="Standarduser">
    <w:name w:val="Standard (user)"/>
    <w:rsid w:val="003849F2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paragraph" w:customStyle="1" w:styleId="71">
    <w:name w:val="Заголовок 71"/>
    <w:basedOn w:val="Standard"/>
    <w:next w:val="Standard"/>
    <w:rsid w:val="003849F2"/>
    <w:pPr>
      <w:keepNext/>
      <w:ind w:right="-75"/>
      <w:jc w:val="center"/>
      <w:outlineLvl w:val="6"/>
    </w:pPr>
    <w:rPr>
      <w:b/>
      <w:sz w:val="20"/>
      <w:szCs w:val="20"/>
    </w:rPr>
  </w:style>
  <w:style w:type="paragraph" w:customStyle="1" w:styleId="Standarduseruser">
    <w:name w:val="Standard (user) (user)"/>
    <w:rsid w:val="003849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ЛОМе" w:hAnsi="Times New Roman" w:cs="Times New Roman"/>
      <w:kern w:val="3"/>
      <w:sz w:val="24"/>
      <w:szCs w:val="24"/>
      <w:lang w:eastAsia="zh-CN"/>
    </w:rPr>
  </w:style>
  <w:style w:type="paragraph" w:customStyle="1" w:styleId="xl26">
    <w:name w:val="xl26"/>
    <w:basedOn w:val="Standard"/>
    <w:rsid w:val="003849F2"/>
    <w:pPr>
      <w:spacing w:before="100" w:after="100"/>
      <w:jc w:val="center"/>
      <w:textAlignment w:val="center"/>
    </w:pPr>
    <w:rPr>
      <w:szCs w:val="20"/>
    </w:rPr>
  </w:style>
  <w:style w:type="character" w:customStyle="1" w:styleId="NumberingSymbols">
    <w:name w:val="Numbering Symbols"/>
    <w:rsid w:val="003849F2"/>
  </w:style>
  <w:style w:type="character" w:customStyle="1" w:styleId="BulletSymbols">
    <w:name w:val="Bullet Symbols"/>
    <w:rsid w:val="003849F2"/>
    <w:rPr>
      <w:rFonts w:ascii="OpenSymbol" w:eastAsia="OpenSymbol" w:hAnsi="OpenSymbol" w:cs="OpenSymbol"/>
    </w:rPr>
  </w:style>
  <w:style w:type="character" w:customStyle="1" w:styleId="Internetlink">
    <w:name w:val="Internet link"/>
    <w:rsid w:val="003849F2"/>
    <w:rPr>
      <w:color w:val="000080"/>
      <w:u w:val="single"/>
    </w:rPr>
  </w:style>
  <w:style w:type="numbering" w:customStyle="1" w:styleId="WW8Num1">
    <w:name w:val="WW8Num1"/>
    <w:basedOn w:val="a2"/>
    <w:rsid w:val="003849F2"/>
    <w:pPr>
      <w:numPr>
        <w:numId w:val="3"/>
      </w:numPr>
    </w:pPr>
  </w:style>
  <w:style w:type="character" w:customStyle="1" w:styleId="13">
    <w:name w:val="Верхний колонтитул Знак1"/>
    <w:basedOn w:val="a0"/>
    <w:uiPriority w:val="99"/>
    <w:rsid w:val="003849F2"/>
  </w:style>
  <w:style w:type="paragraph" w:customStyle="1" w:styleId="af3">
    <w:name w:val="Прижатый влево"/>
    <w:basedOn w:val="a"/>
    <w:next w:val="a"/>
    <w:uiPriority w:val="99"/>
    <w:rsid w:val="003849F2"/>
    <w:pPr>
      <w:suppressAutoHyphens w:val="0"/>
      <w:autoSpaceDE w:val="0"/>
      <w:adjustRightInd w:val="0"/>
      <w:textAlignment w:val="auto"/>
    </w:pPr>
    <w:rPr>
      <w:rFonts w:eastAsia="Times New Roman" w:cs="Arial"/>
      <w:kern w:val="0"/>
      <w:sz w:val="24"/>
    </w:rPr>
  </w:style>
  <w:style w:type="character" w:customStyle="1" w:styleId="FontStyle73">
    <w:name w:val="Font Style73"/>
    <w:rsid w:val="003849F2"/>
    <w:rPr>
      <w:rFonts w:ascii="Arial" w:hAnsi="Arial" w:cs="Arial"/>
      <w:sz w:val="22"/>
      <w:szCs w:val="22"/>
    </w:rPr>
  </w:style>
  <w:style w:type="paragraph" w:customStyle="1" w:styleId="Style20">
    <w:name w:val="Style20"/>
    <w:basedOn w:val="a"/>
    <w:rsid w:val="003849F2"/>
    <w:pPr>
      <w:suppressAutoHyphens w:val="0"/>
      <w:autoSpaceDE w:val="0"/>
      <w:adjustRightInd w:val="0"/>
      <w:spacing w:line="278" w:lineRule="exact"/>
      <w:textAlignment w:val="auto"/>
    </w:pPr>
    <w:rPr>
      <w:rFonts w:ascii="Cambria" w:eastAsia="Times New Roman" w:hAnsi="Cambria" w:cs="Cambria"/>
      <w:kern w:val="0"/>
      <w:sz w:val="24"/>
    </w:rPr>
  </w:style>
  <w:style w:type="character" w:customStyle="1" w:styleId="FontStyle96">
    <w:name w:val="Font Style96"/>
    <w:rsid w:val="003849F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89">
    <w:name w:val="Font Style89"/>
    <w:rsid w:val="003849F2"/>
    <w:rPr>
      <w:rFonts w:ascii="Arial" w:hAnsi="Arial" w:cs="Arial"/>
      <w:sz w:val="20"/>
      <w:szCs w:val="20"/>
    </w:rPr>
  </w:style>
  <w:style w:type="character" w:customStyle="1" w:styleId="af4">
    <w:name w:val="Цветовое выделение"/>
    <w:rsid w:val="003849F2"/>
    <w:rPr>
      <w:b/>
      <w:bCs/>
      <w:color w:val="26282F"/>
    </w:rPr>
  </w:style>
  <w:style w:type="paragraph" w:customStyle="1" w:styleId="Style53">
    <w:name w:val="Style53"/>
    <w:basedOn w:val="a"/>
    <w:rsid w:val="003849F2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Cambria" w:eastAsia="Times New Roman" w:hAnsi="Cambria" w:cs="Cambria"/>
      <w:kern w:val="0"/>
      <w:sz w:val="24"/>
    </w:rPr>
  </w:style>
  <w:style w:type="paragraph" w:customStyle="1" w:styleId="Style18">
    <w:name w:val="Style18"/>
    <w:basedOn w:val="a"/>
    <w:rsid w:val="003849F2"/>
    <w:pPr>
      <w:suppressAutoHyphens w:val="0"/>
      <w:autoSpaceDE w:val="0"/>
      <w:adjustRightInd w:val="0"/>
      <w:textAlignment w:val="auto"/>
    </w:pPr>
    <w:rPr>
      <w:rFonts w:ascii="Cambria" w:eastAsia="Times New Roman" w:hAnsi="Cambria" w:cs="Cambria"/>
      <w:kern w:val="0"/>
      <w:sz w:val="24"/>
    </w:rPr>
  </w:style>
  <w:style w:type="paragraph" w:customStyle="1" w:styleId="Style23">
    <w:name w:val="Style23"/>
    <w:basedOn w:val="a"/>
    <w:rsid w:val="003849F2"/>
    <w:pPr>
      <w:suppressAutoHyphens w:val="0"/>
      <w:autoSpaceDE w:val="0"/>
      <w:adjustRightInd w:val="0"/>
      <w:jc w:val="right"/>
      <w:textAlignment w:val="auto"/>
    </w:pPr>
    <w:rPr>
      <w:rFonts w:ascii="Cambria" w:eastAsia="Times New Roman" w:hAnsi="Cambria" w:cs="Cambria"/>
      <w:kern w:val="0"/>
      <w:sz w:val="24"/>
    </w:rPr>
  </w:style>
  <w:style w:type="paragraph" w:customStyle="1" w:styleId="24">
    <w:name w:val="Название объекта2"/>
    <w:basedOn w:val="Standard"/>
    <w:rsid w:val="003D0E9B"/>
    <w:pPr>
      <w:suppressLineNumbers/>
      <w:spacing w:before="120" w:after="120"/>
    </w:pPr>
    <w:rPr>
      <w:i/>
      <w:iCs/>
      <w:sz w:val="24"/>
    </w:rPr>
  </w:style>
  <w:style w:type="paragraph" w:customStyle="1" w:styleId="25">
    <w:name w:val="Верхний колонтитул2"/>
    <w:basedOn w:val="a"/>
    <w:rsid w:val="003D0E9B"/>
    <w:pPr>
      <w:tabs>
        <w:tab w:val="center" w:pos="4677"/>
        <w:tab w:val="right" w:pos="9355"/>
      </w:tabs>
    </w:pPr>
  </w:style>
  <w:style w:type="paragraph" w:customStyle="1" w:styleId="220">
    <w:name w:val="Заголовок 22"/>
    <w:basedOn w:val="24"/>
    <w:next w:val="Textbody"/>
    <w:rsid w:val="003D0E9B"/>
    <w:pPr>
      <w:outlineLvl w:val="1"/>
    </w:pPr>
    <w:rPr>
      <w:b/>
      <w:bCs/>
    </w:rPr>
  </w:style>
  <w:style w:type="paragraph" w:customStyle="1" w:styleId="120">
    <w:name w:val="Заголовок 12"/>
    <w:basedOn w:val="Standard"/>
    <w:next w:val="Standard"/>
    <w:rsid w:val="003D0E9B"/>
    <w:pPr>
      <w:keepNext/>
      <w:outlineLvl w:val="0"/>
    </w:pPr>
    <w:rPr>
      <w:sz w:val="24"/>
    </w:rPr>
  </w:style>
  <w:style w:type="paragraph" w:customStyle="1" w:styleId="72">
    <w:name w:val="Заголовок 72"/>
    <w:basedOn w:val="Standard"/>
    <w:next w:val="Standard"/>
    <w:rsid w:val="003D0E9B"/>
    <w:pPr>
      <w:keepNext/>
      <w:ind w:right="-75"/>
      <w:jc w:val="center"/>
      <w:outlineLvl w:val="6"/>
    </w:pPr>
    <w:rPr>
      <w:b/>
      <w:sz w:val="20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3D0E9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3D0E9B"/>
    <w:rPr>
      <w:rFonts w:ascii="Arial" w:eastAsia="Arial Unicode MS" w:hAnsi="Arial" w:cs="Tahoma"/>
      <w:kern w:val="3"/>
      <w:sz w:val="21"/>
      <w:szCs w:val="24"/>
      <w:lang w:eastAsia="ru-RU"/>
    </w:rPr>
  </w:style>
  <w:style w:type="character" w:customStyle="1" w:styleId="FontStyle19">
    <w:name w:val="Font Style19"/>
    <w:rsid w:val="00AA24CD"/>
    <w:rPr>
      <w:rFonts w:ascii="Arial" w:hAnsi="Arial"/>
      <w:sz w:val="18"/>
    </w:rPr>
  </w:style>
  <w:style w:type="table" w:styleId="af5">
    <w:name w:val="Table Grid"/>
    <w:basedOn w:val="a1"/>
    <w:uiPriority w:val="59"/>
    <w:rsid w:val="002D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E560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8F29A7B7456E327AB12211808A74E929701F766FD4FB5D7B1F38B2C4C8BB931E70AA0D57BACC2B358DD0385CGFs2E" TargetMode="Externa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388C-D0A0-4D58-94AE-691195F4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36</Pages>
  <Words>11316</Words>
  <Characters>64506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Beatles</dc:creator>
  <cp:keywords/>
  <dc:description/>
  <cp:lastModifiedBy>Julia</cp:lastModifiedBy>
  <cp:revision>670</cp:revision>
  <cp:lastPrinted>2022-02-24T07:18:00Z</cp:lastPrinted>
  <dcterms:created xsi:type="dcterms:W3CDTF">2018-08-30T03:51:00Z</dcterms:created>
  <dcterms:modified xsi:type="dcterms:W3CDTF">2025-03-13T09:32:00Z</dcterms:modified>
</cp:coreProperties>
</file>