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F76" w:rsidRDefault="00166F76" w:rsidP="000E428D">
      <w:pPr>
        <w:tabs>
          <w:tab w:val="left" w:pos="8080"/>
        </w:tabs>
        <w:jc w:val="center"/>
        <w:rPr>
          <w:sz w:val="22"/>
        </w:rPr>
      </w:pPr>
    </w:p>
    <w:p w:rsidR="00166F76" w:rsidRDefault="00166F76" w:rsidP="0024169D">
      <w:pPr>
        <w:jc w:val="center"/>
        <w:rPr>
          <w:sz w:val="22"/>
        </w:rPr>
      </w:pPr>
    </w:p>
    <w:p w:rsidR="00A44F7F" w:rsidRDefault="00A44F7F" w:rsidP="0024169D">
      <w:pPr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7F" w:rsidRPr="00080879" w:rsidRDefault="00A44F7F" w:rsidP="00A44F7F">
      <w:pPr>
        <w:jc w:val="center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>КУРГАНСКАЯ ОБЛАСТЬ</w:t>
      </w:r>
    </w:p>
    <w:p w:rsidR="00A44F7F" w:rsidRPr="00080879" w:rsidRDefault="00A44F7F" w:rsidP="00A44F7F">
      <w:pPr>
        <w:jc w:val="center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>ЛЕБЯЖЬЕВСКИЙ МУНИЦИПАЛЬНЫЙ КРУГ</w:t>
      </w:r>
      <w:r w:rsidR="00080879" w:rsidRPr="00080879">
        <w:rPr>
          <w:rFonts w:ascii="Times New Roman" w:hAnsi="Times New Roman" w:cs="Times New Roman"/>
          <w:sz w:val="24"/>
        </w:rPr>
        <w:t xml:space="preserve"> КУРГАНСКОЙ ОБЛАСТИ</w:t>
      </w:r>
    </w:p>
    <w:p w:rsidR="00A44F7F" w:rsidRPr="00080879" w:rsidRDefault="00A44F7F" w:rsidP="00A44F7F">
      <w:pPr>
        <w:jc w:val="center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>АДМИНИСТРАЦИЯ ЛЕБЯЖЬЕВСКОГО МУНИЦИПАЛЬНОГО ОКРУГА</w:t>
      </w:r>
    </w:p>
    <w:p w:rsidR="00A44F7F" w:rsidRPr="00080879" w:rsidRDefault="00080879" w:rsidP="00A44F7F">
      <w:pPr>
        <w:jc w:val="center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>КУРГАНСКОЙ ОБЛАСТИ</w:t>
      </w:r>
    </w:p>
    <w:p w:rsidR="00A44F7F" w:rsidRDefault="00A44F7F" w:rsidP="00A44F7F">
      <w:pPr>
        <w:jc w:val="center"/>
      </w:pPr>
    </w:p>
    <w:p w:rsidR="00080879" w:rsidRPr="00A564A9" w:rsidRDefault="00080879" w:rsidP="00A44F7F">
      <w:pPr>
        <w:jc w:val="center"/>
      </w:pPr>
    </w:p>
    <w:p w:rsidR="00A44F7F" w:rsidRPr="00080879" w:rsidRDefault="00A44F7F" w:rsidP="00A44F7F">
      <w:pPr>
        <w:jc w:val="center"/>
        <w:rPr>
          <w:rFonts w:ascii="Times New Roman" w:hAnsi="Times New Roman" w:cs="Times New Roman"/>
          <w:b/>
          <w:sz w:val="28"/>
        </w:rPr>
      </w:pPr>
      <w:r w:rsidRPr="00080879">
        <w:rPr>
          <w:rFonts w:ascii="Times New Roman" w:hAnsi="Times New Roman" w:cs="Times New Roman"/>
          <w:b/>
          <w:sz w:val="28"/>
        </w:rPr>
        <w:t>ПОСТАНОВЛЕНИЕ</w:t>
      </w:r>
    </w:p>
    <w:p w:rsidR="00A44F7F" w:rsidRPr="00A7289E" w:rsidRDefault="00A44F7F" w:rsidP="00A44F7F">
      <w:pPr>
        <w:jc w:val="both"/>
      </w:pPr>
    </w:p>
    <w:p w:rsidR="00A44F7F" w:rsidRPr="00A7289E" w:rsidRDefault="00A44F7F" w:rsidP="00A44F7F">
      <w:pPr>
        <w:jc w:val="both"/>
      </w:pPr>
    </w:p>
    <w:p w:rsidR="00A44F7F" w:rsidRPr="0024169D" w:rsidRDefault="005827F4" w:rsidP="00A44F7F">
      <w:pPr>
        <w:rPr>
          <w:rFonts w:ascii="Times New Roman" w:hAnsi="Times New Roman" w:cs="Times New Roman"/>
          <w:spacing w:val="-2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о</w:t>
      </w:r>
      <w:r w:rsidR="0024169D" w:rsidRPr="0024169D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</w:t>
      </w:r>
      <w:r w:rsidRPr="005827F4">
        <w:rPr>
          <w:rFonts w:ascii="Times New Roman" w:hAnsi="Times New Roman" w:cs="Times New Roman"/>
          <w:sz w:val="24"/>
          <w:u w:val="single"/>
        </w:rPr>
        <w:t>28 октября</w:t>
      </w:r>
      <w:r>
        <w:rPr>
          <w:rFonts w:ascii="Times New Roman" w:hAnsi="Times New Roman" w:cs="Times New Roman"/>
          <w:sz w:val="24"/>
        </w:rPr>
        <w:t xml:space="preserve"> </w:t>
      </w:r>
      <w:r w:rsidR="007E1E6C">
        <w:rPr>
          <w:rFonts w:ascii="Times New Roman" w:hAnsi="Times New Roman" w:cs="Times New Roman"/>
          <w:sz w:val="24"/>
        </w:rPr>
        <w:t>2025</w:t>
      </w:r>
      <w:r w:rsidR="00A44F7F" w:rsidRPr="0024169D">
        <w:rPr>
          <w:rFonts w:ascii="Times New Roman" w:hAnsi="Times New Roman" w:cs="Times New Roman"/>
          <w:sz w:val="24"/>
        </w:rPr>
        <w:t xml:space="preserve"> </w:t>
      </w:r>
      <w:r w:rsidR="006A30EC" w:rsidRPr="0024169D">
        <w:rPr>
          <w:rFonts w:ascii="Times New Roman" w:hAnsi="Times New Roman" w:cs="Times New Roman"/>
          <w:sz w:val="24"/>
        </w:rPr>
        <w:t>года №</w:t>
      </w:r>
      <w:r w:rsidR="00A44F7F" w:rsidRPr="0024169D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u w:val="single"/>
        </w:rPr>
        <w:t>461</w:t>
      </w:r>
    </w:p>
    <w:p w:rsidR="00A44F7F" w:rsidRPr="0024169D" w:rsidRDefault="00A44F7F" w:rsidP="00A44F7F">
      <w:pPr>
        <w:jc w:val="both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          </w:t>
      </w:r>
      <w:r w:rsidR="0024169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24169D">
        <w:rPr>
          <w:rFonts w:ascii="Times New Roman" w:hAnsi="Times New Roman" w:cs="Times New Roman"/>
          <w:sz w:val="24"/>
        </w:rPr>
        <w:t>р.п</w:t>
      </w:r>
      <w:proofErr w:type="spellEnd"/>
      <w:r w:rsidRPr="0024169D">
        <w:rPr>
          <w:rFonts w:ascii="Times New Roman" w:hAnsi="Times New Roman" w:cs="Times New Roman"/>
          <w:sz w:val="24"/>
        </w:rPr>
        <w:t>. Лебяжье</w:t>
      </w:r>
    </w:p>
    <w:p w:rsidR="00A44F7F" w:rsidRDefault="00A44F7F" w:rsidP="00A44F7F">
      <w:pPr>
        <w:jc w:val="both"/>
      </w:pPr>
    </w:p>
    <w:p w:rsidR="00A44F7F" w:rsidRDefault="00A44F7F" w:rsidP="00A44F7F">
      <w:pPr>
        <w:jc w:val="both"/>
      </w:pPr>
    </w:p>
    <w:p w:rsidR="00A44F7F" w:rsidRPr="0000668D" w:rsidRDefault="00A44F7F" w:rsidP="00A44F7F">
      <w:pPr>
        <w:jc w:val="center"/>
        <w:rPr>
          <w:rFonts w:ascii="Times New Roman" w:hAnsi="Times New Roman" w:cs="Times New Roman"/>
          <w:b/>
          <w:sz w:val="24"/>
        </w:rPr>
      </w:pPr>
      <w:r w:rsidRPr="0000668D">
        <w:rPr>
          <w:rFonts w:ascii="Times New Roman" w:hAnsi="Times New Roman" w:cs="Times New Roman"/>
          <w:b/>
          <w:sz w:val="24"/>
        </w:rPr>
        <w:t xml:space="preserve">О муниципальной программе Лебяжьевского </w:t>
      </w:r>
      <w:r w:rsidR="0000668D" w:rsidRPr="0000668D">
        <w:rPr>
          <w:rFonts w:ascii="Times New Roman" w:hAnsi="Times New Roman" w:cs="Times New Roman"/>
          <w:b/>
          <w:sz w:val="24"/>
        </w:rPr>
        <w:t xml:space="preserve">муниципального округа </w:t>
      </w:r>
      <w:r w:rsidR="00080879">
        <w:rPr>
          <w:rFonts w:ascii="Times New Roman" w:hAnsi="Times New Roman" w:cs="Times New Roman"/>
          <w:b/>
          <w:sz w:val="24"/>
        </w:rPr>
        <w:t>Курганской области</w:t>
      </w:r>
      <w:r w:rsidRPr="0000668D">
        <w:rPr>
          <w:rFonts w:ascii="Times New Roman" w:hAnsi="Times New Roman" w:cs="Times New Roman"/>
          <w:b/>
          <w:sz w:val="24"/>
        </w:rPr>
        <w:t xml:space="preserve"> «Обеспечение обществ</w:t>
      </w:r>
      <w:r w:rsidR="0000668D" w:rsidRPr="0000668D">
        <w:rPr>
          <w:rFonts w:ascii="Times New Roman" w:hAnsi="Times New Roman" w:cs="Times New Roman"/>
          <w:b/>
          <w:sz w:val="24"/>
        </w:rPr>
        <w:t>енного порядка и противодействие</w:t>
      </w:r>
      <w:r w:rsidRPr="0000668D">
        <w:rPr>
          <w:rFonts w:ascii="Times New Roman" w:hAnsi="Times New Roman" w:cs="Times New Roman"/>
          <w:b/>
          <w:sz w:val="24"/>
        </w:rPr>
        <w:t xml:space="preserve"> преступност</w:t>
      </w:r>
      <w:r w:rsidR="002E2F3E" w:rsidRPr="0000668D">
        <w:rPr>
          <w:rFonts w:ascii="Times New Roman" w:hAnsi="Times New Roman" w:cs="Times New Roman"/>
          <w:b/>
          <w:sz w:val="24"/>
        </w:rPr>
        <w:t xml:space="preserve">и в Лебяжьевском </w:t>
      </w:r>
      <w:r w:rsidR="007E1E6C">
        <w:rPr>
          <w:rFonts w:ascii="Times New Roman" w:hAnsi="Times New Roman" w:cs="Times New Roman"/>
          <w:b/>
          <w:sz w:val="24"/>
        </w:rPr>
        <w:t>муниципальном округе</w:t>
      </w:r>
      <w:r w:rsidR="00080879" w:rsidRPr="00080879">
        <w:t xml:space="preserve"> </w:t>
      </w:r>
      <w:r w:rsidR="00080879" w:rsidRPr="00080879">
        <w:rPr>
          <w:rFonts w:ascii="Times New Roman" w:hAnsi="Times New Roman" w:cs="Times New Roman"/>
          <w:b/>
          <w:sz w:val="24"/>
        </w:rPr>
        <w:t>Курганской области</w:t>
      </w:r>
      <w:r w:rsidR="007E1E6C">
        <w:rPr>
          <w:rFonts w:ascii="Times New Roman" w:hAnsi="Times New Roman" w:cs="Times New Roman"/>
          <w:b/>
          <w:sz w:val="24"/>
        </w:rPr>
        <w:t>» на 2026-2029</w:t>
      </w:r>
      <w:r w:rsidRPr="0000668D">
        <w:rPr>
          <w:rFonts w:ascii="Times New Roman" w:hAnsi="Times New Roman" w:cs="Times New Roman"/>
          <w:b/>
          <w:sz w:val="24"/>
        </w:rPr>
        <w:t xml:space="preserve"> го</w:t>
      </w:r>
      <w:r w:rsidR="0024169D" w:rsidRPr="0000668D">
        <w:rPr>
          <w:rFonts w:ascii="Times New Roman" w:hAnsi="Times New Roman" w:cs="Times New Roman"/>
          <w:b/>
          <w:sz w:val="24"/>
        </w:rPr>
        <w:t>ды</w:t>
      </w:r>
    </w:p>
    <w:p w:rsidR="00A44F7F" w:rsidRDefault="00A44F7F" w:rsidP="00A44F7F">
      <w:pPr>
        <w:rPr>
          <w:rFonts w:ascii="Times New Roman" w:hAnsi="Times New Roman" w:cs="Times New Roman"/>
          <w:b/>
          <w:sz w:val="24"/>
        </w:rPr>
      </w:pPr>
    </w:p>
    <w:p w:rsidR="0024169D" w:rsidRPr="0024169D" w:rsidRDefault="0024169D" w:rsidP="00A44F7F">
      <w:pPr>
        <w:rPr>
          <w:rFonts w:ascii="Times New Roman" w:hAnsi="Times New Roman" w:cs="Times New Roman"/>
          <w:b/>
          <w:sz w:val="24"/>
        </w:rPr>
      </w:pPr>
    </w:p>
    <w:p w:rsidR="00080879" w:rsidRDefault="00A44F7F" w:rsidP="0000668D">
      <w:pPr>
        <w:jc w:val="both"/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b/>
          <w:sz w:val="24"/>
        </w:rPr>
        <w:t xml:space="preserve"> </w:t>
      </w:r>
      <w:r w:rsidRPr="0024169D">
        <w:rPr>
          <w:rFonts w:ascii="Times New Roman" w:hAnsi="Times New Roman" w:cs="Times New Roman"/>
          <w:b/>
          <w:sz w:val="24"/>
        </w:rPr>
        <w:tab/>
      </w:r>
      <w:r w:rsidRPr="0000668D">
        <w:rPr>
          <w:rFonts w:ascii="Times New Roman" w:hAnsi="Times New Roman" w:cs="Times New Roman"/>
          <w:sz w:val="24"/>
        </w:rPr>
        <w:t xml:space="preserve">Руководствуясь Федеральным законом Российской Федерации от 23 июня 2016 года </w:t>
      </w:r>
    </w:p>
    <w:p w:rsidR="00080879" w:rsidRDefault="00A44F7F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>№</w:t>
      </w:r>
      <w:r w:rsidR="00EA0952" w:rsidRPr="0000668D">
        <w:rPr>
          <w:rFonts w:ascii="Times New Roman" w:hAnsi="Times New Roman" w:cs="Times New Roman"/>
          <w:sz w:val="24"/>
        </w:rPr>
        <w:t xml:space="preserve"> </w:t>
      </w:r>
      <w:r w:rsidRPr="0000668D">
        <w:rPr>
          <w:rFonts w:ascii="Times New Roman" w:hAnsi="Times New Roman" w:cs="Times New Roman"/>
          <w:sz w:val="24"/>
        </w:rPr>
        <w:t>182-ФЗ «Об основах системы профилактики правонарушений в Российской Федерации»,</w:t>
      </w:r>
      <w:r w:rsidR="00EA0952" w:rsidRPr="0000668D">
        <w:rPr>
          <w:rFonts w:ascii="Times New Roman" w:hAnsi="Times New Roman" w:cs="Times New Roman"/>
          <w:sz w:val="24"/>
        </w:rPr>
        <w:t xml:space="preserve"> постановлением Администрации Лебяжьевского муниципального округа </w:t>
      </w:r>
      <w:r w:rsidR="00080879" w:rsidRPr="00080879">
        <w:rPr>
          <w:rFonts w:ascii="Times New Roman" w:hAnsi="Times New Roman" w:cs="Times New Roman"/>
          <w:sz w:val="24"/>
        </w:rPr>
        <w:t xml:space="preserve">Курганской области </w:t>
      </w:r>
    </w:p>
    <w:p w:rsidR="00A44F7F" w:rsidRPr="0000668D" w:rsidRDefault="00EA0952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>от 21 сентября 2021 года № 196 «О муниципальных программах Лебяжьевского муниципального округа»,</w:t>
      </w:r>
      <w:r w:rsidR="00A44F7F" w:rsidRPr="0000668D">
        <w:rPr>
          <w:rFonts w:ascii="Times New Roman" w:hAnsi="Times New Roman" w:cs="Times New Roman"/>
          <w:sz w:val="24"/>
        </w:rPr>
        <w:t xml:space="preserve"> в соответствии со статьей 36 Устава Лебяжьевского муниципального округа Курганской области Администрация Лебяжьевского муниципального округа</w:t>
      </w:r>
      <w:r w:rsidR="00080879" w:rsidRPr="00080879">
        <w:t xml:space="preserve"> </w:t>
      </w:r>
      <w:r w:rsidR="00080879" w:rsidRPr="00080879">
        <w:rPr>
          <w:rFonts w:ascii="Times New Roman" w:hAnsi="Times New Roman" w:cs="Times New Roman"/>
          <w:sz w:val="24"/>
        </w:rPr>
        <w:t>Курганской области</w:t>
      </w:r>
    </w:p>
    <w:p w:rsidR="00A44F7F" w:rsidRPr="0000668D" w:rsidRDefault="00A44F7F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>ПОСТАНОВЛЯЕТ:</w:t>
      </w:r>
    </w:p>
    <w:p w:rsidR="00080879" w:rsidRDefault="0000668D" w:rsidP="00080879">
      <w:pPr>
        <w:pStyle w:val="af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F2C42">
        <w:rPr>
          <w:rFonts w:ascii="Times New Roman" w:hAnsi="Times New Roman" w:cs="Times New Roman"/>
          <w:sz w:val="24"/>
        </w:rPr>
        <w:t xml:space="preserve">Утвердить муниципальную программу Лебяжьевского муниципального округа </w:t>
      </w:r>
    </w:p>
    <w:p w:rsidR="0000668D" w:rsidRPr="00080879" w:rsidRDefault="00080879" w:rsidP="00080879">
      <w:pPr>
        <w:jc w:val="both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>Курганской области</w:t>
      </w:r>
      <w:r w:rsidR="0000668D" w:rsidRPr="00080879">
        <w:rPr>
          <w:rFonts w:ascii="Times New Roman" w:hAnsi="Times New Roman" w:cs="Times New Roman"/>
          <w:sz w:val="24"/>
        </w:rPr>
        <w:t xml:space="preserve"> «Обеспечение общественного порядка и противодействие преступности в Лебяжьевск</w:t>
      </w:r>
      <w:r w:rsidR="00F511D2" w:rsidRPr="00080879">
        <w:rPr>
          <w:rFonts w:ascii="Times New Roman" w:hAnsi="Times New Roman" w:cs="Times New Roman"/>
          <w:sz w:val="24"/>
        </w:rPr>
        <w:t>ом муниципальном округе</w:t>
      </w:r>
      <w:r w:rsidRPr="00080879">
        <w:t xml:space="preserve"> </w:t>
      </w:r>
      <w:r w:rsidRPr="00080879">
        <w:rPr>
          <w:rFonts w:ascii="Times New Roman" w:hAnsi="Times New Roman" w:cs="Times New Roman"/>
          <w:sz w:val="24"/>
        </w:rPr>
        <w:t>Курганской области</w:t>
      </w:r>
      <w:r w:rsidR="00F511D2" w:rsidRPr="00080879">
        <w:rPr>
          <w:rFonts w:ascii="Times New Roman" w:hAnsi="Times New Roman" w:cs="Times New Roman"/>
          <w:sz w:val="24"/>
        </w:rPr>
        <w:t>» на 2026-2029</w:t>
      </w:r>
      <w:r w:rsidR="0000668D" w:rsidRPr="00080879">
        <w:rPr>
          <w:rFonts w:ascii="Times New Roman" w:hAnsi="Times New Roman" w:cs="Times New Roman"/>
          <w:sz w:val="24"/>
        </w:rPr>
        <w:t xml:space="preserve"> годы согласно приложению к настоящему постановлению.</w:t>
      </w:r>
    </w:p>
    <w:p w:rsidR="00080879" w:rsidRDefault="004F2C42" w:rsidP="004F2C42">
      <w:pPr>
        <w:pStyle w:val="af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4F2C42">
        <w:rPr>
          <w:rFonts w:ascii="Times New Roman" w:hAnsi="Times New Roman" w:cs="Times New Roman"/>
          <w:sz w:val="24"/>
        </w:rPr>
        <w:t xml:space="preserve">Постановление Администрации Лебяжьевского района от 30 декабря 2020 года </w:t>
      </w:r>
    </w:p>
    <w:p w:rsidR="004F2C42" w:rsidRPr="00080879" w:rsidRDefault="004F2C42" w:rsidP="00080879">
      <w:pPr>
        <w:jc w:val="both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>№ 468 «О муниципальной программе Лебяжьевского района «Обеспечение общественного порядка и противодействие преступности в Лебяжьевском районе» на 2021-2025 годы» признать утратившим силу.</w:t>
      </w:r>
    </w:p>
    <w:p w:rsidR="00166F76" w:rsidRPr="0000668D" w:rsidRDefault="004F2C42" w:rsidP="000066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</w:t>
      </w:r>
      <w:r w:rsidR="00A44F7F" w:rsidRPr="0000668D">
        <w:rPr>
          <w:rFonts w:ascii="Times New Roman" w:hAnsi="Times New Roman" w:cs="Times New Roman"/>
          <w:sz w:val="24"/>
        </w:rPr>
        <w:t>.</w:t>
      </w:r>
      <w:r w:rsidR="0000668D">
        <w:rPr>
          <w:rFonts w:ascii="Times New Roman" w:hAnsi="Times New Roman" w:cs="Times New Roman"/>
          <w:sz w:val="24"/>
        </w:rPr>
        <w:t xml:space="preserve"> </w:t>
      </w:r>
      <w:r w:rsidR="00A44F7F" w:rsidRPr="0000668D">
        <w:rPr>
          <w:rFonts w:ascii="Times New Roman" w:hAnsi="Times New Roman" w:cs="Times New Roman"/>
          <w:sz w:val="24"/>
        </w:rPr>
        <w:t>Настоящее постановление обнародовать в местах обнародования муниципальных нормат</w:t>
      </w:r>
      <w:r w:rsidR="0024169D" w:rsidRPr="0000668D">
        <w:rPr>
          <w:rFonts w:ascii="Times New Roman" w:hAnsi="Times New Roman" w:cs="Times New Roman"/>
          <w:sz w:val="24"/>
        </w:rPr>
        <w:t>ивных правовых актов.</w:t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  <w:r w:rsidR="0024169D" w:rsidRPr="0000668D">
        <w:rPr>
          <w:rFonts w:ascii="Times New Roman" w:hAnsi="Times New Roman" w:cs="Times New Roman"/>
          <w:sz w:val="24"/>
        </w:rPr>
        <w:tab/>
      </w:r>
    </w:p>
    <w:p w:rsidR="0024169D" w:rsidRPr="0000668D" w:rsidRDefault="00166F76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 xml:space="preserve">           </w:t>
      </w:r>
      <w:r w:rsidR="004F2C42">
        <w:rPr>
          <w:rFonts w:ascii="Times New Roman" w:hAnsi="Times New Roman" w:cs="Times New Roman"/>
          <w:sz w:val="24"/>
        </w:rPr>
        <w:t>4</w:t>
      </w:r>
      <w:r w:rsidR="0000668D">
        <w:rPr>
          <w:rFonts w:ascii="Times New Roman" w:hAnsi="Times New Roman" w:cs="Times New Roman"/>
          <w:sz w:val="24"/>
        </w:rPr>
        <w:t xml:space="preserve">. </w:t>
      </w:r>
      <w:r w:rsidR="00A44F7F" w:rsidRPr="0000668D">
        <w:rPr>
          <w:rFonts w:ascii="Times New Roman" w:hAnsi="Times New Roman" w:cs="Times New Roman"/>
          <w:sz w:val="24"/>
        </w:rPr>
        <w:t>Настоящее постановление вступает в силу после его обнародования.</w:t>
      </w:r>
      <w:r w:rsidR="00A44F7F" w:rsidRPr="0000668D">
        <w:rPr>
          <w:rFonts w:ascii="Times New Roman" w:hAnsi="Times New Roman" w:cs="Times New Roman"/>
          <w:sz w:val="24"/>
        </w:rPr>
        <w:tab/>
      </w:r>
      <w:r w:rsidR="00A44F7F" w:rsidRPr="0000668D">
        <w:rPr>
          <w:rFonts w:ascii="Times New Roman" w:hAnsi="Times New Roman" w:cs="Times New Roman"/>
          <w:sz w:val="24"/>
        </w:rPr>
        <w:tab/>
      </w:r>
    </w:p>
    <w:p w:rsidR="00A44F7F" w:rsidRPr="0000668D" w:rsidRDefault="0024169D" w:rsidP="0000668D">
      <w:pPr>
        <w:jc w:val="both"/>
        <w:rPr>
          <w:rFonts w:ascii="Times New Roman" w:hAnsi="Times New Roman" w:cs="Times New Roman"/>
          <w:sz w:val="24"/>
        </w:rPr>
      </w:pPr>
      <w:r w:rsidRPr="0000668D">
        <w:rPr>
          <w:rFonts w:ascii="Times New Roman" w:hAnsi="Times New Roman" w:cs="Times New Roman"/>
          <w:sz w:val="24"/>
        </w:rPr>
        <w:t xml:space="preserve">          </w:t>
      </w:r>
      <w:r w:rsidR="00166F76" w:rsidRPr="0000668D">
        <w:rPr>
          <w:rFonts w:ascii="Times New Roman" w:hAnsi="Times New Roman" w:cs="Times New Roman"/>
          <w:sz w:val="24"/>
        </w:rPr>
        <w:t xml:space="preserve"> </w:t>
      </w:r>
      <w:r w:rsidR="004F2C42">
        <w:rPr>
          <w:rFonts w:ascii="Times New Roman" w:hAnsi="Times New Roman" w:cs="Times New Roman"/>
          <w:sz w:val="24"/>
        </w:rPr>
        <w:t>5</w:t>
      </w:r>
      <w:r w:rsidR="00A44F7F" w:rsidRPr="0000668D">
        <w:rPr>
          <w:rFonts w:ascii="Times New Roman" w:hAnsi="Times New Roman" w:cs="Times New Roman"/>
          <w:sz w:val="24"/>
        </w:rPr>
        <w:t>. Контроль за выполнением настоящего постановления оставляю за собой.</w:t>
      </w:r>
    </w:p>
    <w:p w:rsidR="00A44F7F" w:rsidRPr="0000668D" w:rsidRDefault="00A44F7F" w:rsidP="0000668D">
      <w:pPr>
        <w:jc w:val="both"/>
        <w:rPr>
          <w:rFonts w:ascii="Times New Roman" w:hAnsi="Times New Roman" w:cs="Times New Roman"/>
          <w:sz w:val="24"/>
        </w:rPr>
      </w:pPr>
    </w:p>
    <w:p w:rsidR="00A44F7F" w:rsidRDefault="00A44F7F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      </w:t>
      </w:r>
    </w:p>
    <w:p w:rsidR="00080879" w:rsidRDefault="00080879" w:rsidP="00A44F7F">
      <w:pPr>
        <w:rPr>
          <w:rFonts w:ascii="Times New Roman" w:hAnsi="Times New Roman" w:cs="Times New Roman"/>
          <w:sz w:val="24"/>
        </w:rPr>
      </w:pPr>
    </w:p>
    <w:p w:rsidR="00602569" w:rsidRDefault="00602569" w:rsidP="00A44F7F">
      <w:pPr>
        <w:rPr>
          <w:rFonts w:ascii="Times New Roman" w:hAnsi="Times New Roman" w:cs="Times New Roman"/>
          <w:sz w:val="24"/>
        </w:rPr>
      </w:pPr>
    </w:p>
    <w:p w:rsidR="0000668D" w:rsidRDefault="00A44F7F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Глава Лебяжьевского муниципального округа                       </w:t>
      </w:r>
      <w:r w:rsidR="0024169D">
        <w:rPr>
          <w:rFonts w:ascii="Times New Roman" w:hAnsi="Times New Roman" w:cs="Times New Roman"/>
          <w:sz w:val="24"/>
        </w:rPr>
        <w:t xml:space="preserve">                       </w:t>
      </w:r>
      <w:r w:rsidR="00080879">
        <w:rPr>
          <w:rFonts w:ascii="Times New Roman" w:hAnsi="Times New Roman" w:cs="Times New Roman"/>
          <w:sz w:val="24"/>
        </w:rPr>
        <w:t xml:space="preserve">         </w:t>
      </w:r>
    </w:p>
    <w:p w:rsidR="0000668D" w:rsidRDefault="00F511D2" w:rsidP="00A44F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Курганской области</w:t>
      </w:r>
      <w:r w:rsidR="0008087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 w:rsidR="00080879" w:rsidRPr="00080879">
        <w:rPr>
          <w:rFonts w:ascii="Times New Roman" w:hAnsi="Times New Roman" w:cs="Times New Roman"/>
          <w:sz w:val="24"/>
        </w:rPr>
        <w:t xml:space="preserve">А.А. Михайлов    </w:t>
      </w:r>
      <w:r w:rsidR="00080879">
        <w:rPr>
          <w:rFonts w:ascii="Times New Roman" w:hAnsi="Times New Roman" w:cs="Times New Roman"/>
          <w:sz w:val="24"/>
        </w:rPr>
        <w:t xml:space="preserve">           </w:t>
      </w: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00668D" w:rsidRDefault="0000668D" w:rsidP="00A44F7F">
      <w:pPr>
        <w:rPr>
          <w:rFonts w:ascii="Times New Roman" w:hAnsi="Times New Roman" w:cs="Times New Roman"/>
          <w:sz w:val="24"/>
        </w:rPr>
      </w:pPr>
    </w:p>
    <w:p w:rsidR="00F511D2" w:rsidRDefault="0024169D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F511D2" w:rsidRDefault="00F511D2" w:rsidP="00A44F7F">
      <w:pPr>
        <w:rPr>
          <w:rFonts w:ascii="Times New Roman" w:hAnsi="Times New Roman" w:cs="Times New Roman"/>
          <w:sz w:val="24"/>
        </w:rPr>
      </w:pPr>
    </w:p>
    <w:p w:rsidR="00F511D2" w:rsidRDefault="00F511D2" w:rsidP="00A44F7F">
      <w:pPr>
        <w:rPr>
          <w:rFonts w:ascii="Times New Roman" w:hAnsi="Times New Roman" w:cs="Times New Roman"/>
          <w:sz w:val="24"/>
        </w:rPr>
      </w:pPr>
    </w:p>
    <w:p w:rsidR="00602569" w:rsidRPr="004F2C42" w:rsidRDefault="0024169D" w:rsidP="00A44F7F">
      <w:pPr>
        <w:rPr>
          <w:rFonts w:ascii="Times New Roman" w:hAnsi="Times New Roman" w:cs="Times New Roman"/>
          <w:sz w:val="24"/>
        </w:rPr>
      </w:pPr>
      <w:r w:rsidRPr="0024169D">
        <w:rPr>
          <w:rFonts w:ascii="Times New Roman" w:hAnsi="Times New Roman" w:cs="Times New Roman"/>
          <w:sz w:val="24"/>
        </w:rPr>
        <w:lastRenderedPageBreak/>
        <w:t xml:space="preserve">                                       </w:t>
      </w:r>
      <w:r w:rsidR="00A44F7F" w:rsidRPr="0024169D"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7F6B6A" w:rsidRDefault="00890E55" w:rsidP="0000668D">
      <w:pPr>
        <w:jc w:val="both"/>
        <w:rPr>
          <w:rFonts w:ascii="Times New Roman" w:hAnsi="Times New Roman" w:cs="Times New Roman"/>
          <w:sz w:val="24"/>
        </w:rPr>
      </w:pPr>
      <w:r>
        <w:rPr>
          <w:b/>
        </w:rPr>
        <w:t xml:space="preserve">                              </w:t>
      </w:r>
    </w:p>
    <w:p w:rsidR="000A3616" w:rsidRDefault="000A3616" w:rsidP="0000668D">
      <w:pPr>
        <w:jc w:val="right"/>
        <w:rPr>
          <w:rFonts w:ascii="Times New Roman" w:hAnsi="Times New Roman" w:cs="Times New Roman"/>
          <w:sz w:val="24"/>
        </w:rPr>
      </w:pPr>
    </w:p>
    <w:p w:rsidR="00890E55" w:rsidRPr="00890E55" w:rsidRDefault="00890E55" w:rsidP="0000668D">
      <w:pPr>
        <w:jc w:val="right"/>
        <w:rPr>
          <w:rFonts w:ascii="Times New Roman" w:hAnsi="Times New Roman" w:cs="Times New Roman"/>
          <w:sz w:val="24"/>
        </w:rPr>
      </w:pPr>
      <w:r w:rsidRPr="00890E55">
        <w:rPr>
          <w:rFonts w:ascii="Times New Roman" w:hAnsi="Times New Roman" w:cs="Times New Roman"/>
          <w:sz w:val="24"/>
        </w:rPr>
        <w:t xml:space="preserve">Приложение к постановлению Администрации </w:t>
      </w:r>
    </w:p>
    <w:p w:rsidR="00080879" w:rsidRDefault="00890E55" w:rsidP="0000668D">
      <w:pPr>
        <w:jc w:val="right"/>
        <w:rPr>
          <w:rFonts w:ascii="Times New Roman" w:hAnsi="Times New Roman" w:cs="Times New Roman"/>
          <w:sz w:val="24"/>
        </w:rPr>
      </w:pPr>
      <w:r w:rsidRPr="00890E55">
        <w:rPr>
          <w:rFonts w:ascii="Times New Roman" w:hAnsi="Times New Roman" w:cs="Times New Roman"/>
          <w:sz w:val="24"/>
        </w:rPr>
        <w:t xml:space="preserve">                                                                          Лебяжьевского </w:t>
      </w:r>
      <w:r>
        <w:rPr>
          <w:rFonts w:ascii="Times New Roman" w:hAnsi="Times New Roman" w:cs="Times New Roman"/>
          <w:sz w:val="24"/>
        </w:rPr>
        <w:t xml:space="preserve">муниципального округа </w:t>
      </w:r>
    </w:p>
    <w:p w:rsidR="00080879" w:rsidRDefault="00080879" w:rsidP="0000668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Курганской области</w:t>
      </w:r>
    </w:p>
    <w:p w:rsidR="00890E55" w:rsidRPr="0024169D" w:rsidRDefault="005827F4" w:rsidP="0000668D">
      <w:pPr>
        <w:jc w:val="right"/>
        <w:rPr>
          <w:rFonts w:ascii="Times New Roman" w:hAnsi="Times New Roman" w:cs="Times New Roman"/>
          <w:spacing w:val="-2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Pr="005827F4">
        <w:rPr>
          <w:rFonts w:ascii="Times New Roman" w:hAnsi="Times New Roman" w:cs="Times New Roman"/>
          <w:sz w:val="24"/>
          <w:u w:val="single"/>
        </w:rPr>
        <w:t>28 октября</w:t>
      </w:r>
      <w:r>
        <w:rPr>
          <w:rFonts w:ascii="Times New Roman" w:hAnsi="Times New Roman" w:cs="Times New Roman"/>
          <w:sz w:val="24"/>
        </w:rPr>
        <w:t xml:space="preserve"> </w:t>
      </w:r>
      <w:r w:rsidR="000A3616">
        <w:rPr>
          <w:rFonts w:ascii="Times New Roman" w:hAnsi="Times New Roman" w:cs="Times New Roman"/>
          <w:sz w:val="24"/>
        </w:rPr>
        <w:t>2025</w:t>
      </w:r>
      <w:r w:rsidR="00890E55" w:rsidRPr="0024169D">
        <w:rPr>
          <w:rFonts w:ascii="Times New Roman" w:hAnsi="Times New Roman" w:cs="Times New Roman"/>
          <w:sz w:val="24"/>
        </w:rPr>
        <w:t xml:space="preserve"> </w:t>
      </w:r>
      <w:r w:rsidR="006A30EC" w:rsidRPr="0024169D">
        <w:rPr>
          <w:rFonts w:ascii="Times New Roman" w:hAnsi="Times New Roman" w:cs="Times New Roman"/>
          <w:sz w:val="24"/>
        </w:rPr>
        <w:t>года №</w:t>
      </w:r>
      <w:r w:rsidR="00890E55" w:rsidRPr="0024169D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u w:val="single"/>
        </w:rPr>
        <w:t>461</w:t>
      </w:r>
    </w:p>
    <w:p w:rsidR="00080879" w:rsidRDefault="0000668D" w:rsidP="0000668D">
      <w:pPr>
        <w:jc w:val="right"/>
      </w:pPr>
      <w:r w:rsidRPr="0000668D">
        <w:rPr>
          <w:rFonts w:ascii="Times New Roman" w:hAnsi="Times New Roman" w:cs="Times New Roman"/>
          <w:sz w:val="24"/>
        </w:rPr>
        <w:t>«О муниципальной программе Лебяжьевского муниципального округа</w:t>
      </w:r>
      <w:r w:rsidR="00080879" w:rsidRPr="00080879">
        <w:t xml:space="preserve"> </w:t>
      </w:r>
    </w:p>
    <w:p w:rsidR="00080879" w:rsidRDefault="00080879" w:rsidP="0000668D">
      <w:pPr>
        <w:jc w:val="right"/>
        <w:rPr>
          <w:rFonts w:ascii="Times New Roman" w:hAnsi="Times New Roman" w:cs="Times New Roman"/>
          <w:sz w:val="24"/>
        </w:rPr>
      </w:pPr>
      <w:r w:rsidRPr="00080879">
        <w:rPr>
          <w:rFonts w:ascii="Times New Roman" w:hAnsi="Times New Roman" w:cs="Times New Roman"/>
          <w:sz w:val="24"/>
        </w:rPr>
        <w:t xml:space="preserve">Курганской </w:t>
      </w:r>
      <w:r w:rsidR="006A30EC" w:rsidRPr="00080879">
        <w:rPr>
          <w:rFonts w:ascii="Times New Roman" w:hAnsi="Times New Roman" w:cs="Times New Roman"/>
          <w:sz w:val="24"/>
        </w:rPr>
        <w:t>области</w:t>
      </w:r>
      <w:r w:rsidR="006A30EC">
        <w:rPr>
          <w:rFonts w:ascii="Times New Roman" w:hAnsi="Times New Roman" w:cs="Times New Roman"/>
          <w:sz w:val="24"/>
        </w:rPr>
        <w:t xml:space="preserve"> </w:t>
      </w:r>
      <w:r w:rsidR="006A30EC" w:rsidRPr="0000668D">
        <w:rPr>
          <w:rFonts w:ascii="Times New Roman" w:hAnsi="Times New Roman" w:cs="Times New Roman"/>
          <w:sz w:val="24"/>
        </w:rPr>
        <w:t>«</w:t>
      </w:r>
      <w:r w:rsidR="0000668D" w:rsidRPr="0000668D">
        <w:rPr>
          <w:rFonts w:ascii="Times New Roman" w:hAnsi="Times New Roman" w:cs="Times New Roman"/>
          <w:sz w:val="24"/>
        </w:rPr>
        <w:t xml:space="preserve">Обеспечение общественного порядка и противодействие </w:t>
      </w:r>
    </w:p>
    <w:p w:rsidR="00080879" w:rsidRDefault="006A30EC" w:rsidP="0000668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0668D">
        <w:rPr>
          <w:rFonts w:ascii="Times New Roman" w:hAnsi="Times New Roman" w:cs="Times New Roman"/>
          <w:sz w:val="24"/>
        </w:rPr>
        <w:t>реступности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00668D">
        <w:rPr>
          <w:rFonts w:ascii="Times New Roman" w:hAnsi="Times New Roman" w:cs="Times New Roman"/>
          <w:sz w:val="24"/>
        </w:rPr>
        <w:t>в</w:t>
      </w:r>
      <w:r w:rsidR="0000668D" w:rsidRPr="0000668D">
        <w:rPr>
          <w:rFonts w:ascii="Times New Roman" w:hAnsi="Times New Roman" w:cs="Times New Roman"/>
          <w:sz w:val="24"/>
        </w:rPr>
        <w:t xml:space="preserve"> Лебяжьевск</w:t>
      </w:r>
      <w:r w:rsidR="000A3616">
        <w:rPr>
          <w:rFonts w:ascii="Times New Roman" w:hAnsi="Times New Roman" w:cs="Times New Roman"/>
          <w:sz w:val="24"/>
        </w:rPr>
        <w:t>ом муниципальном округе</w:t>
      </w:r>
      <w:r w:rsidR="00080879" w:rsidRPr="00080879">
        <w:t xml:space="preserve"> </w:t>
      </w:r>
      <w:r w:rsidR="00080879" w:rsidRPr="00080879">
        <w:rPr>
          <w:rFonts w:ascii="Times New Roman" w:hAnsi="Times New Roman" w:cs="Times New Roman"/>
          <w:sz w:val="24"/>
        </w:rPr>
        <w:t>Курганской области</w:t>
      </w:r>
      <w:r w:rsidR="000A3616">
        <w:rPr>
          <w:rFonts w:ascii="Times New Roman" w:hAnsi="Times New Roman" w:cs="Times New Roman"/>
          <w:sz w:val="24"/>
        </w:rPr>
        <w:t xml:space="preserve">» </w:t>
      </w:r>
    </w:p>
    <w:p w:rsidR="0000668D" w:rsidRPr="0000668D" w:rsidRDefault="000A3616" w:rsidP="0000668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2026-2029</w:t>
      </w:r>
      <w:r w:rsidR="0000668D" w:rsidRPr="0000668D">
        <w:rPr>
          <w:rFonts w:ascii="Times New Roman" w:hAnsi="Times New Roman" w:cs="Times New Roman"/>
          <w:sz w:val="24"/>
        </w:rPr>
        <w:t xml:space="preserve"> годы»</w:t>
      </w:r>
    </w:p>
    <w:p w:rsidR="00890E55" w:rsidRDefault="00890E55" w:rsidP="0000668D">
      <w:pPr>
        <w:jc w:val="right"/>
        <w:rPr>
          <w:color w:val="800000"/>
          <w:sz w:val="24"/>
        </w:rPr>
      </w:pPr>
      <w:r w:rsidRPr="002E2F3E">
        <w:rPr>
          <w:rFonts w:ascii="Times New Roman" w:hAnsi="Times New Roman" w:cs="Times New Roman"/>
          <w:sz w:val="24"/>
        </w:rPr>
        <w:t xml:space="preserve"> </w:t>
      </w:r>
    </w:p>
    <w:p w:rsidR="00CF74CA" w:rsidRPr="006B6BCD" w:rsidRDefault="00CF74CA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>Муниципальная программа</w:t>
      </w:r>
    </w:p>
    <w:p w:rsidR="00CF74CA" w:rsidRPr="00537F7D" w:rsidRDefault="00CF74CA" w:rsidP="00CF74CA">
      <w:pPr>
        <w:pStyle w:val="Standard"/>
        <w:jc w:val="center"/>
        <w:rPr>
          <w:b/>
          <w:bCs/>
          <w:color w:val="000000"/>
          <w:sz w:val="24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Лебяжьевского </w:t>
      </w:r>
      <w:r w:rsidR="000D6A71">
        <w:rPr>
          <w:rFonts w:ascii="Times New Roman" w:hAnsi="Times New Roman" w:cs="Times New Roman"/>
          <w:b/>
          <w:bCs/>
          <w:color w:val="000000"/>
          <w:sz w:val="24"/>
        </w:rPr>
        <w:t>муниципального округа</w:t>
      </w:r>
      <w:r w:rsidR="0000668D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80879" w:rsidRPr="00080879">
        <w:rPr>
          <w:rFonts w:ascii="Times New Roman" w:hAnsi="Times New Roman" w:cs="Times New Roman"/>
          <w:b/>
          <w:bCs/>
          <w:color w:val="000000"/>
          <w:sz w:val="24"/>
        </w:rPr>
        <w:t>Курганской области</w:t>
      </w: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537F7D">
        <w:rPr>
          <w:rFonts w:ascii="Times New Roman" w:hAnsi="Times New Roman" w:cs="Times New Roman"/>
          <w:b/>
          <w:bCs/>
          <w:color w:val="000000"/>
          <w:sz w:val="24"/>
        </w:rPr>
        <w:t>«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Обеспечение общественного порядка и противодействие преступности в Лебяжьевском </w:t>
      </w:r>
      <w:r w:rsidR="00C915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муниципальном округе</w:t>
      </w:r>
      <w:r w:rsidR="00080879" w:rsidRPr="00080879">
        <w:t xml:space="preserve"> </w:t>
      </w:r>
      <w:r w:rsidR="00080879" w:rsidRPr="000808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Курганской области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»</w:t>
      </w:r>
      <w:r w:rsidR="000A36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 на 2026-2029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 годы</w:t>
      </w:r>
    </w:p>
    <w:p w:rsidR="00CF74CA" w:rsidRDefault="00CF74CA" w:rsidP="00CF74CA">
      <w:pPr>
        <w:pStyle w:val="Standard"/>
        <w:jc w:val="center"/>
        <w:rPr>
          <w:b/>
          <w:bCs/>
          <w:color w:val="000000"/>
          <w:sz w:val="24"/>
        </w:rPr>
      </w:pPr>
    </w:p>
    <w:p w:rsidR="00CF74CA" w:rsidRPr="006B6BCD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6B6BCD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</w:t>
      </w:r>
      <w:r w:rsidRPr="006B6BCD">
        <w:rPr>
          <w:rFonts w:ascii="Times New Roman" w:hAnsi="Times New Roman" w:cs="Times New Roman"/>
          <w:b/>
          <w:bCs/>
          <w:color w:val="000000"/>
          <w:sz w:val="24"/>
        </w:rPr>
        <w:t>. Паспорт</w:t>
      </w:r>
    </w:p>
    <w:p w:rsidR="00CF74CA" w:rsidRPr="006B6BCD" w:rsidRDefault="00CF74CA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6BCD">
        <w:rPr>
          <w:rFonts w:ascii="Times New Roman" w:hAnsi="Times New Roman" w:cs="Times New Roman"/>
          <w:b/>
          <w:bCs/>
          <w:color w:val="000000"/>
          <w:sz w:val="24"/>
        </w:rPr>
        <w:t xml:space="preserve">муниципальной программы Лебяжьевского </w:t>
      </w:r>
      <w:r w:rsidR="00C14B72">
        <w:rPr>
          <w:rFonts w:ascii="Times New Roman" w:hAnsi="Times New Roman" w:cs="Times New Roman"/>
          <w:b/>
          <w:bCs/>
          <w:color w:val="000000"/>
          <w:sz w:val="24"/>
        </w:rPr>
        <w:t>муниципального округа</w:t>
      </w:r>
      <w:r w:rsidR="00080879" w:rsidRPr="00080879">
        <w:t xml:space="preserve"> </w:t>
      </w:r>
      <w:r w:rsidR="00080879" w:rsidRPr="00080879">
        <w:rPr>
          <w:rFonts w:ascii="Times New Roman" w:hAnsi="Times New Roman" w:cs="Times New Roman"/>
          <w:b/>
          <w:bCs/>
          <w:color w:val="000000"/>
          <w:sz w:val="24"/>
        </w:rPr>
        <w:t>Курганской области</w:t>
      </w:r>
    </w:p>
    <w:p w:rsidR="00CF74CA" w:rsidRDefault="00CF74CA" w:rsidP="00CF74CA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</w:pPr>
      <w:r w:rsidRPr="00537F7D">
        <w:rPr>
          <w:rFonts w:ascii="Times New Roman" w:hAnsi="Times New Roman" w:cs="Times New Roman"/>
          <w:b/>
          <w:bCs/>
          <w:color w:val="000000"/>
          <w:sz w:val="24"/>
        </w:rPr>
        <w:t>«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Обеспечение общественного порядка и противодействие преступности в Лебяжьевском </w:t>
      </w:r>
      <w:r w:rsidR="00C14B72">
        <w:rPr>
          <w:rFonts w:ascii="Times New Roman" w:hAnsi="Times New Roman" w:cs="Times New Roman"/>
          <w:b/>
          <w:bCs/>
          <w:color w:val="000000"/>
          <w:sz w:val="24"/>
        </w:rPr>
        <w:t>муниципальном округе</w:t>
      </w:r>
      <w:r w:rsidR="00080879" w:rsidRPr="00080879">
        <w:t xml:space="preserve"> </w:t>
      </w:r>
      <w:r w:rsidR="00080879" w:rsidRPr="00080879">
        <w:rPr>
          <w:rFonts w:ascii="Times New Roman" w:hAnsi="Times New Roman" w:cs="Times New Roman"/>
          <w:b/>
          <w:bCs/>
          <w:color w:val="000000"/>
          <w:sz w:val="24"/>
        </w:rPr>
        <w:t>Курганской области</w:t>
      </w:r>
      <w:r w:rsidR="000A36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» на 2026-2029</w:t>
      </w:r>
      <w:r w:rsidR="00537F7D" w:rsidRPr="00537F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 годы</w:t>
      </w:r>
    </w:p>
    <w:p w:rsidR="00E6121E" w:rsidRDefault="00E6121E" w:rsidP="00CF74CA">
      <w:pPr>
        <w:pStyle w:val="Standard"/>
        <w:jc w:val="center"/>
        <w:rPr>
          <w:rFonts w:ascii="Times New Roman" w:hAnsi="Times New Roman" w:cs="Times New Roman"/>
          <w:b/>
        </w:rPr>
      </w:pPr>
    </w:p>
    <w:p w:rsidR="00E6121E" w:rsidRDefault="00E6121E" w:rsidP="00CF74CA">
      <w:pPr>
        <w:pStyle w:val="Standard"/>
        <w:jc w:val="center"/>
        <w:rPr>
          <w:rFonts w:ascii="Times New Roman" w:hAnsi="Times New Roman" w:cs="Times New Roman"/>
          <w:b/>
        </w:rPr>
      </w:pPr>
    </w:p>
    <w:p w:rsidR="00E6121E" w:rsidRPr="00537F7D" w:rsidRDefault="00E6121E" w:rsidP="00CF74CA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5121" w:type="pct"/>
        <w:tblInd w:w="-2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3"/>
        <w:gridCol w:w="6783"/>
      </w:tblGrid>
      <w:tr w:rsidR="00CF74CA" w:rsidTr="00552BED">
        <w:tc>
          <w:tcPr>
            <w:tcW w:w="1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32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063FB7" w:rsidP="008412A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М</w:t>
            </w:r>
            <w:r w:rsidR="00A047DD">
              <w:rPr>
                <w:rFonts w:ascii="Times New Roman" w:hAnsi="Times New Roman" w:cs="Times New Roman"/>
                <w:bCs/>
                <w:color w:val="000000"/>
                <w:sz w:val="24"/>
              </w:rPr>
              <w:t>униципальная программа</w:t>
            </w:r>
            <w:r w:rsidR="00CF74CA" w:rsidRPr="006B6BC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Лебяжьевского </w:t>
            </w:r>
            <w:r w:rsidR="00081F3C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="00080879">
              <w:t xml:space="preserve"> </w:t>
            </w:r>
            <w:r w:rsidR="00080879" w:rsidRPr="00080879">
              <w:rPr>
                <w:rFonts w:ascii="Times New Roman" w:hAnsi="Times New Roman" w:cs="Times New Roman"/>
                <w:bCs/>
                <w:color w:val="000000"/>
                <w:sz w:val="24"/>
              </w:rPr>
              <w:t>Курганской области</w:t>
            </w:r>
            <w:r w:rsidR="00081F3C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CF74CA" w:rsidRPr="006B6BCD">
              <w:rPr>
                <w:rFonts w:ascii="Times New Roman" w:hAnsi="Times New Roman" w:cs="Times New Roman"/>
                <w:bCs/>
                <w:color w:val="000000"/>
                <w:sz w:val="24"/>
              </w:rPr>
              <w:t>«</w:t>
            </w:r>
            <w:r w:rsidR="00537F7D" w:rsidRPr="00537F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 xml:space="preserve">Обеспечение общественного порядка и противодействие преступности в Лебяжьевском </w:t>
            </w:r>
            <w:r w:rsidR="00081F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муниципальном округе</w:t>
            </w:r>
            <w:r w:rsidR="00080879">
              <w:t xml:space="preserve"> </w:t>
            </w:r>
            <w:r w:rsidR="00080879" w:rsidRPr="000808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Курганской области</w:t>
            </w:r>
            <w:r w:rsidR="000A361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>» на 2026-2029</w:t>
            </w:r>
            <w:r w:rsidR="00537F7D" w:rsidRPr="00537F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</w:rPr>
              <w:t xml:space="preserve"> годы</w:t>
            </w:r>
          </w:p>
          <w:p w:rsidR="00CF74CA" w:rsidRPr="006B6BCD" w:rsidRDefault="00CF74CA" w:rsidP="008412A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>(далее - Программа)</w:t>
            </w:r>
          </w:p>
        </w:tc>
      </w:tr>
      <w:tr w:rsidR="00CF74CA" w:rsidTr="00552BED">
        <w:tc>
          <w:tcPr>
            <w:tcW w:w="17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>Ответственный исполнитель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6B6BCD" w:rsidRDefault="00CF74CA" w:rsidP="0013264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B6BCD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Администрация Лебяжьевского </w:t>
            </w:r>
            <w:r w:rsidR="00081F3C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="00080879">
              <w:t xml:space="preserve"> </w:t>
            </w:r>
            <w:r w:rsidR="00080879" w:rsidRPr="00080879">
              <w:rPr>
                <w:rFonts w:ascii="Times New Roman" w:hAnsi="Times New Roman" w:cs="Times New Roman"/>
                <w:bCs/>
                <w:color w:val="000000"/>
                <w:sz w:val="24"/>
              </w:rPr>
              <w:t>Курганской области</w:t>
            </w:r>
          </w:p>
        </w:tc>
      </w:tr>
      <w:tr w:rsidR="00CF74CA" w:rsidTr="005F49FA">
        <w:tc>
          <w:tcPr>
            <w:tcW w:w="1790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04A97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4A97">
              <w:rPr>
                <w:rFonts w:ascii="Times New Roman" w:hAnsi="Times New Roman" w:cs="Times New Roman"/>
                <w:color w:val="000000"/>
                <w:sz w:val="24"/>
              </w:rPr>
              <w:t>Соисполнители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6E" w:rsidRPr="00B8706E" w:rsidRDefault="006A30EC" w:rsidP="00B8706E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74CA" w:rsidRPr="00E40B24">
              <w:rPr>
                <w:rFonts w:ascii="Times New Roman" w:hAnsi="Times New Roman" w:cs="Times New Roman"/>
                <w:sz w:val="24"/>
              </w:rPr>
              <w:t>Комиссия по делам несовершеннолетних</w:t>
            </w:r>
            <w:r w:rsidR="00CF74CA" w:rsidRPr="00904A97">
              <w:rPr>
                <w:rFonts w:ascii="Times New Roman" w:hAnsi="Times New Roman" w:cs="Times New Roman"/>
                <w:sz w:val="24"/>
              </w:rPr>
              <w:t xml:space="preserve"> и защит</w:t>
            </w:r>
            <w:r w:rsidR="00080879">
              <w:rPr>
                <w:rFonts w:ascii="Times New Roman" w:hAnsi="Times New Roman" w:cs="Times New Roman"/>
                <w:sz w:val="24"/>
              </w:rPr>
              <w:t>е их прав, ГБУ «Межрайонная больница «№2</w:t>
            </w:r>
            <w:r w:rsidR="00CF74CA" w:rsidRPr="00904A97">
              <w:rPr>
                <w:rFonts w:ascii="Times New Roman" w:hAnsi="Times New Roman" w:cs="Times New Roman"/>
                <w:sz w:val="24"/>
              </w:rPr>
              <w:t>» (по согласованию), Отдел образовани</w:t>
            </w:r>
            <w:r w:rsidR="000633F0">
              <w:rPr>
                <w:rFonts w:ascii="Times New Roman" w:hAnsi="Times New Roman" w:cs="Times New Roman"/>
                <w:sz w:val="24"/>
              </w:rPr>
              <w:t>я</w:t>
            </w:r>
            <w:r w:rsidR="00CF74CA" w:rsidRPr="00904A97">
              <w:rPr>
                <w:rFonts w:ascii="Times New Roman" w:hAnsi="Times New Roman" w:cs="Times New Roman"/>
                <w:sz w:val="24"/>
              </w:rPr>
              <w:t xml:space="preserve">, Отдел </w:t>
            </w:r>
            <w:r w:rsidR="00AA6945">
              <w:rPr>
                <w:rFonts w:ascii="Times New Roman" w:hAnsi="Times New Roman" w:cs="Times New Roman"/>
                <w:sz w:val="24"/>
              </w:rPr>
              <w:t>социального развития</w:t>
            </w:r>
            <w:r w:rsidR="00CF74CA">
              <w:rPr>
                <w:rFonts w:ascii="Times New Roman" w:hAnsi="Times New Roman" w:cs="Times New Roman"/>
                <w:sz w:val="24"/>
              </w:rPr>
              <w:t>, ГКУ «</w:t>
            </w:r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ЦЗН Лебяжьевского и</w:t>
            </w:r>
            <w:r w:rsid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Мокроусовского районов</w:t>
            </w:r>
            <w:r w:rsid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 xml:space="preserve"> </w:t>
            </w:r>
            <w:r w:rsidR="00B8706E">
              <w:rPr>
                <w:rFonts w:ascii="YS Text" w:eastAsia="Times New Roman" w:hAnsi="YS Text" w:cs="Times New Roman" w:hint="eastAsia"/>
                <w:color w:val="000000"/>
                <w:kern w:val="0"/>
                <w:sz w:val="23"/>
                <w:szCs w:val="23"/>
              </w:rPr>
              <w:t>«</w:t>
            </w:r>
            <w:r w:rsidR="00B8706E" w:rsidRP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(по согласованию)</w:t>
            </w:r>
            <w:r w:rsidR="00B8706E">
              <w:rPr>
                <w:rFonts w:ascii="YS Text" w:eastAsia="Times New Roman" w:hAnsi="YS Text" w:cs="Times New Roman"/>
                <w:color w:val="000000"/>
                <w:kern w:val="0"/>
                <w:sz w:val="23"/>
                <w:szCs w:val="23"/>
              </w:rPr>
              <w:t>,</w:t>
            </w:r>
          </w:p>
          <w:p w:rsidR="00CF74CA" w:rsidRPr="00904A97" w:rsidRDefault="00CF74CA" w:rsidP="00B8706E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jc w:val="both"/>
              <w:rPr>
                <w:color w:val="8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ГКУ УСЗН №10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 (по согласованию), Отделение полиции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04A97">
              <w:rPr>
                <w:rFonts w:ascii="Times New Roman" w:hAnsi="Times New Roman" w:cs="Times New Roman"/>
                <w:sz w:val="24"/>
              </w:rPr>
              <w:t>Лебяжьевское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04A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7851">
              <w:rPr>
                <w:rFonts w:ascii="Times New Roman" w:hAnsi="Times New Roman" w:cs="Times New Roman"/>
                <w:sz w:val="24"/>
              </w:rPr>
              <w:t>меж</w:t>
            </w:r>
            <w:r w:rsidRPr="00904A97">
              <w:rPr>
                <w:rFonts w:ascii="Times New Roman" w:hAnsi="Times New Roman" w:cs="Times New Roman"/>
                <w:sz w:val="24"/>
              </w:rPr>
              <w:t>муниципального отдела Министерства внутренних дел Российской Федерации «Макушинский»  (по согласованию),</w:t>
            </w:r>
            <w:r w:rsidR="000A361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7D63" w:rsidRPr="002B7D63">
              <w:rPr>
                <w:rFonts w:ascii="Times New Roman" w:hAnsi="Times New Roman" w:cs="Times New Roman"/>
                <w:sz w:val="24"/>
              </w:rPr>
              <w:t>отделение</w:t>
            </w:r>
            <w:r w:rsidR="002B7D63">
              <w:rPr>
                <w:rFonts w:ascii="Times New Roman" w:hAnsi="Times New Roman" w:cs="Times New Roman"/>
                <w:sz w:val="24"/>
              </w:rPr>
              <w:t xml:space="preserve"> ГИБДД МО МВД России «Макушинский»</w:t>
            </w:r>
            <w:r w:rsidR="000A3616">
              <w:rPr>
                <w:rFonts w:ascii="Times New Roman" w:hAnsi="Times New Roman" w:cs="Times New Roman"/>
                <w:sz w:val="24"/>
              </w:rPr>
              <w:t xml:space="preserve"> (по согласованию), </w:t>
            </w:r>
            <w:r>
              <w:rPr>
                <w:rFonts w:ascii="Times New Roman" w:hAnsi="Times New Roman" w:cs="Times New Roman"/>
                <w:sz w:val="24"/>
              </w:rPr>
              <w:t xml:space="preserve">подразделение по Лебяжьевскому району Варгашинского МФ ФКУ УИИ УФСИН России по Курганской области </w:t>
            </w:r>
            <w:r w:rsidR="00602569">
              <w:rPr>
                <w:rFonts w:ascii="Times New Roman" w:hAnsi="Times New Roman" w:cs="Times New Roman"/>
                <w:sz w:val="24"/>
              </w:rPr>
              <w:t xml:space="preserve">(по согласованию), </w:t>
            </w:r>
            <w:r w:rsidRPr="00904A97">
              <w:rPr>
                <w:rFonts w:ascii="Times New Roman" w:hAnsi="Times New Roman" w:cs="Times New Roman"/>
                <w:sz w:val="24"/>
              </w:rPr>
              <w:t>Прокура</w:t>
            </w:r>
            <w:r w:rsidR="00B8706E">
              <w:rPr>
                <w:rFonts w:ascii="Times New Roman" w:hAnsi="Times New Roman" w:cs="Times New Roman"/>
                <w:sz w:val="24"/>
              </w:rPr>
              <w:t>тура Лебяжьевского района</w:t>
            </w:r>
            <w:r w:rsidR="00B54E08">
              <w:rPr>
                <w:rFonts w:ascii="Times New Roman" w:hAnsi="Times New Roman" w:cs="Times New Roman"/>
                <w:sz w:val="24"/>
              </w:rPr>
              <w:t xml:space="preserve"> (по согласованию), </w:t>
            </w:r>
            <w:r w:rsidR="0058381F" w:rsidRPr="002A7F2E">
              <w:rPr>
                <w:rFonts w:ascii="Times New Roman" w:hAnsi="Times New Roman" w:cs="Times New Roman"/>
                <w:sz w:val="24"/>
              </w:rPr>
              <w:t>ГБПОУ «Лебяжье</w:t>
            </w:r>
            <w:r w:rsidR="00803FAC">
              <w:rPr>
                <w:rFonts w:ascii="Times New Roman" w:hAnsi="Times New Roman" w:cs="Times New Roman"/>
                <w:sz w:val="24"/>
              </w:rPr>
              <w:t xml:space="preserve">вский  агропромышленный техникум» </w:t>
            </w:r>
            <w:r w:rsidR="0058381F" w:rsidRPr="002A7F2E">
              <w:rPr>
                <w:rFonts w:ascii="Times New Roman" w:hAnsi="Times New Roman" w:cs="Times New Roman"/>
                <w:sz w:val="24"/>
              </w:rPr>
              <w:t>(по согласованию)</w:t>
            </w:r>
            <w:r w:rsidR="0058381F" w:rsidRPr="002A7F2E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9649E">
              <w:rPr>
                <w:rFonts w:ascii="Times New Roman" w:hAnsi="Times New Roman" w:cs="Times New Roman"/>
                <w:sz w:val="22"/>
                <w:szCs w:val="22"/>
              </w:rPr>
              <w:t>ГБ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>ОУ «Лебяжьев</w:t>
            </w:r>
            <w:r w:rsidR="00F9649E">
              <w:rPr>
                <w:rFonts w:ascii="Times New Roman" w:hAnsi="Times New Roman" w:cs="Times New Roman"/>
                <w:sz w:val="22"/>
                <w:szCs w:val="22"/>
              </w:rPr>
              <w:t xml:space="preserve">ская 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3863" w:rsidRPr="00211DE4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3863" w:rsidRPr="00211DE4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="00E73863" w:rsidRPr="00211DE4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r w:rsidR="00E73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381F" w:rsidRPr="002A7F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 согласованию);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B7851" w:rsidRPr="008B7851">
              <w:rPr>
                <w:rFonts w:ascii="Times New Roman" w:hAnsi="Times New Roman" w:cs="Times New Roman"/>
                <w:bCs/>
                <w:sz w:val="24"/>
              </w:rPr>
              <w:t>Лебяжьевский филиал ГБУ «Комплексный центр социального обслуживания населения по Мокроусовскому, Варгашинскому и Лебяжьевскому районам» (далее – КЦСОН)</w:t>
            </w:r>
            <w:r w:rsidR="008B7851" w:rsidRPr="00D72328">
              <w:rPr>
                <w:bCs/>
              </w:rPr>
              <w:t xml:space="preserve"> 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согласованию); </w:t>
            </w:r>
            <w:r w:rsidR="0058381F" w:rsidRPr="00C917B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редакция  газеты «Вперед» (по согласованию);</w:t>
            </w:r>
            <w:r w:rsidR="005838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04A97">
              <w:rPr>
                <w:rFonts w:ascii="Times New Roman" w:hAnsi="Times New Roman" w:cs="Times New Roman"/>
                <w:sz w:val="24"/>
              </w:rPr>
              <w:t>иные организации и учреждения, участвующие в выполнении мероприятий Программы (по согласованию)</w:t>
            </w:r>
          </w:p>
        </w:tc>
      </w:tr>
      <w:tr w:rsidR="00CF74CA" w:rsidTr="006036C3">
        <w:tc>
          <w:tcPr>
            <w:tcW w:w="17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4A97">
              <w:rPr>
                <w:rFonts w:ascii="Times New Roman" w:hAnsi="Times New Roman" w:cs="Times New Roman"/>
                <w:color w:val="000000"/>
                <w:sz w:val="24"/>
              </w:rPr>
              <w:t>Цели</w:t>
            </w: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5F49FA" w:rsidRPr="00904A97" w:rsidRDefault="005F49F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9AA" w:rsidRDefault="00537F7D" w:rsidP="00CF33CA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color w:val="000000"/>
                <w:sz w:val="24"/>
              </w:rPr>
            </w:pPr>
            <w:r w:rsidRPr="00537F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 xml:space="preserve">Повышение качества и результативности противодействия преступности, незаконному обороту наркотиков, охраны общественного порядка, обеспечение общественной безопасности и безопасности дорожного движения, а также </w:t>
            </w:r>
            <w:r w:rsidRPr="00537F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 xml:space="preserve">создание условий, способствующих снижению уровня коррупции и повышению антикоррупционного сознания граждан </w:t>
            </w:r>
          </w:p>
        </w:tc>
      </w:tr>
      <w:tr w:rsidR="00CF74CA" w:rsidTr="006036C3">
        <w:tc>
          <w:tcPr>
            <w:tcW w:w="17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4A9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Задачи</w:t>
            </w:r>
          </w:p>
          <w:p w:rsidR="006036C3" w:rsidRDefault="006036C3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036C3" w:rsidRPr="00904A97" w:rsidRDefault="006036C3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уровня защиты жизни, здоровья и безопасности граждан на территории </w:t>
            </w:r>
            <w:r w:rsidR="006814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Лебяжьевского </w:t>
            </w:r>
            <w:r w:rsidR="005525DF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;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уровня правовой грамотности и развитие правосознания граждан;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помощи; 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уровня безопасности дорожного движения, в том числе безопасности участия в дорожном движении детей;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правосознания, ответственности участников дорожного движения и формирование их законопослушного поведения; </w:t>
            </w:r>
          </w:p>
          <w:p w:rsidR="00761E82" w:rsidRPr="00761E82" w:rsidRDefault="00761E82" w:rsidP="00761E8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kern w:val="0"/>
                <w:sz w:val="24"/>
              </w:rPr>
              <w:t>совершенствование системы запретов, ограничений и требований, установленных в целях противодействия коррупции;</w:t>
            </w:r>
          </w:p>
          <w:p w:rsidR="003F49AA" w:rsidRPr="001E6B71" w:rsidRDefault="00761E82" w:rsidP="001E6B7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 </w:t>
            </w:r>
            <w:r w:rsidR="006138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Лебяжьевского </w:t>
            </w:r>
            <w:r w:rsidR="0061385D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муниципального округа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 и муниципальных служащих в </w:t>
            </w:r>
            <w:r w:rsidR="006814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Лебяжьевском </w:t>
            </w:r>
            <w:r w:rsidR="0061385D">
              <w:rPr>
                <w:rFonts w:ascii="Times New Roman" w:hAnsi="Times New Roman" w:cs="Times New Roman"/>
                <w:bCs/>
                <w:color w:val="000000"/>
                <w:sz w:val="24"/>
              </w:rPr>
              <w:t>муниципальном округе</w:t>
            </w: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, популяризацию в обществе антикоррупционных стандартов и развитие общественного правосознания</w:t>
            </w:r>
          </w:p>
        </w:tc>
      </w:tr>
      <w:tr w:rsidR="00CF74CA" w:rsidTr="00552BED">
        <w:tc>
          <w:tcPr>
            <w:tcW w:w="17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E84971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4971">
              <w:rPr>
                <w:rFonts w:ascii="Times New Roman" w:hAnsi="Times New Roman" w:cs="Times New Roman"/>
                <w:color w:val="000000"/>
                <w:sz w:val="24"/>
              </w:rPr>
              <w:t>Целевые индикаторы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 (процент);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первичная заболеваемость наркоманией на 100 тысяч населения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количество лиц, погибших в результате дорожно-транспортных происшествий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детей, погибших в результате дорожно-транспортных происшествий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лиц, погибших в результате дорожно-транспортных происшествий, на 100 тысяч населения (социальный риск) (чел.);</w:t>
            </w:r>
          </w:p>
          <w:p w:rsidR="00761E82" w:rsidRPr="00761E82" w:rsidRDefault="00761E82" w:rsidP="00BE622C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лиц, погибших в результате дорожно-транспортных происшествий, на 10 тысяч транспортных средств (транспортный риск) (чел.);</w:t>
            </w:r>
          </w:p>
          <w:p w:rsidR="003F49AA" w:rsidRPr="001E6B71" w:rsidRDefault="00761E82" w:rsidP="001E6B7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761E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доля граждан, которые готовы сообщить о фактах коррупции в открытой форме, от числа опрошенных (в рамках социологического исследования) (процент)</w:t>
            </w:r>
          </w:p>
        </w:tc>
      </w:tr>
      <w:tr w:rsidR="00CF74CA" w:rsidTr="00552BED">
        <w:tc>
          <w:tcPr>
            <w:tcW w:w="179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E84971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84971">
              <w:rPr>
                <w:rFonts w:ascii="Times New Roman" w:hAnsi="Times New Roman" w:cs="Times New Roman"/>
                <w:color w:val="000000"/>
                <w:sz w:val="24"/>
              </w:rPr>
              <w:t>Сроки реализации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E84971" w:rsidRDefault="000A3616" w:rsidP="008412A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2026 - 2029</w:t>
            </w:r>
            <w:r w:rsidR="00CF74CA" w:rsidRPr="000518D5">
              <w:rPr>
                <w:rFonts w:ascii="Times New Roman" w:hAnsi="Times New Roman" w:cs="Times New Roman"/>
                <w:color w:val="000000"/>
                <w:sz w:val="24"/>
              </w:rPr>
              <w:t xml:space="preserve"> годы</w:t>
            </w:r>
          </w:p>
        </w:tc>
      </w:tr>
      <w:tr w:rsidR="00CF74CA" w:rsidTr="006036C3">
        <w:tc>
          <w:tcPr>
            <w:tcW w:w="1790" w:type="pct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Объемы</w:t>
            </w:r>
          </w:p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бюджетных</w:t>
            </w:r>
          </w:p>
          <w:p w:rsidR="00CF74CA" w:rsidRDefault="00CF74CA" w:rsidP="008412A8">
            <w:pPr>
              <w:pStyle w:val="Textbody"/>
              <w:spacing w:after="0"/>
              <w:rPr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ассигнований</w:t>
            </w:r>
          </w:p>
        </w:tc>
        <w:tc>
          <w:tcPr>
            <w:tcW w:w="321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Планируемый объем бюджетного финансиров</w:t>
            </w:r>
            <w:r w:rsidR="000A3616">
              <w:rPr>
                <w:rFonts w:ascii="Times New Roman" w:hAnsi="Times New Roman" w:cs="Times New Roman"/>
                <w:color w:val="000000"/>
                <w:sz w:val="24"/>
              </w:rPr>
              <w:t>ания реализации Программы в 2026 - 2029</w:t>
            </w: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 xml:space="preserve"> годах за счет средств бюджета</w:t>
            </w:r>
            <w:r w:rsidR="00E87FD6">
              <w:rPr>
                <w:rFonts w:ascii="Times New Roman" w:hAnsi="Times New Roman" w:cs="Times New Roman"/>
                <w:color w:val="000000"/>
                <w:sz w:val="24"/>
              </w:rPr>
              <w:t xml:space="preserve"> округа</w:t>
            </w: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 xml:space="preserve"> составляет </w:t>
            </w:r>
            <w:r w:rsidR="000F299C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,0 </w:t>
            </w:r>
            <w:r w:rsidR="00637372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тыс. 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рублей, в том числе по годам:</w:t>
            </w:r>
          </w:p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0A361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9D6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год 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0A361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год 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F74CA" w:rsidRPr="00582A77" w:rsidRDefault="00CF74CA" w:rsidP="00C724F8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0A361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год 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F74CA" w:rsidRDefault="00CF74CA" w:rsidP="00582A77">
            <w:pPr>
              <w:pStyle w:val="Standard"/>
              <w:jc w:val="both"/>
            </w:pP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="000A361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год 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– </w:t>
            </w:r>
            <w:r w:rsidR="004E4ADC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="00DD3BE2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4E4ADC" w:rsidRPr="00582A77">
              <w:rPr>
                <w:rFonts w:ascii="Times New Roman" w:hAnsi="Times New Roman" w:cs="Times New Roman"/>
                <w:color w:val="000000"/>
                <w:sz w:val="24"/>
              </w:rPr>
              <w:t>0 тыс.</w:t>
            </w:r>
            <w:r w:rsidR="0071041F" w:rsidRPr="00582A7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F61BF" w:rsidRPr="00582A77">
              <w:rPr>
                <w:rFonts w:ascii="Times New Roman" w:hAnsi="Times New Roman" w:cs="Times New Roman"/>
                <w:color w:val="000000"/>
                <w:sz w:val="24"/>
              </w:rPr>
              <w:t>рублей;</w:t>
            </w:r>
          </w:p>
        </w:tc>
      </w:tr>
      <w:tr w:rsidR="00CF74CA" w:rsidTr="006036C3">
        <w:tc>
          <w:tcPr>
            <w:tcW w:w="17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Ожидаемые</w:t>
            </w:r>
          </w:p>
          <w:p w:rsidR="00CF74CA" w:rsidRPr="0094676A" w:rsidRDefault="00CF74CA" w:rsidP="008412A8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результаты</w:t>
            </w:r>
          </w:p>
          <w:p w:rsidR="00CF74CA" w:rsidRDefault="00CF74CA" w:rsidP="008412A8">
            <w:pPr>
              <w:pStyle w:val="Textbody"/>
              <w:spacing w:after="0"/>
              <w:rPr>
                <w:color w:val="000000"/>
                <w:sz w:val="24"/>
              </w:rPr>
            </w:pPr>
            <w:r w:rsidRPr="0094676A">
              <w:rPr>
                <w:rFonts w:ascii="Times New Roman" w:hAnsi="Times New Roman" w:cs="Times New Roman"/>
                <w:color w:val="000000"/>
                <w:sz w:val="24"/>
              </w:rPr>
              <w:t>реализации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 xml:space="preserve">Стабильное снижение уровня преступности в </w:t>
            </w:r>
            <w:r w:rsidR="006814A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Лебяжьевском </w:t>
            </w:r>
            <w:r w:rsidR="00D07044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муниципальном округе</w:t>
            </w: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формирование в обществе жесткого неприятия совершения противоправных деяний;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уровня защищенности граждан, общества и государства от наркоугрозы;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сокращение масштабов незаконного потребления наркотических средств и психотропных веществ;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безопасности дорожного движения транспортных средств и пешеходов, снижение уровня аварийности на автомобильных дорогах;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своевременное проведение ремонтных работ на автомобильных дорогах, мостах и железнодорожных переездах, поддержание проезжей части в исправном состоянии;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снижение уровня смертности в дорожно-транспортных происшествиях и детского дорожно-транспортного травматизма;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обеспечение планомерной и полной реализации целей и задач Стратегии безопасности дорожного движения в Российской Федерации на 2018 - 2024 годы, утвержденной распоряжением Правительства Российской Федерации от 8 января 2018 года № 1-р;</w:t>
            </w:r>
          </w:p>
          <w:p w:rsidR="000518D5" w:rsidRPr="000518D5" w:rsidRDefault="000518D5" w:rsidP="000518D5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kern w:val="0"/>
                <w:sz w:val="24"/>
              </w:rPr>
              <w:t>повышение уровня правосознания граждан, популяризация антикоррупционного поведения и формирование антикоррупционного мировоззрения;</w:t>
            </w:r>
          </w:p>
          <w:p w:rsidR="003F49AA" w:rsidRPr="001E6B71" w:rsidRDefault="000518D5" w:rsidP="001E6B7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0518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повышение эффективности организации антикоррупционной деятельности</w:t>
            </w:r>
          </w:p>
        </w:tc>
      </w:tr>
    </w:tbl>
    <w:p w:rsidR="00CF74CA" w:rsidRDefault="00CF74CA" w:rsidP="00CF74CA">
      <w:pPr>
        <w:pStyle w:val="Standard"/>
        <w:jc w:val="center"/>
      </w:pPr>
    </w:p>
    <w:p w:rsidR="000518D5" w:rsidRPr="000518D5" w:rsidRDefault="00CF74CA" w:rsidP="000518D5">
      <w:pPr>
        <w:pStyle w:val="a8"/>
        <w:spacing w:before="0" w:beforeAutospacing="0" w:after="0"/>
        <w:jc w:val="center"/>
      </w:pPr>
      <w:r w:rsidRPr="00676665">
        <w:rPr>
          <w:b/>
          <w:bCs/>
          <w:color w:val="000000"/>
        </w:rPr>
        <w:t xml:space="preserve">Раздел </w:t>
      </w:r>
      <w:r w:rsidRPr="00676665">
        <w:rPr>
          <w:b/>
          <w:bCs/>
          <w:color w:val="000000"/>
          <w:lang w:val="en-US"/>
        </w:rPr>
        <w:t>I</w:t>
      </w:r>
      <w:r w:rsidRPr="00676665">
        <w:rPr>
          <w:b/>
          <w:bCs/>
          <w:color w:val="000000"/>
        </w:rPr>
        <w:t xml:space="preserve">I. </w:t>
      </w:r>
      <w:r w:rsidR="000518D5" w:rsidRPr="002A181B">
        <w:rPr>
          <w:b/>
          <w:bCs/>
          <w:color w:val="000000"/>
        </w:rPr>
        <w:t>Характеристика текущего состояния сферы</w:t>
      </w:r>
    </w:p>
    <w:p w:rsidR="000518D5" w:rsidRDefault="000518D5" w:rsidP="000518D5">
      <w:pPr>
        <w:widowControl/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0518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обеспечения общественного порядка и противодействия преступности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 в Лебяжьевском </w:t>
      </w:r>
      <w:r w:rsidR="006C629C" w:rsidRPr="006C629C">
        <w:rPr>
          <w:rFonts w:ascii="Times New Roman" w:hAnsi="Times New Roman" w:cs="Times New Roman"/>
          <w:b/>
          <w:bCs/>
          <w:color w:val="000000"/>
          <w:sz w:val="24"/>
        </w:rPr>
        <w:t>муниципально</w:t>
      </w:r>
      <w:r w:rsidR="006C629C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6C629C" w:rsidRPr="006C629C">
        <w:rPr>
          <w:rFonts w:ascii="Times New Roman" w:hAnsi="Times New Roman" w:cs="Times New Roman"/>
          <w:b/>
          <w:bCs/>
          <w:color w:val="000000"/>
          <w:sz w:val="24"/>
        </w:rPr>
        <w:t xml:space="preserve"> округ</w:t>
      </w:r>
      <w:r w:rsidR="006C629C">
        <w:rPr>
          <w:rFonts w:ascii="Times New Roman" w:hAnsi="Times New Roman" w:cs="Times New Roman"/>
          <w:b/>
          <w:bCs/>
          <w:color w:val="000000"/>
          <w:sz w:val="24"/>
        </w:rPr>
        <w:t>е</w:t>
      </w:r>
    </w:p>
    <w:p w:rsidR="003C6152" w:rsidRDefault="000518D5" w:rsidP="003C6152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Разработка Программы предусмотрена Федеральным законом от 23 июня 2016 года № 182-ФЗ «Об основах системы профилактики</w:t>
      </w:r>
      <w:r w:rsidRPr="000518D5">
        <w:rPr>
          <w:rFonts w:ascii="Times New Roman" w:eastAsia="Times New Roman" w:hAnsi="Times New Roman" w:cs="Times New Roman"/>
          <w:color w:val="800000"/>
          <w:kern w:val="0"/>
          <w:sz w:val="24"/>
        </w:rPr>
        <w:t xml:space="preserve"> 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правонарушений в Российской Федерации» и обусловлена необходимостью интеграции усилий органов исполнительной власти </w:t>
      </w:r>
      <w:r w:rsid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195411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ее уровня, а также устранения факторов, оказывающих негативное влияние на криминогенную обстановку.</w:t>
      </w:r>
      <w:r w:rsidR="003C6152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</w:p>
    <w:p w:rsidR="0008609F" w:rsidRDefault="003C6152" w:rsidP="0008609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4"/>
        </w:rPr>
      </w:pPr>
      <w:r w:rsidRPr="003C6152">
        <w:rPr>
          <w:rFonts w:ascii="Times New Roman" w:hAnsi="Times New Roman" w:cs="Times New Roman"/>
          <w:color w:val="000000"/>
          <w:sz w:val="24"/>
        </w:rPr>
        <w:t xml:space="preserve">Доля противоправных деяний, совершенных в общественных местах и на улицах, от общего количества зарегистрированных </w:t>
      </w:r>
      <w:r w:rsidR="001E6B71" w:rsidRPr="003C6152">
        <w:rPr>
          <w:rFonts w:ascii="Times New Roman" w:hAnsi="Times New Roman" w:cs="Times New Roman"/>
          <w:color w:val="000000"/>
          <w:sz w:val="24"/>
        </w:rPr>
        <w:t>преступлений</w:t>
      </w:r>
      <w:r w:rsidR="001E6B71">
        <w:rPr>
          <w:rFonts w:ascii="Times New Roman" w:hAnsi="Times New Roman" w:cs="Times New Roman"/>
          <w:color w:val="000000"/>
          <w:sz w:val="24"/>
        </w:rPr>
        <w:t xml:space="preserve"> в</w:t>
      </w:r>
      <w:r w:rsidR="00C71631">
        <w:rPr>
          <w:rFonts w:ascii="Times New Roman" w:hAnsi="Times New Roman" w:cs="Times New Roman"/>
          <w:color w:val="000000"/>
          <w:sz w:val="24"/>
        </w:rPr>
        <w:t xml:space="preserve"> 202</w:t>
      </w:r>
      <w:r w:rsidR="001E6B71">
        <w:rPr>
          <w:rFonts w:ascii="Times New Roman" w:hAnsi="Times New Roman" w:cs="Times New Roman"/>
          <w:color w:val="000000"/>
          <w:sz w:val="24"/>
        </w:rPr>
        <w:t>5</w:t>
      </w:r>
      <w:r w:rsidR="00C71631">
        <w:rPr>
          <w:rFonts w:ascii="Times New Roman" w:hAnsi="Times New Roman" w:cs="Times New Roman"/>
          <w:color w:val="000000"/>
          <w:sz w:val="24"/>
        </w:rPr>
        <w:t xml:space="preserve"> году – 13,7 </w:t>
      </w:r>
      <w:r w:rsidR="0008609F">
        <w:rPr>
          <w:rFonts w:ascii="Times New Roman" w:hAnsi="Times New Roman" w:cs="Times New Roman"/>
          <w:color w:val="000000"/>
          <w:sz w:val="24"/>
        </w:rPr>
        <w:t>%.</w:t>
      </w:r>
    </w:p>
    <w:p w:rsidR="00D341D6" w:rsidRDefault="00D341D6" w:rsidP="00D341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A2758F">
        <w:rPr>
          <w:rFonts w:ascii="Times New Roman" w:hAnsi="Times New Roman" w:cs="Times New Roman"/>
          <w:color w:val="000000"/>
          <w:sz w:val="24"/>
        </w:rPr>
        <w:t xml:space="preserve">Раскрываемость </w:t>
      </w:r>
      <w:r w:rsidR="004E4ADC" w:rsidRPr="00A2758F">
        <w:rPr>
          <w:rFonts w:ascii="Times New Roman" w:hAnsi="Times New Roman" w:cs="Times New Roman"/>
          <w:color w:val="000000"/>
          <w:sz w:val="24"/>
        </w:rPr>
        <w:t>преступлений,</w:t>
      </w:r>
      <w:r w:rsidRPr="00A2758F">
        <w:rPr>
          <w:rFonts w:ascii="Times New Roman" w:hAnsi="Times New Roman" w:cs="Times New Roman"/>
          <w:color w:val="000000"/>
          <w:sz w:val="24"/>
        </w:rPr>
        <w:t xml:space="preserve"> совершенных в общественных местах и на улицах</w:t>
      </w:r>
      <w:r>
        <w:rPr>
          <w:rFonts w:ascii="Times New Roman" w:hAnsi="Times New Roman" w:cs="Times New Roman"/>
          <w:color w:val="000000"/>
          <w:sz w:val="24"/>
        </w:rPr>
        <w:t xml:space="preserve"> в </w:t>
      </w:r>
      <w:r w:rsidR="00D238FB">
        <w:rPr>
          <w:rFonts w:ascii="Times New Roman" w:hAnsi="Times New Roman" w:cs="Times New Roman"/>
          <w:color w:val="000000"/>
          <w:sz w:val="24"/>
        </w:rPr>
        <w:t>202</w:t>
      </w:r>
      <w:r w:rsidR="001E6B71">
        <w:rPr>
          <w:rFonts w:ascii="Times New Roman" w:hAnsi="Times New Roman" w:cs="Times New Roman"/>
          <w:color w:val="000000"/>
          <w:sz w:val="24"/>
        </w:rPr>
        <w:t>5</w:t>
      </w:r>
      <w:r w:rsidR="00D238F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году</w:t>
      </w:r>
      <w:r w:rsidRPr="00A2758F">
        <w:rPr>
          <w:rFonts w:ascii="Times New Roman" w:hAnsi="Times New Roman" w:cs="Times New Roman"/>
          <w:color w:val="000000"/>
          <w:sz w:val="24"/>
        </w:rPr>
        <w:t xml:space="preserve">, от общего количества зарегистрированных преступлений </w:t>
      </w:r>
      <w:r w:rsidR="006E64E0">
        <w:rPr>
          <w:rFonts w:ascii="Times New Roman" w:hAnsi="Times New Roman" w:cs="Times New Roman"/>
          <w:color w:val="000000"/>
          <w:sz w:val="24"/>
        </w:rPr>
        <w:t>70,3</w:t>
      </w:r>
      <w:r w:rsidRPr="00A2758F">
        <w:rPr>
          <w:rFonts w:ascii="Times New Roman" w:hAnsi="Times New Roman" w:cs="Times New Roman"/>
          <w:color w:val="000000"/>
          <w:sz w:val="24"/>
        </w:rPr>
        <w:t xml:space="preserve"> % (АППГ </w:t>
      </w:r>
      <w:r w:rsidR="006E64E0">
        <w:rPr>
          <w:rFonts w:ascii="Times New Roman" w:hAnsi="Times New Roman" w:cs="Times New Roman"/>
          <w:color w:val="000000"/>
          <w:sz w:val="24"/>
        </w:rPr>
        <w:t>94,1</w:t>
      </w:r>
      <w:r w:rsidRPr="00A2758F">
        <w:rPr>
          <w:rFonts w:ascii="Times New Roman" w:hAnsi="Times New Roman" w:cs="Times New Roman"/>
          <w:color w:val="000000"/>
          <w:sz w:val="24"/>
        </w:rPr>
        <w:t xml:space="preserve"> %), тяжких</w:t>
      </w:r>
      <w:r w:rsidR="006E64E0">
        <w:rPr>
          <w:rFonts w:ascii="Times New Roman" w:hAnsi="Times New Roman" w:cs="Times New Roman"/>
          <w:color w:val="000000"/>
          <w:sz w:val="24"/>
        </w:rPr>
        <w:t xml:space="preserve"> и особо тяжких</w:t>
      </w:r>
      <w:r w:rsidRPr="00A2758F">
        <w:rPr>
          <w:rFonts w:ascii="Times New Roman" w:hAnsi="Times New Roman" w:cs="Times New Roman"/>
          <w:color w:val="000000"/>
          <w:sz w:val="24"/>
        </w:rPr>
        <w:t xml:space="preserve"> преступлений-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E64E0">
        <w:rPr>
          <w:rFonts w:ascii="Times New Roman" w:hAnsi="Times New Roman" w:cs="Times New Roman"/>
          <w:color w:val="000000"/>
          <w:sz w:val="24"/>
        </w:rPr>
        <w:t xml:space="preserve">37 (АППГ – 39) </w:t>
      </w:r>
    </w:p>
    <w:p w:rsidR="00F543C6" w:rsidRDefault="0008609F" w:rsidP="0008609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Количество лиц, погибших в результате дорожно-транспортных происшествий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в 20</w:t>
      </w:r>
      <w:r w:rsidR="00C71631">
        <w:rPr>
          <w:rFonts w:ascii="Times New Roman" w:eastAsia="Times New Roman" w:hAnsi="Times New Roman" w:cs="Times New Roman"/>
          <w:color w:val="000000"/>
          <w:kern w:val="0"/>
          <w:sz w:val="24"/>
        </w:rPr>
        <w:t>2</w:t>
      </w:r>
      <w:r w:rsidR="006A30EC">
        <w:rPr>
          <w:rFonts w:ascii="Times New Roman" w:eastAsia="Times New Roman" w:hAnsi="Times New Roman" w:cs="Times New Roman"/>
          <w:color w:val="000000"/>
          <w:kern w:val="0"/>
          <w:sz w:val="24"/>
        </w:rPr>
        <w:t>5</w:t>
      </w:r>
      <w:r w:rsidR="00C71631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году – </w:t>
      </w:r>
      <w:r w:rsidR="0072726B">
        <w:rPr>
          <w:rFonts w:ascii="Times New Roman" w:eastAsia="Times New Roman" w:hAnsi="Times New Roman" w:cs="Times New Roman"/>
          <w:color w:val="000000"/>
          <w:kern w:val="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человека.</w:t>
      </w:r>
      <w:r w:rsidR="00F543C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</w:p>
    <w:p w:rsidR="00AD399A" w:rsidRDefault="00F543C6" w:rsidP="0008609F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За </w:t>
      </w:r>
      <w:r w:rsidR="00C71631">
        <w:rPr>
          <w:rFonts w:ascii="Times New Roman" w:eastAsia="Times New Roman" w:hAnsi="Times New Roman" w:cs="Times New Roman"/>
          <w:color w:val="000000"/>
          <w:kern w:val="0"/>
          <w:sz w:val="24"/>
        </w:rPr>
        <w:t>12 месяцев 2024 года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сотрудниками </w:t>
      </w:r>
      <w:r w:rsidR="00A0557E">
        <w:rPr>
          <w:rFonts w:ascii="Times New Roman" w:eastAsia="Times New Roman" w:hAnsi="Times New Roman" w:cs="Times New Roman"/>
          <w:color w:val="000000"/>
          <w:kern w:val="0"/>
          <w:sz w:val="24"/>
        </w:rPr>
        <w:t>ОГИБДД</w:t>
      </w:r>
      <w:r w:rsidRPr="00A0557E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МО МВД</w:t>
      </w:r>
      <w:r w:rsidR="00F22250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России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«Макушинский» на территории Лебяжьевского муниципального округа пресечено </w:t>
      </w:r>
      <w:r w:rsidR="006E64E0">
        <w:rPr>
          <w:rFonts w:ascii="Times New Roman" w:eastAsia="Times New Roman" w:hAnsi="Times New Roman" w:cs="Times New Roman"/>
          <w:color w:val="000000"/>
          <w:kern w:val="0"/>
          <w:sz w:val="24"/>
        </w:rPr>
        <w:t>2650</w:t>
      </w:r>
      <w:r w:rsidR="00EB53A0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нарушения ПДД.</w:t>
      </w:r>
    </w:p>
    <w:p w:rsidR="002A181B" w:rsidRDefault="002A181B" w:rsidP="00D341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4"/>
        </w:rPr>
      </w:pPr>
      <w:r w:rsidRPr="002A181B">
        <w:rPr>
          <w:rFonts w:ascii="Times New Roman" w:hAnsi="Times New Roman" w:cs="Times New Roman"/>
          <w:color w:val="000000"/>
          <w:sz w:val="24"/>
        </w:rPr>
        <w:t>Первичная заболеваемость наркоманией на 10 тысяч населения</w:t>
      </w:r>
      <w:r>
        <w:rPr>
          <w:rFonts w:ascii="Times New Roman" w:hAnsi="Times New Roman" w:cs="Times New Roman"/>
          <w:color w:val="000000"/>
          <w:sz w:val="24"/>
        </w:rPr>
        <w:t xml:space="preserve"> в </w:t>
      </w:r>
      <w:r w:rsidR="008D02BC">
        <w:rPr>
          <w:rFonts w:ascii="Times New Roman" w:hAnsi="Times New Roman" w:cs="Times New Roman"/>
          <w:color w:val="000000"/>
          <w:sz w:val="24"/>
        </w:rPr>
        <w:t>202</w:t>
      </w:r>
      <w:r w:rsidR="006A30EC">
        <w:rPr>
          <w:rFonts w:ascii="Times New Roman" w:hAnsi="Times New Roman" w:cs="Times New Roman"/>
          <w:color w:val="000000"/>
          <w:sz w:val="24"/>
        </w:rPr>
        <w:t>5</w:t>
      </w:r>
      <w:r w:rsidR="008D02BC">
        <w:rPr>
          <w:rFonts w:ascii="Times New Roman" w:hAnsi="Times New Roman" w:cs="Times New Roman"/>
          <w:color w:val="000000"/>
          <w:sz w:val="24"/>
        </w:rPr>
        <w:t xml:space="preserve"> году - 0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1768B" w:rsidRPr="0081768B" w:rsidRDefault="0081768B" w:rsidP="00D341D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4"/>
        </w:rPr>
      </w:pPr>
      <w:r w:rsidRPr="0081768B">
        <w:rPr>
          <w:rFonts w:ascii="Times New Roman" w:hAnsi="Times New Roman" w:cs="Times New Roman"/>
          <w:sz w:val="24"/>
        </w:rPr>
        <w:lastRenderedPageBreak/>
        <w:t>На постоянной основе проводится правовая и антикоррупционная экспертиза всех принимаемых нормативно-правовых актов</w:t>
      </w:r>
      <w:r>
        <w:rPr>
          <w:rFonts w:ascii="Times New Roman" w:hAnsi="Times New Roman" w:cs="Times New Roman"/>
          <w:sz w:val="24"/>
        </w:rPr>
        <w:t>.</w:t>
      </w:r>
      <w:r w:rsidR="00473843">
        <w:rPr>
          <w:rFonts w:ascii="Times New Roman" w:hAnsi="Times New Roman" w:cs="Times New Roman"/>
          <w:sz w:val="24"/>
        </w:rPr>
        <w:t xml:space="preserve"> </w:t>
      </w:r>
      <w:r w:rsidR="00C71631">
        <w:rPr>
          <w:rFonts w:ascii="Times New Roman" w:hAnsi="Times New Roman" w:cs="Times New Roman"/>
          <w:sz w:val="24"/>
        </w:rPr>
        <w:t>Нарушений не установлено.</w:t>
      </w:r>
    </w:p>
    <w:p w:rsidR="000518D5" w:rsidRPr="000518D5" w:rsidRDefault="00E078C1" w:rsidP="00C74D7B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ab/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Программа ориентирована на дальнейшее развитие и совершенствование целенаправленной скоординированной работы территориальных органов федеральных органов исполнительной власти и органов исполнительной власти </w:t>
      </w:r>
      <w:r w:rsidR="006814A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195411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="00195411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по реализации государственной политики в сфере профилактики правонарушений, противодействия незаконному обороту наркотиков.</w:t>
      </w:r>
    </w:p>
    <w:p w:rsidR="000518D5" w:rsidRPr="000518D5" w:rsidRDefault="00C74D7B" w:rsidP="000518D5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       </w:t>
      </w:r>
      <w:r w:rsidR="00D341D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Эффективным способом решения проблем снижения уровня немедицинского потребления наркотиков и сокращения объема их незаконного оборота является программно-целевой метод.</w:t>
      </w:r>
    </w:p>
    <w:p w:rsidR="000518D5" w:rsidRPr="000518D5" w:rsidRDefault="00D341D6" w:rsidP="000518D5">
      <w:pPr>
        <w:widowControl/>
        <w:suppressAutoHyphens w:val="0"/>
        <w:autoSpaceDN/>
        <w:ind w:firstLine="53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C74D7B">
        <w:rPr>
          <w:rFonts w:ascii="Times New Roman" w:eastAsia="Times New Roman" w:hAnsi="Times New Roman" w:cs="Times New Roman"/>
          <w:color w:val="000000"/>
          <w:kern w:val="0"/>
          <w:sz w:val="24"/>
        </w:rPr>
        <w:t>И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сходя из анализа складывающейся наркоситуации и прогноза ее развития на ближайшую перспективу, становится очевидной необходимость реализации Программы, предусматривающей комплекс скоординированных мероприятий социального, медицинского, правового и организационного характера.</w:t>
      </w:r>
    </w:p>
    <w:p w:rsidR="000518D5" w:rsidRPr="000518D5" w:rsidRDefault="000518D5" w:rsidP="000518D5">
      <w:pPr>
        <w:widowControl/>
        <w:suppressAutoHyphens w:val="0"/>
        <w:autoSpaceDN/>
        <w:ind w:firstLine="53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99142B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проводится комплексная работа по противодействию коррупции на всех уровнях власти, в которой принимают участие органы прокуратуры, правоохранительные органы, территориальные органы федеральных</w:t>
      </w:r>
      <w:r w:rsidR="00D37EC2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органов исполнительной власти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, а </w:t>
      </w:r>
      <w:r w:rsidR="006A30EC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также средства</w:t>
      </w:r>
      <w:r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массовой информации.</w:t>
      </w:r>
    </w:p>
    <w:p w:rsidR="000518D5" w:rsidRDefault="00C74D7B" w:rsidP="00C74D7B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        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Комплекс целей и задач, распределение объемов финансирования Программы сформированы с учетом результатов реализации </w:t>
      </w:r>
      <w:r w:rsid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муниципальных программ Лебяжьевского </w:t>
      </w:r>
      <w:r w:rsidR="00D37EC2">
        <w:rPr>
          <w:rFonts w:ascii="Times New Roman" w:hAnsi="Times New Roman" w:cs="Times New Roman"/>
          <w:bCs/>
          <w:color w:val="000000"/>
          <w:sz w:val="24"/>
        </w:rPr>
        <w:t xml:space="preserve">муниципального </w:t>
      </w:r>
      <w:r w:rsidR="006A30EC">
        <w:rPr>
          <w:rFonts w:ascii="Times New Roman" w:hAnsi="Times New Roman" w:cs="Times New Roman"/>
          <w:bCs/>
          <w:color w:val="000000"/>
          <w:sz w:val="24"/>
        </w:rPr>
        <w:t>округа</w:t>
      </w:r>
      <w:r w:rsidR="006A30EC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6A30EC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правоохранительной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направленности в 20</w:t>
      </w:r>
      <w:r w:rsidR="006E64E0">
        <w:rPr>
          <w:rFonts w:ascii="Times New Roman" w:eastAsia="Times New Roman" w:hAnsi="Times New Roman" w:cs="Times New Roman"/>
          <w:color w:val="000000"/>
          <w:kern w:val="0"/>
          <w:sz w:val="24"/>
        </w:rPr>
        <w:t>26 - 2029</w:t>
      </w:r>
      <w:r w:rsidR="00F22250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года</w:t>
      </w:r>
      <w:r w:rsidR="000518D5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>.</w:t>
      </w:r>
    </w:p>
    <w:p w:rsidR="00D37EC2" w:rsidRDefault="00D37EC2" w:rsidP="00F93446">
      <w:pPr>
        <w:pStyle w:val="a8"/>
        <w:spacing w:before="0" w:beforeAutospacing="0" w:after="0"/>
        <w:jc w:val="center"/>
        <w:rPr>
          <w:b/>
          <w:bCs/>
          <w:color w:val="000000"/>
        </w:rPr>
      </w:pPr>
    </w:p>
    <w:p w:rsidR="00F93446" w:rsidRPr="00F93446" w:rsidRDefault="00CF74CA" w:rsidP="00F93446">
      <w:pPr>
        <w:pStyle w:val="a8"/>
        <w:spacing w:before="0" w:beforeAutospacing="0" w:after="0"/>
        <w:jc w:val="center"/>
      </w:pPr>
      <w:r w:rsidRPr="00C34155">
        <w:rPr>
          <w:b/>
          <w:bCs/>
          <w:color w:val="000000"/>
        </w:rPr>
        <w:t xml:space="preserve">Раздел </w:t>
      </w:r>
      <w:r w:rsidRPr="00C34155">
        <w:rPr>
          <w:b/>
          <w:bCs/>
          <w:color w:val="000000"/>
          <w:lang w:val="en-US"/>
        </w:rPr>
        <w:t>I</w:t>
      </w:r>
      <w:r w:rsidRPr="00C34155">
        <w:rPr>
          <w:b/>
          <w:bCs/>
          <w:color w:val="000000"/>
        </w:rPr>
        <w:t xml:space="preserve">II. </w:t>
      </w:r>
      <w:r w:rsidR="00F93446" w:rsidRPr="00F93446">
        <w:rPr>
          <w:b/>
          <w:bCs/>
          <w:color w:val="000000"/>
        </w:rPr>
        <w:t>Приоритеты и цели государственной политики</w:t>
      </w:r>
    </w:p>
    <w:p w:rsidR="00F93446" w:rsidRPr="00F93446" w:rsidRDefault="00F93446" w:rsidP="00F93446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в сфере обеспечения общественного порядка и противодействия преступности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Программа разработана с учетом приоритетных направлений социально-экономического развития Российской Федерации и Курганской области.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Направления реализации Программы соответствуют приоритетам и целям государственной политики в сфере профилактики правонарушений, в том числе обозначенным в Федеральном законе от 23 июня 2016 года № 182-ФЗ «Об основах системы профилактики</w:t>
      </w:r>
      <w:r w:rsidRPr="00F93446">
        <w:rPr>
          <w:rFonts w:ascii="Times New Roman" w:eastAsia="Times New Roman" w:hAnsi="Times New Roman" w:cs="Times New Roman"/>
          <w:color w:val="800000"/>
          <w:kern w:val="0"/>
          <w:sz w:val="24"/>
        </w:rPr>
        <w:t xml:space="preserve"> 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правона</w:t>
      </w:r>
      <w:r w:rsidR="00C52BCC">
        <w:rPr>
          <w:rFonts w:ascii="Times New Roman" w:eastAsia="Times New Roman" w:hAnsi="Times New Roman" w:cs="Times New Roman"/>
          <w:color w:val="000000"/>
          <w:kern w:val="0"/>
          <w:sz w:val="24"/>
        </w:rPr>
        <w:t>рушений в Российской Федерации»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.</w:t>
      </w:r>
    </w:p>
    <w:p w:rsid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Кроме того, направления реализации Программы соответствуют стратегическим приоритетам и целям государственной политики, определенным в Федеральном </w:t>
      </w:r>
      <w:hyperlink r:id="rId10" w:history="1">
        <w:r w:rsidRPr="00F93446">
          <w:rPr>
            <w:rFonts w:ascii="Times New Roman" w:eastAsia="Times New Roman" w:hAnsi="Times New Roman" w:cs="Times New Roman"/>
            <w:color w:val="000000"/>
            <w:kern w:val="0"/>
            <w:sz w:val="24"/>
          </w:rPr>
          <w:t>законе</w:t>
        </w:r>
      </w:hyperlink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от 25 декабря 2008 года № 273-Ф</w:t>
      </w:r>
      <w:r w:rsidR="009D2685">
        <w:rPr>
          <w:rFonts w:ascii="Times New Roman" w:eastAsia="Times New Roman" w:hAnsi="Times New Roman" w:cs="Times New Roman"/>
          <w:color w:val="000000"/>
          <w:kern w:val="0"/>
          <w:sz w:val="24"/>
        </w:rPr>
        <w:t>З</w:t>
      </w:r>
      <w:r w:rsidR="00C52BCC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«О противодействии коррупции».</w:t>
      </w:r>
    </w:p>
    <w:p w:rsidR="00A35E97" w:rsidRPr="000518D5" w:rsidRDefault="000549B2" w:rsidP="00A35E97">
      <w:pPr>
        <w:widowControl/>
        <w:suppressAutoHyphens w:val="0"/>
        <w:autoSpaceDN/>
        <w:ind w:firstLine="53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="00C52BCC">
        <w:rPr>
          <w:rFonts w:ascii="Times New Roman" w:eastAsia="Times New Roman" w:hAnsi="Times New Roman" w:cs="Times New Roman"/>
          <w:color w:val="000000"/>
          <w:kern w:val="0"/>
          <w:sz w:val="24"/>
        </w:rPr>
        <w:t>П</w:t>
      </w:r>
      <w:r w:rsidR="00A35E97" w:rsidRPr="000518D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овышение организации дорожного движения; повышение качества и оперативности медицинской помощи пострадавшим; сокращение демографического и социально-экономического ущерба от дорожно-транспортных происшествий и их последствий; обеспечение безопасности граждан и государства. </w:t>
      </w:r>
    </w:p>
    <w:p w:rsidR="00F93446" w:rsidRPr="00F93446" w:rsidRDefault="0023247F" w:rsidP="0023247F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         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Консолидация усилий органов власти всех уровней на решение первоочередных государственных задач в сфере профилактики правонарушений положительно повлияет на создание благоприятных условий для развития человеческого потенциала и повышение качества жизни населения, на устойчивое социально-экономическое развитие Российской Федерации и Курганской области.</w:t>
      </w:r>
    </w:p>
    <w:p w:rsidR="00E6121E" w:rsidRDefault="00E6121E" w:rsidP="00CF74CA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F74CA" w:rsidRPr="009C0845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9C084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9C084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IV</w:t>
      </w:r>
      <w:r w:rsidRPr="009C0845">
        <w:rPr>
          <w:rFonts w:ascii="Times New Roman" w:hAnsi="Times New Roman" w:cs="Times New Roman"/>
          <w:b/>
          <w:bCs/>
          <w:color w:val="000000"/>
          <w:sz w:val="24"/>
        </w:rPr>
        <w:t>. Цели и задачи Программы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Цель Программы: повышение качества и результативности противодействия преступности, незаконного оборота наркотиков, охраны общественного порядка, обеспечения общественной безопасности и безопасности дорожного движения, а также создание условий, способствующих снижению уровня коррупции и повышению антикоррупционного сознания граждан. 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Задачи Программы: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повышение уровня защиты жизни, здоровья и безопасности граждан на территории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900063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;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уровня правовой грамотности и развитие правосознания граждан;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помощи; </w:t>
      </w:r>
    </w:p>
    <w:p w:rsidR="00F93446" w:rsidRPr="00F93446" w:rsidRDefault="00F93446" w:rsidP="002C504D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уровня безопасности дорожного движения, в том числе безопасности участия в дорожном движении детей;</w:t>
      </w:r>
    </w:p>
    <w:p w:rsidR="00F93446" w:rsidRPr="00F93446" w:rsidRDefault="00F93446" w:rsidP="002C504D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lastRenderedPageBreak/>
        <w:t>повышение правосознания, ответственности участников дорожного движения и формирование их законопослушного поведения;</w:t>
      </w:r>
    </w:p>
    <w:p w:rsidR="00F93446" w:rsidRPr="00F93446" w:rsidRDefault="00F93446" w:rsidP="002C504D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kern w:val="0"/>
          <w:sz w:val="24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Лебяжьевского </w:t>
      </w:r>
      <w:r w:rsidR="002C504D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и муниципальных служащих 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2C504D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, популяризацию в обществе антикоррупционных стандартов и развитие общественного правосознания.</w:t>
      </w:r>
    </w:p>
    <w:p w:rsidR="00CF74CA" w:rsidRDefault="00CF74CA" w:rsidP="00CF74CA">
      <w:pPr>
        <w:pStyle w:val="Standard"/>
        <w:ind w:firstLine="759"/>
        <w:jc w:val="both"/>
        <w:rPr>
          <w:color w:val="000000"/>
          <w:sz w:val="24"/>
        </w:rPr>
      </w:pPr>
    </w:p>
    <w:p w:rsidR="00CF74CA" w:rsidRPr="00C34155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C3415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C3415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</w:t>
      </w:r>
      <w:r w:rsidRPr="00C34155">
        <w:rPr>
          <w:rFonts w:ascii="Times New Roman" w:hAnsi="Times New Roman" w:cs="Times New Roman"/>
          <w:b/>
          <w:bCs/>
          <w:color w:val="000000"/>
          <w:sz w:val="24"/>
        </w:rPr>
        <w:t>. Сроки реализации Программы</w:t>
      </w:r>
    </w:p>
    <w:p w:rsidR="00CF74CA" w:rsidRPr="00C34155" w:rsidRDefault="00D81AD2" w:rsidP="008B3562">
      <w:pPr>
        <w:pStyle w:val="Standard"/>
        <w:tabs>
          <w:tab w:val="left" w:pos="4500"/>
          <w:tab w:val="center" w:pos="5340"/>
        </w:tabs>
        <w:ind w:firstLine="75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Срок реализации Программы: 202</w:t>
      </w:r>
      <w:r w:rsidR="000549B2">
        <w:rPr>
          <w:rFonts w:ascii="Times New Roman" w:hAnsi="Times New Roman" w:cs="Times New Roman"/>
          <w:color w:val="000000"/>
          <w:sz w:val="24"/>
        </w:rPr>
        <w:t>6</w:t>
      </w:r>
      <w:r w:rsidR="00F93446">
        <w:rPr>
          <w:rFonts w:ascii="Times New Roman" w:hAnsi="Times New Roman" w:cs="Times New Roman"/>
          <w:color w:val="000000"/>
          <w:sz w:val="24"/>
        </w:rPr>
        <w:t xml:space="preserve"> - 202</w:t>
      </w:r>
      <w:r w:rsidR="000549B2">
        <w:rPr>
          <w:rFonts w:ascii="Times New Roman" w:hAnsi="Times New Roman" w:cs="Times New Roman"/>
          <w:color w:val="000000"/>
          <w:sz w:val="24"/>
        </w:rPr>
        <w:t>9</w:t>
      </w:r>
      <w:r w:rsidR="00CF74CA" w:rsidRPr="00C34155">
        <w:rPr>
          <w:rFonts w:ascii="Times New Roman" w:hAnsi="Times New Roman" w:cs="Times New Roman"/>
          <w:color w:val="000000"/>
          <w:sz w:val="24"/>
        </w:rPr>
        <w:t xml:space="preserve"> годы.</w:t>
      </w:r>
    </w:p>
    <w:p w:rsidR="00CF74CA" w:rsidRDefault="008B3562" w:rsidP="00CF74CA">
      <w:pPr>
        <w:pStyle w:val="Standard"/>
        <w:ind w:firstLine="709"/>
        <w:jc w:val="both"/>
        <w:rPr>
          <w:rFonts w:cs="Arial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CF74CA" w:rsidRPr="00C34155">
        <w:rPr>
          <w:rFonts w:ascii="Times New Roman" w:hAnsi="Times New Roman" w:cs="Times New Roman"/>
          <w:color w:val="000000"/>
          <w:sz w:val="24"/>
        </w:rPr>
        <w:t xml:space="preserve">Мероприятия Программы реализуются </w:t>
      </w:r>
      <w:r w:rsidR="00602569">
        <w:rPr>
          <w:rFonts w:ascii="Times New Roman" w:hAnsi="Times New Roman" w:cs="Times New Roman"/>
          <w:color w:val="000000"/>
          <w:sz w:val="24"/>
        </w:rPr>
        <w:t xml:space="preserve">на </w:t>
      </w:r>
      <w:r w:rsidR="00CF74CA" w:rsidRPr="00C34155">
        <w:rPr>
          <w:rFonts w:ascii="Times New Roman" w:hAnsi="Times New Roman" w:cs="Times New Roman"/>
          <w:color w:val="000000"/>
          <w:sz w:val="24"/>
        </w:rPr>
        <w:t>весь период действия Программы.</w:t>
      </w:r>
    </w:p>
    <w:p w:rsidR="00CF74CA" w:rsidRDefault="00CF74CA" w:rsidP="00CF74CA">
      <w:pPr>
        <w:pStyle w:val="Standard"/>
        <w:ind w:firstLine="759"/>
        <w:jc w:val="both"/>
        <w:rPr>
          <w:b/>
          <w:bCs/>
          <w:color w:val="000000"/>
          <w:sz w:val="24"/>
        </w:rPr>
      </w:pPr>
    </w:p>
    <w:p w:rsidR="00CF74CA" w:rsidRPr="00C34155" w:rsidRDefault="00CF74CA" w:rsidP="00CF74CA">
      <w:pPr>
        <w:pStyle w:val="Standard"/>
        <w:ind w:left="-18"/>
        <w:jc w:val="center"/>
        <w:rPr>
          <w:rFonts w:ascii="Times New Roman" w:hAnsi="Times New Roman" w:cs="Times New Roman"/>
        </w:rPr>
      </w:pPr>
      <w:r w:rsidRPr="00C3415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C3415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VI</w:t>
      </w:r>
      <w:r w:rsidRPr="00C34155">
        <w:rPr>
          <w:rFonts w:ascii="Times New Roman" w:hAnsi="Times New Roman" w:cs="Times New Roman"/>
          <w:b/>
          <w:bCs/>
          <w:color w:val="000000"/>
          <w:sz w:val="24"/>
        </w:rPr>
        <w:t>. Прогноз ожидаемых конечных результатов</w:t>
      </w:r>
    </w:p>
    <w:p w:rsidR="00CF74CA" w:rsidRPr="00C34155" w:rsidRDefault="00CF74CA" w:rsidP="00CF74CA">
      <w:pPr>
        <w:pStyle w:val="Standard"/>
        <w:ind w:hanging="18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34155">
        <w:rPr>
          <w:rFonts w:ascii="Times New Roman" w:hAnsi="Times New Roman" w:cs="Times New Roman"/>
          <w:b/>
          <w:bCs/>
          <w:color w:val="000000"/>
          <w:sz w:val="24"/>
        </w:rPr>
        <w:t>реализации Программы</w:t>
      </w:r>
    </w:p>
    <w:p w:rsidR="00F93446" w:rsidRPr="00F93446" w:rsidRDefault="00F93446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Реализация мероприятий Программы обеспечит создание условий для положительных, качественных изменений социальной и экономической ситуации 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5D74DB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, в том числе:</w:t>
      </w:r>
    </w:p>
    <w:p w:rsidR="00F93446" w:rsidRPr="00F93446" w:rsidRDefault="00602569" w:rsidP="00C54E83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стабильное снижение уровня преступности в </w:t>
      </w:r>
      <w:r w:rsid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Лебяжьевском </w:t>
      </w:r>
      <w:r w:rsidR="00C54E83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;</w:t>
      </w:r>
    </w:p>
    <w:p w:rsidR="00F93446" w:rsidRPr="00F93446" w:rsidRDefault="00602569" w:rsidP="00C54E83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формирование в обществе жесткого неприятия совершения противоправных деяний;</w:t>
      </w:r>
    </w:p>
    <w:p w:rsidR="00F93446" w:rsidRPr="00F93446" w:rsidRDefault="00602569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обеспечение планомерной и полной реализации целей и задач государственной политики в сфере профилактики правонарушений;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уровня защищенности граждан, общества и государства от наркоугрозы;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сокращение масштабов незаконного потребления наркотических средств и психотропных веществ;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обеспечение планомерной и полной реализации 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обеспечение безопасности дорожного движения транспортных средств и пешеходов, снижение уровня аварийности на дорогах;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своевременное проведение ремонтных работ на автомобильных дорогах, мостах и железнодорожных переездах, поддержание проезжей части в исправном состоянии;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снижение уровня смертности в дорожно-транспортных происшествиях и детского дорожно-транспортного травматизма;</w:t>
      </w:r>
    </w:p>
    <w:p w:rsidR="00F93446" w:rsidRPr="00F93446" w:rsidRDefault="00602569" w:rsidP="001C300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kern w:val="0"/>
          <w:sz w:val="24"/>
        </w:rPr>
        <w:t>повышение уровня правосознания граждан, популяризация антикоррупционного поведения и формирование антикоррупционного мировоззрения;</w:t>
      </w:r>
    </w:p>
    <w:p w:rsidR="00F93446" w:rsidRPr="00F93446" w:rsidRDefault="00602569" w:rsidP="00F9344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>-</w:t>
      </w:r>
      <w:r w:rsidR="00F93446" w:rsidRPr="00F93446">
        <w:rPr>
          <w:rFonts w:ascii="Times New Roman" w:eastAsia="Times New Roman" w:hAnsi="Times New Roman" w:cs="Times New Roman"/>
          <w:color w:val="000000"/>
          <w:kern w:val="0"/>
          <w:sz w:val="24"/>
        </w:rPr>
        <w:t>повышение эффективности организации антикоррупционной деятельности.</w:t>
      </w:r>
    </w:p>
    <w:p w:rsidR="00CF74CA" w:rsidRDefault="00CF74CA" w:rsidP="00CF74CA">
      <w:pPr>
        <w:pStyle w:val="Textbody"/>
        <w:spacing w:after="0"/>
        <w:ind w:hanging="18"/>
        <w:jc w:val="both"/>
        <w:rPr>
          <w:color w:val="800000"/>
          <w:sz w:val="24"/>
        </w:rPr>
      </w:pPr>
      <w:r>
        <w:rPr>
          <w:color w:val="800000"/>
          <w:sz w:val="24"/>
        </w:rPr>
        <w:tab/>
      </w:r>
      <w:r>
        <w:rPr>
          <w:color w:val="800000"/>
          <w:sz w:val="24"/>
        </w:rPr>
        <w:tab/>
      </w:r>
    </w:p>
    <w:p w:rsidR="00CF74CA" w:rsidRDefault="00CF74CA" w:rsidP="00CF74CA">
      <w:pPr>
        <w:pStyle w:val="Standard"/>
        <w:ind w:firstLine="759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C0845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9C0845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VII</w:t>
      </w:r>
      <w:r w:rsidRPr="009C0845">
        <w:rPr>
          <w:rFonts w:ascii="Times New Roman" w:hAnsi="Times New Roman" w:cs="Times New Roman"/>
          <w:b/>
          <w:bCs/>
          <w:color w:val="000000"/>
          <w:sz w:val="24"/>
        </w:rPr>
        <w:t>. Перечень мероприятий Программы</w:t>
      </w:r>
    </w:p>
    <w:p w:rsidR="00D81AD2" w:rsidRPr="009C0845" w:rsidRDefault="00D81AD2" w:rsidP="00CF74CA">
      <w:pPr>
        <w:pStyle w:val="Standard"/>
        <w:ind w:firstLine="759"/>
        <w:jc w:val="center"/>
        <w:rPr>
          <w:rFonts w:ascii="Times New Roman" w:hAnsi="Times New Roman" w:cs="Times New Roman"/>
        </w:rPr>
      </w:pPr>
    </w:p>
    <w:p w:rsidR="00CF74CA" w:rsidRDefault="00CF74CA" w:rsidP="00CF74CA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C0845">
        <w:rPr>
          <w:rFonts w:ascii="Times New Roman" w:hAnsi="Times New Roman" w:cs="Times New Roman"/>
          <w:color w:val="000000"/>
          <w:sz w:val="24"/>
        </w:rPr>
        <w:t xml:space="preserve">Перечень мероприятий Программы с указанием сроков их реализации, ожидаемых конечных результатов, ответственного исполнителя и соисполнителей приведен в </w:t>
      </w:r>
      <w:r w:rsidR="004E4ADC" w:rsidRPr="009C0845">
        <w:rPr>
          <w:rFonts w:ascii="Times New Roman" w:hAnsi="Times New Roman" w:cs="Times New Roman"/>
          <w:color w:val="000000"/>
          <w:sz w:val="24"/>
        </w:rPr>
        <w:t>приложении 1</w:t>
      </w:r>
      <w:r w:rsidR="00D81AD2">
        <w:rPr>
          <w:rFonts w:ascii="Times New Roman" w:hAnsi="Times New Roman" w:cs="Times New Roman"/>
          <w:color w:val="000000"/>
          <w:sz w:val="24"/>
        </w:rPr>
        <w:t xml:space="preserve"> </w:t>
      </w:r>
      <w:r w:rsidRPr="009C0845">
        <w:rPr>
          <w:rFonts w:ascii="Times New Roman" w:hAnsi="Times New Roman" w:cs="Times New Roman"/>
          <w:color w:val="000000"/>
          <w:sz w:val="24"/>
        </w:rPr>
        <w:t>к Программе.</w:t>
      </w:r>
    </w:p>
    <w:p w:rsidR="00CF74CA" w:rsidRPr="009C0845" w:rsidRDefault="00CF74CA" w:rsidP="00CF74CA">
      <w:pPr>
        <w:pStyle w:val="Standard"/>
        <w:jc w:val="center"/>
        <w:rPr>
          <w:rFonts w:ascii="Times New Roman" w:hAnsi="Times New Roman" w:cs="Times New Roman"/>
        </w:rPr>
      </w:pPr>
      <w:r w:rsidRPr="00DD3BE2">
        <w:rPr>
          <w:rFonts w:ascii="Times New Roman" w:hAnsi="Times New Roman" w:cs="Times New Roman"/>
          <w:b/>
          <w:bCs/>
          <w:color w:val="000000"/>
          <w:sz w:val="24"/>
        </w:rPr>
        <w:t xml:space="preserve">Раздел </w:t>
      </w:r>
      <w:r w:rsidRPr="00DD3BE2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VIII</w:t>
      </w:r>
      <w:r w:rsidRPr="00DD3BE2">
        <w:rPr>
          <w:rFonts w:ascii="Times New Roman" w:hAnsi="Times New Roman" w:cs="Times New Roman"/>
          <w:b/>
          <w:bCs/>
          <w:color w:val="000000"/>
          <w:sz w:val="24"/>
        </w:rPr>
        <w:t>. Целевые</w:t>
      </w:r>
      <w:r w:rsidRPr="009C0845">
        <w:rPr>
          <w:rFonts w:ascii="Times New Roman" w:hAnsi="Times New Roman" w:cs="Times New Roman"/>
          <w:b/>
          <w:bCs/>
          <w:color w:val="000000"/>
          <w:sz w:val="24"/>
        </w:rPr>
        <w:t xml:space="preserve"> индикаторы Программы</w:t>
      </w:r>
    </w:p>
    <w:tbl>
      <w:tblPr>
        <w:tblW w:w="992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4"/>
        <w:gridCol w:w="1475"/>
        <w:gridCol w:w="1504"/>
        <w:gridCol w:w="917"/>
        <w:gridCol w:w="992"/>
        <w:gridCol w:w="850"/>
        <w:gridCol w:w="840"/>
      </w:tblGrid>
      <w:tr w:rsidR="00CF74CA" w:rsidTr="008412A8">
        <w:trPr>
          <w:tblHeader/>
        </w:trPr>
        <w:tc>
          <w:tcPr>
            <w:tcW w:w="3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</w:p>
          <w:p w:rsidR="00CF74CA" w:rsidRDefault="00CF74CA" w:rsidP="008412A8">
            <w:pPr>
              <w:pStyle w:val="TableContents"/>
              <w:jc w:val="center"/>
              <w:rPr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целевого индикатора</w:t>
            </w:r>
          </w:p>
        </w:tc>
        <w:tc>
          <w:tcPr>
            <w:tcW w:w="1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Единица</w:t>
            </w:r>
          </w:p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измерения</w:t>
            </w:r>
          </w:p>
        </w:tc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</w:p>
          <w:p w:rsidR="00CF74CA" w:rsidRPr="009C0845" w:rsidRDefault="00B1477D" w:rsidP="000549B2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показатель, 202</w:t>
            </w:r>
            <w:r w:rsidR="006A30E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CF74CA"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w="35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74CA" w:rsidRPr="009C0845" w:rsidRDefault="00CF74CA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 реализации Программы</w:t>
            </w:r>
          </w:p>
        </w:tc>
      </w:tr>
      <w:tr w:rsidR="005A233F" w:rsidTr="005A233F">
        <w:trPr>
          <w:trHeight w:val="663"/>
          <w:tblHeader/>
        </w:trPr>
        <w:tc>
          <w:tcPr>
            <w:tcW w:w="3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Default="005A233F" w:rsidP="008412A8">
            <w:pPr>
              <w:suppressAutoHyphens w:val="0"/>
            </w:pPr>
          </w:p>
        </w:tc>
        <w:tc>
          <w:tcPr>
            <w:tcW w:w="1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0549B2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2026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0549B2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2027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0549B2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2028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0549B2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2029</w:t>
            </w:r>
          </w:p>
          <w:p w:rsidR="005A233F" w:rsidRPr="009C0845" w:rsidRDefault="005A233F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</w:tr>
      <w:tr w:rsidR="005A233F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4E4ADC" w:rsidRDefault="005A233F" w:rsidP="004E4ADC">
            <w:pPr>
              <w:pStyle w:val="a8"/>
              <w:jc w:val="both"/>
            </w:pPr>
            <w:r w:rsidRPr="00B1477D">
              <w:rPr>
                <w:color w:val="000000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</w:t>
            </w:r>
            <w:r w:rsidR="004E4ADC">
              <w:rPr>
                <w:color w:val="000000"/>
              </w:rPr>
              <w:t>.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процент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C968A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="00EA72DB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233F" w:rsidRPr="009C0845" w:rsidRDefault="005A233F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11,5</w:t>
            </w:r>
          </w:p>
        </w:tc>
      </w:tr>
      <w:tr w:rsidR="00EA72DB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B1477D" w:rsidRDefault="00EA72DB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>Первичная заболеваемость наркоманией на 10 тысяч населения</w:t>
            </w:r>
          </w:p>
          <w:p w:rsidR="00EA72DB" w:rsidRPr="009C0845" w:rsidRDefault="00EA72DB" w:rsidP="00670B9E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C7163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5A233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EA72DB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B1477D" w:rsidRDefault="00EA72DB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Количество лиц, погибших в результате дорожно-транспортных происшествий </w:t>
            </w:r>
          </w:p>
          <w:p w:rsidR="00EA72DB" w:rsidRPr="009C0845" w:rsidRDefault="00EA72DB" w:rsidP="00670B9E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C7163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EA72DB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B1477D" w:rsidRDefault="00EA72DB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детей, погибших в результате дорожно-транспортных происшествий</w:t>
            </w:r>
          </w:p>
          <w:p w:rsidR="00EA72DB" w:rsidRPr="009C0845" w:rsidRDefault="00EA72DB" w:rsidP="00CA0AC1">
            <w:pPr>
              <w:pStyle w:val="Textbody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Default="00EA72DB" w:rsidP="00C7163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Default="00EA72DB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Default="00EA72DB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Default="00EA72DB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Default="00EA72DB" w:rsidP="00CA0AC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EA72DB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B1477D">
            <w:pPr>
              <w:widowControl/>
              <w:suppressAutoHyphens w:val="0"/>
              <w:autoSpaceDN/>
              <w:spacing w:before="100" w:beforeAutospacing="1"/>
              <w:jc w:val="both"/>
              <w:textAlignment w:val="auto"/>
              <w:rPr>
                <w:color w:val="000000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Число лиц, погибших в результате дорожно-т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ранспортных происшествий, на 10</w:t>
            </w: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 тысяч населения (социальный риск) 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0C79DE" w:rsidRDefault="00EA72DB" w:rsidP="00C71631">
            <w:pPr>
              <w:pStyle w:val="a8"/>
              <w:jc w:val="center"/>
            </w:pPr>
            <w:r w:rsidRPr="000C79DE">
              <w:rPr>
                <w:color w:val="000000"/>
              </w:rPr>
              <w:t>2,</w:t>
            </w:r>
            <w:r w:rsidR="00FD4622">
              <w:rPr>
                <w:color w:val="000000"/>
              </w:rPr>
              <w:t>7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0C79DE" w:rsidRDefault="00EA72DB">
            <w:pPr>
              <w:pStyle w:val="a8"/>
              <w:jc w:val="center"/>
            </w:pPr>
            <w:r w:rsidRPr="000C79DE">
              <w:t>2,</w:t>
            </w:r>
            <w:r w:rsidR="009E7FB2"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0C79DE" w:rsidRDefault="00EA72DB">
            <w:pPr>
              <w:pStyle w:val="a8"/>
              <w:jc w:val="center"/>
            </w:pPr>
            <w:r w:rsidRPr="000C79DE">
              <w:rPr>
                <w:color w:val="000000"/>
              </w:rPr>
              <w:t>2,</w:t>
            </w:r>
            <w:r w:rsidR="009E7FB2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0C79DE" w:rsidRDefault="00EA72DB">
            <w:pPr>
              <w:pStyle w:val="a8"/>
              <w:jc w:val="center"/>
            </w:pPr>
            <w:r w:rsidRPr="000C79DE">
              <w:rPr>
                <w:color w:val="000000"/>
              </w:rPr>
              <w:t>2,</w:t>
            </w:r>
            <w:r w:rsidR="009E7FB2">
              <w:rPr>
                <w:color w:val="000000"/>
              </w:rPr>
              <w:t>7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0C79DE" w:rsidRDefault="00EA72DB">
            <w:pPr>
              <w:pStyle w:val="a8"/>
              <w:jc w:val="center"/>
            </w:pPr>
            <w:r w:rsidRPr="000C79DE">
              <w:rPr>
                <w:color w:val="000000"/>
              </w:rPr>
              <w:t>1,</w:t>
            </w:r>
            <w:r w:rsidR="009E7FB2">
              <w:rPr>
                <w:color w:val="000000"/>
              </w:rPr>
              <w:t>8</w:t>
            </w:r>
          </w:p>
        </w:tc>
      </w:tr>
      <w:tr w:rsidR="001949B5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Pr="009C0845" w:rsidRDefault="001949B5" w:rsidP="00B1477D">
            <w:pPr>
              <w:pStyle w:val="a8"/>
              <w:jc w:val="both"/>
              <w:rPr>
                <w:color w:val="000000"/>
              </w:rPr>
            </w:pPr>
            <w:r w:rsidRPr="00B1477D">
              <w:rPr>
                <w:color w:val="000000"/>
              </w:rPr>
              <w:t xml:space="preserve">Число лиц, погибших в результате дорожно-транспортных происшествий, на 10 тысяч транспортных средств (транспортный риск) 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Pr="009C0845" w:rsidRDefault="001949B5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r w:rsidRPr="009C084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Pr="001949B5" w:rsidRDefault="001949B5" w:rsidP="00C71631">
            <w:pPr>
              <w:pStyle w:val="a8"/>
              <w:jc w:val="center"/>
            </w:pPr>
            <w:r w:rsidRPr="001949B5">
              <w:t>4,8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Default="001949B5">
            <w:r w:rsidRPr="008E45FA">
              <w:t>4,8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Default="001949B5">
            <w:r w:rsidRPr="008E45FA">
              <w:t>4,8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Default="001949B5">
            <w:r w:rsidRPr="008E45FA">
              <w:t>4,8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49B5" w:rsidRPr="001949B5" w:rsidRDefault="001949B5">
            <w:pPr>
              <w:pStyle w:val="a8"/>
              <w:jc w:val="center"/>
            </w:pPr>
            <w:r w:rsidRPr="001949B5">
              <w:t>3,</w:t>
            </w:r>
            <w:r>
              <w:t>2</w:t>
            </w:r>
          </w:p>
        </w:tc>
      </w:tr>
      <w:tr w:rsidR="00EA72DB" w:rsidTr="005A233F">
        <w:tc>
          <w:tcPr>
            <w:tcW w:w="3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B1477D" w:rsidRDefault="00EA72DB" w:rsidP="00B1477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Доля граждан, которые готовы сообщить о фактах коррупции в открытой форме, от числа опрошенных </w:t>
            </w:r>
          </w:p>
          <w:p w:rsidR="00EA72DB" w:rsidRPr="009C0845" w:rsidRDefault="00EA72DB" w:rsidP="00B1477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47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(в рамках социологического исследования)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9C0845" w:rsidRDefault="00EA72DB" w:rsidP="008412A8">
            <w:pPr>
              <w:pStyle w:val="Textbody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процент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A0557E" w:rsidRDefault="00EA72DB" w:rsidP="00C71631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A0557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A0557E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A055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A0557E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A0557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A0557E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A0557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72DB" w:rsidRPr="00A0557E" w:rsidRDefault="00EA72DB" w:rsidP="008412A8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A0557E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CF74CA" w:rsidRDefault="00CF74CA" w:rsidP="00CF74CA">
      <w:pPr>
        <w:pStyle w:val="TableContents"/>
        <w:suppressAutoHyphens/>
        <w:autoSpaceDE w:val="0"/>
        <w:jc w:val="both"/>
        <w:rPr>
          <w:color w:val="000000"/>
          <w:sz w:val="24"/>
        </w:rPr>
      </w:pPr>
      <w:r>
        <w:rPr>
          <w:rFonts w:eastAsia="Arial" w:cs="Arial"/>
          <w:color w:val="800000"/>
        </w:rPr>
        <w:tab/>
      </w:r>
      <w:r>
        <w:rPr>
          <w:rFonts w:eastAsia="Arial" w:cs="Arial"/>
        </w:rPr>
        <w:tab/>
      </w:r>
    </w:p>
    <w:p w:rsidR="00B1477D" w:rsidRPr="00B1477D" w:rsidRDefault="00B1477D" w:rsidP="00B1477D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 xml:space="preserve">Раздел </w:t>
      </w:r>
      <w:r w:rsidRPr="00B147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en-US"/>
        </w:rPr>
        <w:t>I</w:t>
      </w:r>
      <w:r w:rsidRPr="00B1477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</w:rPr>
        <w:t>X. Информация по ресурсному обеспечению Программы</w:t>
      </w:r>
    </w:p>
    <w:p w:rsidR="00B1477D" w:rsidRPr="00B1477D" w:rsidRDefault="00B1477D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Источником финансирования Программы являются средства бюджета</w:t>
      </w:r>
      <w:r w:rsidR="00135F99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округа</w:t>
      </w: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.</w:t>
      </w:r>
    </w:p>
    <w:p w:rsidR="00B1477D" w:rsidRDefault="00B1477D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B1477D">
        <w:rPr>
          <w:rFonts w:ascii="Times New Roman" w:eastAsia="Times New Roman" w:hAnsi="Times New Roman" w:cs="Times New Roman"/>
          <w:color w:val="000000"/>
          <w:kern w:val="0"/>
          <w:sz w:val="24"/>
        </w:rPr>
        <w:t>Сведения о ресурсном обеспечении программных мероприятий изложены в приложении 2 к Программе.</w:t>
      </w:r>
    </w:p>
    <w:p w:rsidR="00BC3E88" w:rsidRDefault="00BC3E88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</w:p>
    <w:p w:rsidR="003B09EC" w:rsidRDefault="003B09EC" w:rsidP="00B1477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</w:rPr>
        <w:sectPr w:rsidR="003B09EC" w:rsidSect="00080879">
          <w:pgSz w:w="11906" w:h="16838"/>
          <w:pgMar w:top="284" w:right="566" w:bottom="851" w:left="1134" w:header="709" w:footer="709" w:gutter="0"/>
          <w:cols w:space="708"/>
          <w:docGrid w:linePitch="360"/>
        </w:sectPr>
      </w:pPr>
    </w:p>
    <w:p w:rsidR="003849F2" w:rsidRPr="00096E10" w:rsidRDefault="003849F2" w:rsidP="00556D5B">
      <w:pPr>
        <w:pStyle w:val="Textbody"/>
        <w:spacing w:after="0"/>
        <w:ind w:left="4963"/>
        <w:jc w:val="right"/>
        <w:rPr>
          <w:rFonts w:ascii="Times New Roman" w:hAnsi="Times New Roman" w:cs="Times New Roman"/>
          <w:color w:val="800000"/>
          <w:sz w:val="24"/>
        </w:rPr>
      </w:pPr>
      <w:r w:rsidRPr="00096E10">
        <w:rPr>
          <w:rFonts w:ascii="Times New Roman" w:hAnsi="Times New Roman" w:cs="Times New Roman"/>
          <w:color w:val="800000"/>
          <w:sz w:val="24"/>
        </w:rPr>
        <w:lastRenderedPageBreak/>
        <w:t xml:space="preserve">                       </w:t>
      </w:r>
      <w:r>
        <w:rPr>
          <w:rFonts w:ascii="Times New Roman" w:hAnsi="Times New Roman" w:cs="Times New Roman"/>
          <w:color w:val="800000"/>
          <w:sz w:val="24"/>
        </w:rPr>
        <w:t xml:space="preserve">          </w:t>
      </w:r>
      <w:r>
        <w:rPr>
          <w:rFonts w:ascii="Times New Roman" w:hAnsi="Times New Roman" w:cs="Times New Roman"/>
          <w:color w:val="800000"/>
          <w:sz w:val="24"/>
        </w:rPr>
        <w:tab/>
      </w:r>
      <w:r>
        <w:rPr>
          <w:rFonts w:ascii="Times New Roman" w:hAnsi="Times New Roman" w:cs="Times New Roman"/>
          <w:color w:val="800000"/>
          <w:sz w:val="24"/>
        </w:rPr>
        <w:tab/>
      </w:r>
      <w:r w:rsidRPr="00096E10">
        <w:rPr>
          <w:rFonts w:ascii="Times New Roman" w:hAnsi="Times New Roman" w:cs="Times New Roman"/>
          <w:color w:val="000000"/>
          <w:sz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</w:rPr>
        <w:t>1</w:t>
      </w:r>
    </w:p>
    <w:p w:rsidR="00556D5B" w:rsidRDefault="00EE5DBB" w:rsidP="00556D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556D5B" w:rsidRPr="002E2F3E">
        <w:rPr>
          <w:rFonts w:ascii="Times New Roman" w:hAnsi="Times New Roman" w:cs="Times New Roman"/>
          <w:sz w:val="24"/>
        </w:rPr>
        <w:t xml:space="preserve">муниципальной программе </w:t>
      </w:r>
    </w:p>
    <w:p w:rsidR="00EE5DBB" w:rsidRDefault="00556D5B" w:rsidP="00556D5B">
      <w:pPr>
        <w:jc w:val="right"/>
        <w:rPr>
          <w:rFonts w:ascii="Times New Roman" w:hAnsi="Times New Roman" w:cs="Times New Roman"/>
          <w:bCs/>
          <w:color w:val="000000"/>
          <w:sz w:val="24"/>
        </w:rPr>
      </w:pPr>
      <w:r w:rsidRPr="002E2F3E">
        <w:rPr>
          <w:rFonts w:ascii="Times New Roman" w:hAnsi="Times New Roman" w:cs="Times New Roman"/>
          <w:sz w:val="24"/>
        </w:rPr>
        <w:t>Лебяжьевского</w:t>
      </w:r>
      <w:r w:rsidR="00EE5DBB" w:rsidRPr="00EE5DBB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EE5DBB" w:rsidRPr="00EE5DBB">
        <w:rPr>
          <w:rFonts w:ascii="Times New Roman" w:hAnsi="Times New Roman" w:cs="Times New Roman"/>
          <w:bCs/>
          <w:color w:val="000000"/>
          <w:sz w:val="24"/>
        </w:rPr>
        <w:t>муниципального округа</w:t>
      </w:r>
      <w:r w:rsidR="00905F12">
        <w:rPr>
          <w:rFonts w:ascii="Times New Roman" w:hAnsi="Times New Roman" w:cs="Times New Roman"/>
          <w:bCs/>
          <w:color w:val="000000"/>
          <w:sz w:val="24"/>
        </w:rPr>
        <w:t xml:space="preserve"> Курганской области</w:t>
      </w:r>
    </w:p>
    <w:p w:rsidR="00556D5B" w:rsidRDefault="00EE5DBB" w:rsidP="00556D5B">
      <w:pPr>
        <w:jc w:val="right"/>
        <w:rPr>
          <w:rFonts w:ascii="Times New Roman" w:hAnsi="Times New Roman" w:cs="Times New Roman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556D5B" w:rsidRPr="002E2F3E">
        <w:rPr>
          <w:rFonts w:ascii="Times New Roman" w:hAnsi="Times New Roman" w:cs="Times New Roman"/>
          <w:sz w:val="24"/>
        </w:rPr>
        <w:t xml:space="preserve">«Обеспечение общественного </w:t>
      </w:r>
    </w:p>
    <w:p w:rsidR="00556D5B" w:rsidRDefault="00556D5B" w:rsidP="00556D5B">
      <w:pPr>
        <w:jc w:val="right"/>
        <w:rPr>
          <w:rFonts w:ascii="Times New Roman" w:hAnsi="Times New Roman" w:cs="Times New Roman"/>
          <w:sz w:val="24"/>
        </w:rPr>
      </w:pPr>
      <w:r w:rsidRPr="002E2F3E">
        <w:rPr>
          <w:rFonts w:ascii="Times New Roman" w:hAnsi="Times New Roman" w:cs="Times New Roman"/>
          <w:sz w:val="24"/>
        </w:rPr>
        <w:t xml:space="preserve">порядка и противодействия преступности </w:t>
      </w:r>
    </w:p>
    <w:p w:rsidR="00905F12" w:rsidRDefault="00EE5DBB" w:rsidP="00556D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Лебяжьевском </w:t>
      </w:r>
      <w:r w:rsidRPr="00EE5DBB">
        <w:rPr>
          <w:rFonts w:ascii="Times New Roman" w:hAnsi="Times New Roman" w:cs="Times New Roman"/>
          <w:bCs/>
          <w:color w:val="000000"/>
          <w:sz w:val="24"/>
        </w:rPr>
        <w:t>муниципальном округе</w:t>
      </w:r>
      <w:r w:rsidR="000549B2">
        <w:rPr>
          <w:rFonts w:ascii="Times New Roman" w:hAnsi="Times New Roman" w:cs="Times New Roman"/>
          <w:sz w:val="24"/>
        </w:rPr>
        <w:t xml:space="preserve"> </w:t>
      </w:r>
      <w:r w:rsidR="00905F12" w:rsidRPr="00905F12">
        <w:rPr>
          <w:rFonts w:ascii="Times New Roman" w:hAnsi="Times New Roman" w:cs="Times New Roman"/>
          <w:sz w:val="24"/>
        </w:rPr>
        <w:t>Курганской области</w:t>
      </w:r>
      <w:r w:rsidR="000549B2">
        <w:rPr>
          <w:rFonts w:ascii="Times New Roman" w:hAnsi="Times New Roman" w:cs="Times New Roman"/>
          <w:sz w:val="24"/>
        </w:rPr>
        <w:t>»</w:t>
      </w:r>
    </w:p>
    <w:p w:rsidR="00556D5B" w:rsidRPr="002E2F3E" w:rsidRDefault="000549B2" w:rsidP="00556D5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2026-2029</w:t>
      </w:r>
      <w:r w:rsidR="00EE5DBB">
        <w:rPr>
          <w:rFonts w:ascii="Times New Roman" w:hAnsi="Times New Roman" w:cs="Times New Roman"/>
          <w:sz w:val="24"/>
        </w:rPr>
        <w:t xml:space="preserve"> годы</w:t>
      </w:r>
    </w:p>
    <w:p w:rsidR="003D0E9B" w:rsidRPr="00A00C2F" w:rsidRDefault="003D0E9B" w:rsidP="003D0E9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>Перечень</w:t>
      </w:r>
    </w:p>
    <w:p w:rsidR="003D0E9B" w:rsidRPr="00A00C2F" w:rsidRDefault="003D0E9B" w:rsidP="003D0E9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мероприятий муниципальной программы Лебяжьевского </w:t>
      </w:r>
      <w:r w:rsidR="004467BD" w:rsidRPr="00A00C2F">
        <w:rPr>
          <w:rFonts w:ascii="Times New Roman" w:hAnsi="Times New Roman" w:cs="Times New Roman"/>
          <w:b/>
          <w:bCs/>
          <w:color w:val="000000"/>
          <w:sz w:val="24"/>
        </w:rPr>
        <w:t>муниципального округа</w:t>
      </w: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905F12" w:rsidRPr="00905F12">
        <w:rPr>
          <w:rFonts w:ascii="Times New Roman" w:hAnsi="Times New Roman" w:cs="Times New Roman"/>
          <w:b/>
          <w:bCs/>
          <w:color w:val="000000"/>
          <w:sz w:val="24"/>
        </w:rPr>
        <w:t>Курганской области</w:t>
      </w:r>
    </w:p>
    <w:p w:rsidR="00905F12" w:rsidRDefault="003D0E9B" w:rsidP="003D0E9B">
      <w:pPr>
        <w:pStyle w:val="Textbody"/>
        <w:spacing w:after="0"/>
        <w:jc w:val="center"/>
      </w:pPr>
      <w:r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«Обеспечение общественного порядка и противодействие преступности в Лебяжьевском </w:t>
      </w:r>
      <w:r w:rsidR="004467BD" w:rsidRPr="00A00C2F">
        <w:rPr>
          <w:rFonts w:ascii="Times New Roman" w:hAnsi="Times New Roman" w:cs="Times New Roman"/>
          <w:b/>
          <w:bCs/>
          <w:color w:val="000000"/>
          <w:sz w:val="24"/>
        </w:rPr>
        <w:t>муниципальном округе</w:t>
      </w:r>
      <w:r w:rsidR="00905F12" w:rsidRPr="00905F12">
        <w:t xml:space="preserve"> </w:t>
      </w:r>
    </w:p>
    <w:p w:rsidR="003D0E9B" w:rsidRPr="00A00C2F" w:rsidRDefault="00905F12" w:rsidP="003D0E9B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05F12">
        <w:rPr>
          <w:rFonts w:ascii="Times New Roman" w:hAnsi="Times New Roman" w:cs="Times New Roman"/>
          <w:b/>
          <w:bCs/>
          <w:color w:val="000000"/>
          <w:sz w:val="24"/>
        </w:rPr>
        <w:t>Курганской области</w:t>
      </w:r>
      <w:r w:rsidR="000549B2">
        <w:rPr>
          <w:rFonts w:ascii="Times New Roman" w:hAnsi="Times New Roman" w:cs="Times New Roman"/>
          <w:b/>
          <w:bCs/>
          <w:color w:val="000000"/>
          <w:sz w:val="24"/>
        </w:rPr>
        <w:t>» на 2026-2029</w:t>
      </w:r>
      <w:r w:rsidR="003D0E9B" w:rsidRPr="00A00C2F">
        <w:rPr>
          <w:rFonts w:ascii="Times New Roman" w:hAnsi="Times New Roman" w:cs="Times New Roman"/>
          <w:b/>
          <w:bCs/>
          <w:color w:val="000000"/>
          <w:sz w:val="24"/>
        </w:rPr>
        <w:t xml:space="preserve"> годы</w:t>
      </w:r>
    </w:p>
    <w:p w:rsidR="003D0E9B" w:rsidRPr="002D7E56" w:rsidRDefault="003D0E9B" w:rsidP="003D0E9B">
      <w:pPr>
        <w:rPr>
          <w:vanish/>
          <w:color w:val="800000"/>
          <w:sz w:val="20"/>
          <w:szCs w:val="20"/>
        </w:rPr>
      </w:pPr>
    </w:p>
    <w:tbl>
      <w:tblPr>
        <w:tblW w:w="14549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763"/>
        <w:gridCol w:w="2693"/>
        <w:gridCol w:w="1849"/>
        <w:gridCol w:w="3704"/>
      </w:tblGrid>
      <w:tr w:rsidR="003D0E9B" w:rsidRPr="002D7E56" w:rsidTr="00FD507C">
        <w:trPr>
          <w:tblHeader/>
          <w:jc w:val="right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E9B" w:rsidRPr="004C10B7" w:rsidRDefault="003D0E9B" w:rsidP="008412A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  <w:p w:rsidR="003D0E9B" w:rsidRPr="004C10B7" w:rsidRDefault="003D0E9B" w:rsidP="008412A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исполнитель,</w:t>
            </w:r>
          </w:p>
          <w:p w:rsidR="003D0E9B" w:rsidRPr="004C10B7" w:rsidRDefault="003D0E9B" w:rsidP="008412A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соисполнитель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Срок</w:t>
            </w:r>
          </w:p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реализации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Ожидаемый конечный</w:t>
            </w:r>
          </w:p>
          <w:p w:rsidR="003D0E9B" w:rsidRPr="004C10B7" w:rsidRDefault="003D0E9B" w:rsidP="008412A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C10B7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</w:t>
            </w:r>
          </w:p>
        </w:tc>
      </w:tr>
      <w:tr w:rsidR="003D0E9B" w:rsidRPr="002D7E56" w:rsidTr="00FD507C">
        <w:trPr>
          <w:trHeight w:val="250"/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E9B" w:rsidRPr="00CB6B94" w:rsidRDefault="003D0E9B" w:rsidP="00CB6B94">
            <w:pPr>
              <w:pStyle w:val="a8"/>
              <w:jc w:val="center"/>
            </w:pPr>
            <w:r w:rsidRPr="003D0E9B">
              <w:rPr>
                <w:b/>
                <w:bCs/>
                <w:color w:val="000000"/>
              </w:rPr>
              <w:t xml:space="preserve">Направление «Профилактика правонарушений в Лебяжьевском </w:t>
            </w:r>
            <w:r w:rsidR="00586E4A">
              <w:rPr>
                <w:b/>
                <w:bCs/>
                <w:color w:val="000000"/>
              </w:rPr>
              <w:t>муниципальном округе</w:t>
            </w:r>
            <w:r w:rsidR="00905F12">
              <w:t xml:space="preserve"> </w:t>
            </w:r>
            <w:r w:rsidR="00905F12" w:rsidRPr="00905F12">
              <w:rPr>
                <w:b/>
                <w:bCs/>
                <w:color w:val="000000"/>
              </w:rPr>
              <w:t>Курганской области</w:t>
            </w:r>
            <w:r w:rsidRPr="003D0E9B">
              <w:rPr>
                <w:b/>
                <w:bCs/>
                <w:color w:val="000000"/>
              </w:rPr>
              <w:t>»</w:t>
            </w:r>
          </w:p>
        </w:tc>
      </w:tr>
      <w:tr w:rsidR="00E40141" w:rsidRPr="00211DE4" w:rsidTr="00FD507C">
        <w:trPr>
          <w:trHeight w:val="1306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Осуществление в населенных пунктах Лебяжьевского муниципального округа профилактических операций по обеспечению правопорядка в    общественных местах, в том числе на улицах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  <w:p w:rsidR="00E40141" w:rsidRPr="00211DE4" w:rsidRDefault="00E40141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E40141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профилактической деятельности в наиболее криминогенных точках Лебяжьевского муниципального округа</w:t>
            </w:r>
          </w:p>
        </w:tc>
      </w:tr>
      <w:tr w:rsidR="00E40141" w:rsidRPr="00211DE4" w:rsidTr="00FD507C">
        <w:trPr>
          <w:trHeight w:val="271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Организация обеспечения общественного порядка и безопасности граждан при проведении публичных, культурно-зрелищных, религиозных, спортивных и иных мероприятий   с массовым участием граждан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Макушинское ОВО ФГКУ УВО ВНГ</w:t>
            </w:r>
          </w:p>
          <w:p w:rsidR="00E40141" w:rsidRPr="00211DE4" w:rsidRDefault="00E40141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(по согласованию), Администрация Лебяжьевского муниципального округа </w:t>
            </w:r>
          </w:p>
          <w:p w:rsidR="00E40141" w:rsidRPr="00211DE4" w:rsidRDefault="00E40141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правонарушений;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в обществе жесткого неприятия совершения противоправных деяний;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правовой культуры населения;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профилактика рецидивной преступности, повышение доверия граждан к правоохранительным органам;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стабильное улучшение ситуации с преступностью в Лебяжьевском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муниципальном округе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встреч с населением обслуживаемых административных участков, коллективами предприятий, учреждений, организаций по вопросам профилактики правонарушений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</w:p>
          <w:p w:rsidR="00E40141" w:rsidRPr="00211DE4" w:rsidRDefault="00E40141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  <w:p w:rsidR="00E40141" w:rsidRPr="00211DE4" w:rsidRDefault="00E40141" w:rsidP="00EE5DBB">
            <w:pPr>
              <w:pStyle w:val="Standard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0141" w:rsidRPr="00211DE4" w:rsidTr="002C32A3">
        <w:trPr>
          <w:trHeight w:val="2034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Осуществление профилактических мероприятий по выявлению фактов продажи алкогольной продукции несовершеннолетним с обязательным реагированием и принятием соответствующих мер процессуального характера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EE5DBB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правонарушений;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в обществе жесткого неприятия совершения противоправных деяний</w:t>
            </w:r>
          </w:p>
          <w:p w:rsidR="00E40141" w:rsidRPr="00211DE4" w:rsidRDefault="00E40141" w:rsidP="005A7360">
            <w:pPr>
              <w:suppressAutoHyphens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0141" w:rsidRPr="00211DE4" w:rsidTr="002C32A3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постоянного учета подростков, освобожденных из мест лишения свободы, вернувшихся из специальных учебно-воспитательных учреждений закрытого типа, и организация индивидуальной профилактической работы с ними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</w:t>
            </w:r>
          </w:p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Подразделение по Лебяжьевскому району Варгашинского МФ ФКУ УИИ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</w:tc>
      </w:tr>
      <w:tr w:rsidR="00E40141" w:rsidRPr="00211DE4" w:rsidTr="003A5C2C">
        <w:trPr>
          <w:trHeight w:val="1989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color w:val="000000"/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Проведение ежеквартальных мероприятий «Единый день профилактики» для подростков, состоящих на учете в органах внутренних дел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</w:t>
            </w:r>
          </w:p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ГКУ УСЗН №10 (по согласованию),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AE68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«Межрайонная больница №2»</w:t>
            </w:r>
            <w:r w:rsidRPr="00AE684E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(по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согласованию)</w:t>
            </w:r>
          </w:p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a8"/>
              <w:spacing w:after="0"/>
              <w:rPr>
                <w:color w:val="000000"/>
                <w:sz w:val="22"/>
              </w:rPr>
            </w:pPr>
          </w:p>
        </w:tc>
      </w:tr>
      <w:tr w:rsidR="00E40141" w:rsidRPr="00211DE4" w:rsidTr="003A5C2C">
        <w:trPr>
          <w:trHeight w:val="1526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и проведение профилактических мероприятий, направленных на предупреждение противоправного поведения, самовольных уходов воспитанников </w:t>
            </w:r>
            <w:r>
              <w:rPr>
                <w:color w:val="000000"/>
                <w:sz w:val="22"/>
                <w:szCs w:val="22"/>
              </w:rPr>
              <w:t xml:space="preserve">из числа </w:t>
            </w:r>
            <w:r w:rsidRPr="00211DE4">
              <w:rPr>
                <w:color w:val="000000"/>
                <w:sz w:val="22"/>
                <w:szCs w:val="22"/>
              </w:rPr>
              <w:t xml:space="preserve">детей-сирот и детей, оставшихся без попечения родителей 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(отдел по опеке и попечительству)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,</w:t>
            </w:r>
          </w:p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</w:t>
            </w:r>
          </w:p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3A5C2C">
        <w:trPr>
          <w:trHeight w:val="975"/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Проведение лекций, бесед и занятий с педагогическими коллективами, учащимися образовательных учреждений Лебяжьевского муниципального округа по профилактике экстремизма и терроризма 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образования,</w:t>
            </w:r>
          </w:p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</w:t>
            </w:r>
          </w:p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Осуществление мероприятий по профилактике экстремизма и терроризма в молодежной среде совместно с молодежными общественными объединениями, организациями и движениями, ведущими работу в сфере гражданско-патриотического и духовно-нравственного воспитания молодежи 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064F56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Отдел 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социального развития</w:t>
            </w:r>
            <w:r w:rsidR="00064F56">
              <w:t xml:space="preserve"> 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Администраци</w:t>
            </w:r>
            <w:r w:rsid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и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Лебяжьевского муниципального округа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обследований антитеррористической защищенности объектов сферы образования, оснащения их необходимыми инженерно-техническими средствами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  <w:r w:rsidR="00064F56">
              <w:t xml:space="preserve"> </w:t>
            </w:r>
            <w:r w:rsid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Администрации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Приведение уровня укрепленности и антитеррористической защищенности объектов сферы образования в соответствии с требованиями, установленными постановлением Правительства Российской Федерации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и формы паспорта безопасности объектов (территорий)», а также повышение безопасности мест отдыха и оздоровления детей </w:t>
            </w:r>
          </w:p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  <w:r w:rsidR="00064F56">
              <w:t xml:space="preserve"> </w:t>
            </w:r>
            <w:r w:rsid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Администрации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работы волонтерских отрядов по оказанию </w:t>
            </w:r>
            <w:r w:rsidRPr="00211DE4">
              <w:rPr>
                <w:color w:val="000000"/>
                <w:sz w:val="22"/>
                <w:szCs w:val="22"/>
              </w:rPr>
              <w:lastRenderedPageBreak/>
              <w:t>социальной помощи ветеранам Великой Отечественной войны, семьям погибших воинов, пожилым гражданам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 xml:space="preserve">Отдел 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социального 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>развития</w:t>
            </w:r>
            <w:r w:rsidR="00064F56">
              <w:t xml:space="preserve"> </w:t>
            </w:r>
            <w:r w:rsid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Администрации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Лебяжьевского муниципального округа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>Ежегодно (на постоянной основе)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Обеспечение планомерной и полной 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реализации целей и задач государственной политики профилактики правонарушений</w:t>
            </w: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Участие несовершеннолетних в ремонтно-восстановительных работах по приведению в порядок мемориалов, памятников, обелисков воинской славы, благоустройству прилегающих территорий, мест захоронения защитников Отечества в рамках Федерального закона от 29 декабря 2012 года № 273-ФЗ «Об образовании в Российской Федерации»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  <w:r w:rsidR="00064F56">
              <w:t xml:space="preserve"> 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лекций, бесед, направленных на профилактику правонарушений среди несовершеннолетних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tabs>
                <w:tab w:val="left" w:pos="615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Отдел образования</w:t>
            </w:r>
            <w:r w:rsidR="00064F56">
              <w:t xml:space="preserve"> </w:t>
            </w:r>
            <w:r w:rsidR="00064F56" w:rsidRPr="00064F5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Администрации Лебяжьевского муниципального округа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, </w:t>
            </w:r>
            <w:r w:rsidR="000D1274"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="000D1274"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211DE4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(по согласованию), ГКУ УСЗН №10 (по согласованию)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Проведение командно-штабных и тактико-специальных антитеррористических учений по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осуществлению первоочередных мер, направленных на пресечение террористического акта или действий, создающих непосредственную угрозу его совершения, на </w:t>
            </w:r>
            <w:proofErr w:type="gramStart"/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Лебяжьевского</w:t>
            </w:r>
            <w:proofErr w:type="gramEnd"/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Макушинский ОВО ФГКУ УВО ВНГ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Лебяжьевского муницип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ального округа 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правонарушений,</w:t>
            </w:r>
          </w:p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недопущение террористических и экстремистских акций на территории Лебяжьевского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муниципального округа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Обследование совместно с представителями жилищно-эксплуатационных организаций технической укрепленности жилых домов на предмет их антитеррористической устойчивости. Принятие мер по устранению выявленных нарушений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E40141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Лебяжьевского муницип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ального округа,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73A5">
              <w:rPr>
                <w:rFonts w:ascii="Times New Roman" w:hAnsi="Times New Roman" w:cs="Times New Roman"/>
                <w:sz w:val="22"/>
                <w:szCs w:val="22"/>
              </w:rPr>
              <w:t xml:space="preserve">29 ПСЧ 4 ПСО ФПС ГПС </w:t>
            </w:r>
            <w:r w:rsidRPr="00F773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 МЧС России по Курганской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(по согласованию)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Недопущение террористических и экстремистских акций на территории Лебяжьевского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муниципального округа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Создание условий по привлечению лиц, освободившихся из мест лишения свободы, к выполнению разовых и сезонных работ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ГКУ ЦЗН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Лебяжьевскому и Мокроусовскому районам 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 руководители территориальных отделов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  <w:p w:rsidR="00E40141" w:rsidRPr="00211DE4" w:rsidRDefault="00E40141" w:rsidP="005A7360">
            <w:pPr>
              <w:pStyle w:val="Textbody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8412A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и реализация совместно с представителями учреждений социальной защиты населения комплекса дополнительных мер, направленных на информирование граждан, в том числе пожилого возраста, о мошеннических действиях, кражах, включая с использованием IT-технологий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0D1274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="00E40141"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 согласованию),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ГКУ УСЗН №10 (по согласованию)</w:t>
            </w:r>
          </w:p>
          <w:p w:rsidR="00E40141" w:rsidRPr="00211DE4" w:rsidRDefault="00E40141" w:rsidP="004C10B7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C10B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2026-2029</w:t>
            </w:r>
            <w:r w:rsidRPr="00E4014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годы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 (на постоянной основе)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5A7360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0141" w:rsidRPr="00211DE4" w:rsidTr="008412A8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0141" w:rsidRPr="00211DE4" w:rsidRDefault="00E40141" w:rsidP="004F2C42">
            <w:pPr>
              <w:pStyle w:val="a8"/>
              <w:jc w:val="center"/>
              <w:rPr>
                <w:b/>
                <w:color w:val="000000"/>
                <w:sz w:val="22"/>
              </w:rPr>
            </w:pPr>
            <w:r w:rsidRPr="00211DE4">
              <w:rPr>
                <w:b/>
                <w:bCs/>
                <w:color w:val="000000"/>
                <w:sz w:val="22"/>
                <w:szCs w:val="22"/>
              </w:rPr>
              <w:t>Направление «Противодействие незаконному обороту наркотиков»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Разработка проектов нормативных правовых актов, направленных на стимулирование граждан, оказывающих содействие правоохранительным органам в выявлении и раскрытии преступлений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6B33AE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мониторинга ситуации, отражающей масштабы немедицинского потребления и распространения наркотических средств, психотропных веществ и их </w:t>
            </w:r>
            <w:proofErr w:type="spellStart"/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прекурсов</w:t>
            </w:r>
            <w:proofErr w:type="spellEnd"/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или аналогов (далее – наркотики), сильнодействующих веществ, состояние преступности в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данной сфере в Лебяжьевском муниципальном округе, социологических исследований направленных на изучение ситуации, связанной с распространенностью проблем наркомании  и токсикомании в подростковой и молодежной среде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ГБУ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</w:t>
            </w:r>
          </w:p>
          <w:p w:rsidR="000F299C" w:rsidRPr="001A1795" w:rsidRDefault="000F299C" w:rsidP="000F299C">
            <w:pPr>
              <w:pStyle w:val="Textbody"/>
              <w:tabs>
                <w:tab w:val="left" w:pos="1035"/>
              </w:tabs>
              <w:overflowPunct w:val="0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, ежеквартально в срок до 5 числа месяца, следующего за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lastRenderedPageBreak/>
              <w:t>Повышение уровня защищенности граждан, общества и государства от наркоугрозы.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 xml:space="preserve">Проведение профилактической акции «Сообщи, где торгуют смертью», </w:t>
            </w:r>
            <w:r w:rsidRPr="001A1795">
              <w:rPr>
                <w:color w:val="000000"/>
                <w:sz w:val="22"/>
                <w:szCs w:val="22"/>
              </w:rPr>
              <w:t>комплексной межведомственной операции «Мак», а также межведомственных профилактических операций по перекрытию каналов незаконного перемещения наркотиков,</w:t>
            </w:r>
          </w:p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привлечение журналистов для освещения данных мероприятий в средствах массовой информации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», 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согласованию),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редакция газеты «Вперед»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111111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Март,</w:t>
            </w:r>
          </w:p>
          <w:p w:rsidR="000F299C" w:rsidRPr="00953F2C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Октябрь (</w:t>
            </w:r>
            <w:r>
              <w:rPr>
                <w:rFonts w:ascii="Times New Roman" w:hAnsi="Times New Roman" w:cs="Times New Roman"/>
                <w:sz w:val="24"/>
              </w:rPr>
              <w:t>ежегодно)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Снижение незаконного распространения наркотиков, сильнодействующих веществ на региональном уровне, разобщение преступных групп, перекрытие каналов поступления наркотиков, сильнодействующих веществ на территорию Курганской области;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повышение уровня информированности населения Лебяжьевского района по вопросам профилактики злоупотребления психоактивных веществ, формирование негативного отношения к немедицинскому потреблению наркотиков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Рейдовые мероприятия по проверке мест массового досуга молодежи с целью выявления преступлений и правонарушений, связанных с незаконным оборотом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</w:t>
            </w:r>
          </w:p>
          <w:p w:rsidR="000F299C" w:rsidRPr="001A1795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ежемесячно.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правонарушении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Проведение совместных мероприятий по выявлению и пресечению фактов рекламы и пропаганды реализации наркотиков в общественных местах и информационно-телекоммуникационной сети «Интернет»</w:t>
            </w:r>
          </w:p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snapToGri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согласованию), </w:t>
            </w:r>
          </w:p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Отдел образования </w:t>
            </w:r>
            <w:r w:rsidRPr="00D51E6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Администрации </w:t>
            </w:r>
            <w:r w:rsidRPr="00D51E6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lastRenderedPageBreak/>
              <w:t xml:space="preserve">Снижение незаконного распространения наркотиков, сильнодействующих веществ на региональном уровне, разобщение </w:t>
            </w:r>
            <w:r w:rsidRPr="001A1795">
              <w:rPr>
                <w:color w:val="000000"/>
                <w:sz w:val="22"/>
                <w:szCs w:val="22"/>
              </w:rPr>
              <w:lastRenderedPageBreak/>
              <w:t>преступных групп, перекрытие каналов поступления наркотиков, сильнодействующих веществ на территорию Лебяжьевского района;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стабилизация показателей первичной заболеваемости наркоманией, положительная динамика снижения уровня наркологической заболеваемости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контрольных мероприятий в отношении юридических лиц, осуществляющих деятельность, связанную с оборотом прекурсоров наркотических средств и психотропных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ведение информационно-аналитических баз данных по выявленным и уничтоженным посевам и очагам произрастания дикорастущих наркосодержащих растений. Постоянная актуализация сведений и мониторинг состояния проводимой работы с принятием мер по каждому очагу и посеву     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ОП «Лебяжьевское» (по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299C" w:rsidRPr="001A1795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согласованию)</w:t>
            </w:r>
          </w:p>
          <w:p w:rsidR="000F299C" w:rsidRDefault="000F299C" w:rsidP="000F299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Администрация   </w:t>
            </w:r>
          </w:p>
          <w:p w:rsidR="000F299C" w:rsidRDefault="000F299C" w:rsidP="000F299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Лебяжьевского  </w:t>
            </w:r>
          </w:p>
          <w:p w:rsidR="000F299C" w:rsidRPr="001A1795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муниципального округа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F299C" w:rsidRPr="001A1795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ОСХ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Совершенствование механизмов выявления незаконных посевов и очагов произрастания дикорастущих наркосодержащих растений, фактов их незаконного культивирования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Принятие в пределах компетенции мер по выявлению и ликвидации очагов произрастания наркосодержащих растений и снижению объемов засоренных коноплей земель сельскохозяйственного назначения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ОП «Лебяжьевское» (по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0F299C" w:rsidRPr="001A1795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F299C" w:rsidRDefault="000F299C" w:rsidP="000F299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Администрация  </w:t>
            </w:r>
          </w:p>
          <w:p w:rsidR="000F299C" w:rsidRDefault="000F299C" w:rsidP="000F299C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Лебяжьевского  </w:t>
            </w:r>
          </w:p>
          <w:p w:rsidR="000F299C" w:rsidRPr="001A1795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муниципального округа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ОСХ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весенне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– летний период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 xml:space="preserve">Проведение с осужденными, состоящими на учете в </w:t>
            </w:r>
            <w:r w:rsidRPr="001A1795">
              <w:rPr>
                <w:color w:val="000000"/>
                <w:sz w:val="22"/>
                <w:szCs w:val="22"/>
              </w:rPr>
              <w:t xml:space="preserve">подразделение по Лебяжьевскому муниципальному округу Варгашинского </w:t>
            </w:r>
            <w:r w:rsidRPr="00165E3D">
              <w:rPr>
                <w:color w:val="000000"/>
                <w:sz w:val="22"/>
                <w:szCs w:val="22"/>
              </w:rPr>
              <w:t>МФ ФКУ УИИ</w:t>
            </w:r>
            <w:r w:rsidRPr="00165E3D">
              <w:rPr>
                <w:sz w:val="22"/>
                <w:szCs w:val="22"/>
              </w:rPr>
              <w:t xml:space="preserve"> УФСИН</w:t>
            </w:r>
            <w:r w:rsidRPr="001A1795">
              <w:rPr>
                <w:sz w:val="22"/>
                <w:szCs w:val="22"/>
              </w:rPr>
              <w:t xml:space="preserve">, бесед, лекций и </w:t>
            </w:r>
            <w:proofErr w:type="spellStart"/>
            <w:r w:rsidRPr="001A1795">
              <w:rPr>
                <w:sz w:val="22"/>
                <w:szCs w:val="22"/>
              </w:rPr>
              <w:t>видеолекториев</w:t>
            </w:r>
            <w:proofErr w:type="spellEnd"/>
            <w:r w:rsidRPr="001A1795">
              <w:rPr>
                <w:sz w:val="22"/>
                <w:szCs w:val="22"/>
              </w:rPr>
              <w:t xml:space="preserve">, направленных на профилактику употребления наркотических средств и психотропных веществ и предупреждения совершения преступлений в </w:t>
            </w:r>
            <w:r w:rsidRPr="001A1795">
              <w:rPr>
                <w:sz w:val="22"/>
                <w:szCs w:val="22"/>
              </w:rPr>
              <w:lastRenderedPageBreak/>
              <w:t>сфере незаконного оборота наркотических средств и психотропных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подразделение по Лебяжьевскому муниципальному округу Варгашинского МФ ФКУ УИИ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УФСИН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следующего за отчетным.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правонарушении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посещения обучающимися образовательных организаций профессиональных образовательных организаций Лебяжьевского муниципального округа исправительных учреждений Курганской области, в которых отбывают наказание осужденные за потребление, сбыт и хранение наркотиков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Один раз в год по согласованию.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Проведение оперативно-профилактических мероприятий, направленных на предупреждение, выявление и пресечение правонарушений среди несовершеннолетних на объектах транспорта, предупреждение подростковой преступности, наркомании, алкоголизма среди подростков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Снижение уровня подростковой преступности;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профилактических бесед с гражданами призывного возраста в ходе мероприятий, связанных с призывом граждан на военную службу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согласованию),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ГКОУ «Лебяжьевская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, весенний, осенний призыв;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Апрель, ноябрь (ежегодно)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Проведение мероприятий по раннему выявлению наркопотребителей среди обучающихся в образовательные организации Лебяжьевского муниципального округа: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I этап: социально-психологическое тестирование;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II этап: профилактические медицинские осмотры</w:t>
            </w:r>
          </w:p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 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332E30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332E3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332E30">
              <w:rPr>
                <w:rFonts w:ascii="Times New Roman" w:hAnsi="Times New Roman" w:cs="Times New Roman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332E30">
              <w:rPr>
                <w:rFonts w:ascii="Times New Roman" w:hAnsi="Times New Roman" w:cs="Times New Roman"/>
                <w:sz w:val="22"/>
                <w:szCs w:val="22"/>
              </w:rPr>
              <w:t xml:space="preserve"> годы. Один раз в год (согласно утвержденного плана)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Развитие в Лебяжьевском муниципальном округе условий для формирования здорового образа жизни и улучшения демографической ситуации;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color w:val="000000"/>
                <w:sz w:val="22"/>
                <w:szCs w:val="22"/>
              </w:rPr>
              <w:t>стабилизация показателей первичной заболеваемости наркоманией, положительная динамика снижения уровня наркологической заболеваемости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Выявление, лечение и медицинская реабилитация лиц, страдающих алкогольной и наркотической зависимостью на территории Лебяжьевского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Сокращение количества случаев отравления людей и снижение уровня смертности населения в результате незаконного потребления наркотиков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раннего выявления лиц из группы риска по развитию наркологических расстройств и проведение профилактической работы с ними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Организация выявления лиц, склонных к употреблению наркотиков, </w:t>
            </w:r>
            <w:r w:rsidRPr="001A1795">
              <w:rPr>
                <w:rFonts w:ascii="Times New Roman" w:eastAsia="Arial" w:hAnsi="Times New Roman" w:cs="Times New Roman"/>
                <w:bCs/>
                <w:iCs/>
                <w:sz w:val="22"/>
                <w:szCs w:val="22"/>
              </w:rPr>
              <w:t xml:space="preserve">в рамках диспансеризации и профилактических медицинских осмотров определенных групп населения и направление данных лиц в кабинеты медицинской профилактики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Ежегодно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методик мотивационной работы медицинских психологов с пациентами наркологического профиля на включение в программы медицинской реабилитации от наркотической зависимости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B782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B7821">
              <w:rPr>
                <w:rFonts w:ascii="Times New Roman" w:hAnsi="Times New Roman" w:cs="Times New Roman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DB7821">
              <w:rPr>
                <w:rFonts w:ascii="Times New Roman" w:hAnsi="Times New Roman" w:cs="Times New Roman"/>
                <w:sz w:val="22"/>
                <w:szCs w:val="22"/>
              </w:rPr>
              <w:t xml:space="preserve"> годы. Постоянно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Совершенствование программ медицинской реабилитации больных наркологического профиля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 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обследования лиц, страдающих наркологическими расстройствами, на своевременное выявление ВИЧ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noBreakHyphen/>
              <w:t>инфекции, вирусных гепатитов, туберкулеза, инфекций, передающихся половым путем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Постоянно 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Своевременное информирование 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(по согласованию)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 лицах, обратившихся в медицинские организации и не закончивших прохождение диагностики, лечения, медицинской и социальной реабилитации от наркотической зависимости по решению суда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Постоянно 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 xml:space="preserve">Выезды мобильной </w:t>
            </w:r>
            <w:proofErr w:type="spellStart"/>
            <w:r w:rsidRPr="001A1795">
              <w:rPr>
                <w:rFonts w:ascii="Times New Roman" w:hAnsi="Times New Roman" w:cs="Times New Roman"/>
                <w:szCs w:val="22"/>
              </w:rPr>
              <w:t>полипрофессиональной</w:t>
            </w:r>
            <w:proofErr w:type="spellEnd"/>
            <w:r w:rsidRPr="001A1795">
              <w:rPr>
                <w:rFonts w:ascii="Times New Roman" w:hAnsi="Times New Roman" w:cs="Times New Roman"/>
                <w:szCs w:val="22"/>
              </w:rPr>
              <w:t xml:space="preserve"> бригады в образовательные организации с целью проведения социально-психологической работы по профилактике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употребления психоактивных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согласованию),</w:t>
            </w:r>
          </w:p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. (согласно утвержденного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плана)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Привлечение специалистов в медицинские организации, оказывающие медицинские услуги по профилю «психиатрия-наркология»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веществ;</w:t>
            </w:r>
          </w:p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Проведение районных семинаров, сборов для подготовки лидеров волонтерских движений в сфере профилактики из числа подростков и молодежи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Апрель (ежегодно)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1A1795">
              <w:rPr>
                <w:sz w:val="22"/>
                <w:szCs w:val="22"/>
              </w:rPr>
              <w:t>Обеспечение планомерной и полной реализации целей и задач государственной политики профилактики правонарушений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Подготовка и переподготовка кадров (врачи-психиатры-наркологи, средние медицинские работники, медицинские психологи)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Один раз в 5 лет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деятельности волонтерских отрядов в образовательных организациях Лебяжьевского муниципального округа, в том числе проведение сборов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B1379F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Ежеквартально, в срок до 5 </w:t>
            </w:r>
            <w:r w:rsidRPr="00953F2C">
              <w:rPr>
                <w:rFonts w:ascii="Times New Roman" w:hAnsi="Times New Roman" w:cs="Times New Roman"/>
                <w:sz w:val="24"/>
              </w:rPr>
              <w:lastRenderedPageBreak/>
              <w:t>числа месяца, следующего за отчетным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 xml:space="preserve">Обеспечение планомерной и полной реализации государственной политики в сфере оборота наркотических средств,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психотропных веществ и их прекурсоров, а также в области противодействия их незаконному обороту</w:t>
            </w:r>
          </w:p>
          <w:p w:rsidR="000F299C" w:rsidRPr="001A1795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мероприятий, направленных на профилактику употребления психоактивных веществ, с привлечением добровольческих (волонтерских) организаций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 школа-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и трансляция лучших позитивных практик и эффективных методик обеспечения безопасности детей и подростков в образовательной среде, формирования навыков здорового образа жизни, профилактики незаконного потребления наркотиков и иных форм противоправного поведения несовершеннолетних, психолого-педагогического просвещения родителей 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</w:t>
            </w:r>
          </w:p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1 раз в полугодие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953F2C">
              <w:rPr>
                <w:rFonts w:ascii="Times New Roman" w:hAnsi="Times New Roman" w:cs="Times New Roman"/>
                <w:sz w:val="24"/>
              </w:rPr>
              <w:t>ай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Обобщение эффективных программ и методик профилактики противоправного поведения (электронные сборники учебно-методических материалов, учебно-методические пособия, видеоматериалы), в том числе с размещением на образовательных порталах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Июнь (ежегодно)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Курсовое повышение квалификации, проведение учебно-методических мероприятий для педагогов-психологов, социальных педагогов, классных руководителей, специалистов по работе с молодежью по вопросам профилактики наркомании, в том числе с привлечением специалистов из других ведомств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профилактических мероприятий, информационно-просветительских интерактивных занятий,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пропагандирующих здоровый образ жизни, в профессиональных образовательных организациях с приглашением врачей-наркологов, психологов и других специалистов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 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ГБПОУ «Лебяжьевский агропромышленный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–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годы.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</w:t>
            </w:r>
            <w:r w:rsidRPr="00953F2C">
              <w:rPr>
                <w:rFonts w:ascii="Times New Roman" w:hAnsi="Times New Roman" w:cs="Times New Roman"/>
                <w:sz w:val="24"/>
              </w:rPr>
              <w:lastRenderedPageBreak/>
              <w:t>в срок до 5 числа месяца, следующего за отчетным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trHeight w:val="87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родительского всеобуча по вопросам профилактики противоправного поведения несовершеннолетних, в том числе проблемам антинаркотической направленности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53F2C">
              <w:rPr>
                <w:rFonts w:ascii="Times New Roman" w:hAnsi="Times New Roman" w:cs="Times New Roman"/>
                <w:sz w:val="22"/>
                <w:szCs w:val="22"/>
              </w:rPr>
              <w:t xml:space="preserve"> годы.</w:t>
            </w:r>
          </w:p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 w:rsidRPr="00953F2C">
              <w:rPr>
                <w:rFonts w:ascii="Times New Roman" w:hAnsi="Times New Roman" w:cs="Times New Roman"/>
                <w:sz w:val="24"/>
              </w:rPr>
              <w:t>2 раза в течение учебного года:</w:t>
            </w:r>
          </w:p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евраль  </w:t>
            </w:r>
          </w:p>
          <w:p w:rsidR="000F299C" w:rsidRPr="00953F2C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ктябрь 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областной спартакиаде студентов профессиональных образовательных организаций Курганской области «Надежды Зауралья»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сентябрь, ноябрь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обучающих семинаров по методам организации профилактических мероприятий в сфере незаконного потребления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Согласно утвержденного плана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обучающих семинаров с педагогами образовательных организаций по совершенствованию механизмов мотивирования родителей (законных представителей) обучающихся и студентов в образовательных организациях на дачу добровольного согласия для прохождения профилактических осмотров в целях раннего выявления незаконного потребления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информационно-профилактических акций по антинаркотической пропаганде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</w:t>
            </w:r>
            <w:r w:rsidRPr="00953F2C">
              <w:rPr>
                <w:rFonts w:ascii="Times New Roman" w:hAnsi="Times New Roman" w:cs="Times New Roman"/>
                <w:sz w:val="24"/>
              </w:rPr>
              <w:lastRenderedPageBreak/>
              <w:t>числа месяца, следующего за отчетным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профилактических мероприятиях по антинаркотической пропаганде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Проведение в организациях социального обслуживания, пропагандирующих здоровый образ жизни (лекции, беседы, фестивали, конкурсы)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 3 квартале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Проведение спортивн</w:t>
            </w:r>
            <w:r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 xml:space="preserve"> мероприяти</w:t>
            </w:r>
            <w:r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я</w:t>
            </w: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0A86">
              <w:rPr>
                <w:rStyle w:val="FontStyle19"/>
                <w:rFonts w:ascii="Times New Roman" w:hAnsi="Times New Roman"/>
                <w:sz w:val="22"/>
                <w:szCs w:val="22"/>
              </w:rPr>
              <w:t>«Единый день ГТО» для детей, состоящих на различных видах учета (СОП, ПДН)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ОО,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Предоставление организациями социального обслуживания Курганской области социальных услуг гражданам, признанным нуждающимися в социальном обслуживании в связи с наличием внутрисемейного конфликта с лицами с наркотической зависимостью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 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Осуществление организациями социального обслуживания Курганской области социального сопровождения семей с несовершеннолетними детьми,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1A1795">
              <w:rPr>
                <w:rStyle w:val="FontStyle19"/>
                <w:rFonts w:ascii="Times New Roman" w:hAnsi="Times New Roman" w:cs="Times New Roman"/>
                <w:sz w:val="22"/>
                <w:szCs w:val="22"/>
              </w:rPr>
              <w:t>имеющих в своем составе родителей с наркотической зависимостью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№ 10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внедрение педагогических программ и методик профилактики противоправного поведения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ОО,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ГБПОУ «Лебяжьевский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 w:val="22"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Весь период.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Организация профилактических бесед, лекций с привлечением сотрудников УМВД, представителей общественных организаций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ОСР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ежеквартально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Оказание в соответствии с законодательством о занятости населения государственных услуг лицам, потребляющим наркотические средства и психотропные вещества в немедицинских целях, прошедших лечение, медицинскую, социальную реабилитацию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ГКУ ЦЗН (по согласованию),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Оказание методической и консультативной помощи социально ориентированным некоммерческим организациям, осуществляющим деятельность в области комплексной реабилитации и социальной адаптации лиц, осуществляющих незаконное потребление наркотических средств или психотропных веществ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согласованию), ГБУ «ЦСО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(по согласованию)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ГКУ ЦЗН (по согласованию),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Проведение информационно-пропагандистского сопровождения результатов деятельности правоохранительных органов, доведение до широкой общественности через печатные и электронные средства массовой информации сведений о профилактических антинаркотических мероприятиях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 w:rsidRPr="00953F2C">
              <w:rPr>
                <w:rFonts w:ascii="Times New Roman" w:hAnsi="Times New Roman" w:cs="Times New Roman"/>
                <w:sz w:val="24"/>
              </w:rPr>
              <w:t xml:space="preserve"> Ежеквартально, в срок до 5 числа месяца, следующего за отчетным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Информирование по антинаркотической пропаганде в социальных сетях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редакция газеты «Вперед»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 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 xml:space="preserve">Обеспечение планомерной и полной реализации государственной </w:t>
            </w: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Повышение уровня защищенности граждан, общества и государства от наркоугрозы;</w:t>
            </w:r>
          </w:p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  <w:shd w:val="clear" w:color="auto" w:fill="FFFF00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работы по проекту «Азбука здоровья» по вопросам профилактики наркологических расстройств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Участие в проекте ФГУП «КГТРК» «Ваше здоровье»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 требованию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Содействие развитию антинаркотической медиасреды, в том числе обеспечение работы раздела «Жизнь без наркотиков» на молодежном портале Зауралья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ГБПОУ «Лебяжьевский агропромышленный техникум»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и акций, пропагандирующих здоровый образ жизни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ОУ «Лебяжьевская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» (по согласованию), 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ОСР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ГБУ «ЦСО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№10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»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 w:rsidRPr="00B358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4"/>
              </w:rPr>
              <w:t>Ежеквартально, в срок до 5 числа месяца, следующего за отчетным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профилактических мероприятий, приуроченных к Международному дню борьбы с наркоманией и незаконным оборотом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  <w:r w:rsidRPr="001A1795">
              <w:rPr>
                <w:rFonts w:ascii="Times New Roman" w:hAnsi="Times New Roman" w:cs="Times New Roman"/>
                <w:szCs w:val="22"/>
              </w:rPr>
              <w:t>,</w:t>
            </w:r>
          </w:p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 специальная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2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» (по согласованию), </w:t>
            </w:r>
            <w:r>
              <w:rPr>
                <w:rFonts w:ascii="Times New Roman" w:hAnsi="Times New Roman" w:cs="Times New Roman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0C0928" w:rsidRDefault="000F299C" w:rsidP="000F299C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. </w:t>
            </w:r>
            <w:r w:rsidRPr="000C0928">
              <w:rPr>
                <w:rFonts w:ascii="Times New Roman" w:hAnsi="Times New Roman" w:cs="Times New Roman"/>
                <w:sz w:val="24"/>
              </w:rPr>
              <w:t>Срок проведения 01.03. и 26.06.</w:t>
            </w:r>
            <w:r>
              <w:rPr>
                <w:rFonts w:ascii="Times New Roman" w:hAnsi="Times New Roman" w:cs="Times New Roman"/>
                <w:sz w:val="24"/>
              </w:rPr>
              <w:t>(ежегодно</w:t>
            </w:r>
            <w:r w:rsidRPr="000C09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0C0928">
              <w:rPr>
                <w:rFonts w:ascii="Times New Roman" w:hAnsi="Times New Roman" w:cs="Times New Roman"/>
                <w:sz w:val="24"/>
              </w:rPr>
              <w:t xml:space="preserve">Отчеты до 05.03. и до 28.06. </w:t>
            </w:r>
            <w:r>
              <w:rPr>
                <w:rFonts w:ascii="Times New Roman" w:hAnsi="Times New Roman" w:cs="Times New Roman"/>
                <w:sz w:val="24"/>
              </w:rPr>
              <w:t>(ежегодно)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eastAsia="ArialMT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ArialMT" w:hAnsi="Times New Roman" w:cs="Times New Roman"/>
                <w:sz w:val="22"/>
                <w:szCs w:val="22"/>
              </w:rPr>
              <w:t xml:space="preserve">Организация и проведение физкультурно-спортивных мероприятий для детей, подростков, в том числе состоящих </w:t>
            </w:r>
            <w:r w:rsidRPr="001A1795">
              <w:rPr>
                <w:rFonts w:ascii="Times New Roman" w:eastAsia="ArialMT" w:hAnsi="Times New Roman" w:cs="Times New Roman"/>
                <w:sz w:val="22"/>
                <w:szCs w:val="22"/>
              </w:rPr>
              <w:lastRenderedPageBreak/>
              <w:t>на учете в органах внутренних дел и склонных к употреблению наркотиков, токсических веществ и спиртных напитков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ОП «Лебяжьевское»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1 квартал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(ежегодно)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eastAsia="ArialMT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eastAsia="ArialMT" w:hAnsi="Times New Roman" w:cs="Times New Roman"/>
                <w:sz w:val="22"/>
                <w:szCs w:val="22"/>
              </w:rPr>
              <w:t>Проведение мероприятий по пропаганде здорового образа жизни, социальных рекламных кампаний под девизом «Спорт против наркотиков» с участием зауральских спортсменов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Внедрение новых методов профилактики незаконного потребления наркотических средств среди молодежи, в том числе с использованием современных </w:t>
            </w:r>
            <w:r w:rsidRPr="001A17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-технологий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–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29 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годы.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По требованию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Разработка и издание информационно-просветительской, агитационной, наглядной печатной продукции по пропаганде здорового образа жизни, профилактике злоупотребления психоактивных веществ, в том числе в молодежной среде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ОО, </w:t>
            </w:r>
            <w:r w:rsidRPr="001A1795">
              <w:rPr>
                <w:rFonts w:ascii="Times New Roman" w:hAnsi="Times New Roman" w:cs="Times New Roman"/>
                <w:szCs w:val="22"/>
              </w:rPr>
              <w:t>ГБПОУ «Лебяжьевский агропромышленный техникум»</w:t>
            </w:r>
            <w:r w:rsidRPr="001A1795"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 w:rsidRPr="001A1795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A1795">
              <w:rPr>
                <w:rFonts w:ascii="Times New Roman" w:hAnsi="Times New Roman" w:cs="Times New Roman"/>
                <w:szCs w:val="22"/>
              </w:rPr>
              <w:t>ОУ «Лебяжьевская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школа</w:t>
            </w:r>
            <w:r w:rsidRPr="001A1795">
              <w:rPr>
                <w:rFonts w:ascii="Times New Roman" w:hAnsi="Times New Roman" w:cs="Times New Roman"/>
                <w:szCs w:val="22"/>
              </w:rPr>
              <w:t>-</w:t>
            </w:r>
            <w:r w:rsidRPr="001A1795">
              <w:rPr>
                <w:rFonts w:ascii="Times New Roman" w:hAnsi="Times New Roman" w:cs="Times New Roman"/>
                <w:bCs/>
                <w:szCs w:val="22"/>
              </w:rPr>
              <w:t>интернат</w:t>
            </w:r>
            <w:r w:rsidRPr="001A1795">
              <w:rPr>
                <w:rFonts w:ascii="Times New Roman" w:hAnsi="Times New Roman" w:cs="Times New Roman"/>
                <w:szCs w:val="22"/>
              </w:rPr>
              <w:t>», ГБУ «</w:t>
            </w:r>
            <w:r>
              <w:rPr>
                <w:rFonts w:ascii="Times New Roman" w:hAnsi="Times New Roman" w:cs="Times New Roman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Cs w:val="22"/>
              </w:rPr>
              <w:t xml:space="preserve">» (по согласованию), </w:t>
            </w:r>
            <w:r>
              <w:rPr>
                <w:rFonts w:ascii="Times New Roman" w:hAnsi="Times New Roman" w:cs="Times New Roman"/>
                <w:szCs w:val="22"/>
              </w:rPr>
              <w:t>ОСР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2 раза в год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Приобретение оборудования, программного обеспечения и расходных материалов для работы наркологического кабинета ГБУ «Лебяжьевская ЦРБ»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Проведение текущих ремонтных работ в наркологическом кабинете ГБУ «Лебяжьевская ЦРБ»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 необходимости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2C3E46">
        <w:trPr>
          <w:trHeight w:val="93"/>
          <w:jc w:val="right"/>
        </w:trPr>
        <w:tc>
          <w:tcPr>
            <w:tcW w:w="5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Взаимодействие с ГБУ «КОНД» по социальной реабилитации и ресоциализации больных наркоманией</w:t>
            </w:r>
          </w:p>
        </w:tc>
        <w:tc>
          <w:tcPr>
            <w:tcW w:w="269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Постоянно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a8"/>
              <w:spacing w:before="0" w:beforeAutospacing="0" w:after="0"/>
              <w:rPr>
                <w:color w:val="000000"/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конкурсах по получению субсидий на предоставление услуг по социальной реабилитации лиц, потребляющих наркотические средства и психотропные 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вещества в немедицинских целях 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ГБУ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Межрайонная больница №2</w:t>
            </w: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. По требованию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Сокращение масштабов незаконного потребления наркотических средств и психотропных веществ;</w:t>
            </w:r>
          </w:p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lastRenderedPageBreak/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78</w:t>
            </w: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sz w:val="22"/>
                <w:szCs w:val="22"/>
              </w:rPr>
              <w:t>Размещение в средствах массовой информации материалов, направленных на формирование у населения законопослушного поведения, активной гражданской позиции в оказании содействия правоохранительным органам в выявлении и раскрытии преступлений, связанных с незаконным оборотом наркотиков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A17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редакция газеты «Вперед»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Весь период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1A1795">
              <w:rPr>
                <w:rFonts w:ascii="Times New Roman" w:hAnsi="Times New Roman" w:cs="Times New Roman"/>
                <w:szCs w:val="22"/>
              </w:rPr>
              <w:t>Обеспечение планомерной и полной реализации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«Единого дня профилактики и правовой помощи»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ПДН, ОО, Агропромышленный техникум, школа – интернат, МРБ №2.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август (ежегодно)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1A1795" w:rsidRDefault="000F299C" w:rsidP="000F299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</w:t>
            </w:r>
            <w:r w:rsidRPr="00AA0042">
              <w:rPr>
                <w:rFonts w:ascii="Times New Roman" w:hAnsi="Times New Roman" w:cs="Times New Roman"/>
                <w:szCs w:val="22"/>
              </w:rPr>
              <w:t>ормирова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  <w:r w:rsidRPr="00AA0042">
              <w:rPr>
                <w:rFonts w:ascii="Times New Roman" w:hAnsi="Times New Roman" w:cs="Times New Roman"/>
                <w:szCs w:val="22"/>
              </w:rPr>
              <w:t xml:space="preserve"> знани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AA0042">
              <w:rPr>
                <w:rFonts w:ascii="Times New Roman" w:hAnsi="Times New Roman" w:cs="Times New Roman"/>
                <w:szCs w:val="22"/>
              </w:rPr>
              <w:t xml:space="preserve"> и навык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r w:rsidRPr="00AA0042">
              <w:rPr>
                <w:rFonts w:ascii="Times New Roman" w:hAnsi="Times New Roman" w:cs="Times New Roman"/>
                <w:szCs w:val="22"/>
              </w:rPr>
              <w:t xml:space="preserve"> законопослушного поведения</w:t>
            </w:r>
            <w:r>
              <w:rPr>
                <w:rFonts w:ascii="Times New Roman" w:hAnsi="Times New Roman" w:cs="Times New Roman"/>
                <w:szCs w:val="22"/>
              </w:rPr>
              <w:t xml:space="preserve"> у подростков.</w:t>
            </w:r>
          </w:p>
        </w:tc>
      </w:tr>
      <w:tr w:rsidR="000F299C" w:rsidRPr="00211DE4" w:rsidTr="008412A8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jc w:val="center"/>
              <w:rPr>
                <w:sz w:val="22"/>
              </w:rPr>
            </w:pPr>
            <w:r w:rsidRPr="00211DE4">
              <w:rPr>
                <w:b/>
                <w:bCs/>
                <w:color w:val="000000"/>
                <w:sz w:val="22"/>
                <w:szCs w:val="22"/>
              </w:rPr>
              <w:t>Направление «Повышение безопасности дорожного движения в Лебяжьевском муниципальном округе</w:t>
            </w:r>
            <w:r>
              <w:t xml:space="preserve"> </w:t>
            </w:r>
            <w:r w:rsidRPr="007E3A26">
              <w:rPr>
                <w:b/>
                <w:bCs/>
                <w:color w:val="000000"/>
                <w:sz w:val="22"/>
                <w:szCs w:val="22"/>
              </w:rPr>
              <w:t xml:space="preserve">Курганской </w:t>
            </w:r>
            <w:r w:rsidR="004E4ADC" w:rsidRPr="007E3A26">
              <w:rPr>
                <w:b/>
                <w:bCs/>
                <w:color w:val="000000"/>
                <w:sz w:val="22"/>
                <w:szCs w:val="22"/>
              </w:rPr>
              <w:t>области»</w:t>
            </w:r>
            <w:r w:rsidRPr="00211DE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комплексных обследов</w:t>
            </w:r>
            <w:r>
              <w:rPr>
                <w:color w:val="000000"/>
                <w:sz w:val="22"/>
                <w:szCs w:val="22"/>
              </w:rPr>
              <w:t xml:space="preserve">аний автомобильных дорог, </w:t>
            </w:r>
            <w:r>
              <w:rPr>
                <w:color w:val="000000"/>
                <w:lang w:bidi="ru-RU"/>
              </w:rPr>
              <w:t xml:space="preserve">автомобильного железнодорожного путепровода </w:t>
            </w:r>
            <w:r w:rsidRPr="00211DE4">
              <w:rPr>
                <w:color w:val="000000"/>
                <w:sz w:val="22"/>
                <w:szCs w:val="22"/>
              </w:rPr>
              <w:t>Лебяжьевского муниципального округа, контроль качества выполняемых работ в сфере дорожной деятельности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Администрация Лебяжьевского муниципального округа,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АО «Варгашинское ДРСП» Лебяжьевский участок (по согласованию),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Курганское отделение ЮУЖД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11DE4">
              <w:rPr>
                <w:color w:val="000000"/>
                <w:sz w:val="22"/>
                <w:szCs w:val="22"/>
              </w:rPr>
              <w:t xml:space="preserve">филиал ОАО «Российские железные </w:t>
            </w:r>
            <w:r w:rsidR="004E4ADC" w:rsidRPr="00211DE4">
              <w:rPr>
                <w:color w:val="000000"/>
                <w:sz w:val="22"/>
                <w:szCs w:val="22"/>
              </w:rPr>
              <w:t>дороги» (</w:t>
            </w:r>
            <w:r w:rsidRPr="00211DE4">
              <w:rPr>
                <w:color w:val="000000"/>
                <w:sz w:val="22"/>
                <w:szCs w:val="22"/>
              </w:rPr>
              <w:t>по согласованию),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ОГИБДД</w:t>
            </w:r>
            <w:r w:rsidRPr="00211DE4">
              <w:rPr>
                <w:color w:val="000000"/>
                <w:sz w:val="22"/>
                <w:szCs w:val="22"/>
              </w:rPr>
              <w:t xml:space="preserve"> МО МВД </w:t>
            </w:r>
            <w:r>
              <w:rPr>
                <w:color w:val="000000"/>
                <w:sz w:val="22"/>
                <w:szCs w:val="22"/>
              </w:rPr>
              <w:t xml:space="preserve">России </w:t>
            </w:r>
            <w:r w:rsidRPr="00211DE4">
              <w:rPr>
                <w:color w:val="000000"/>
                <w:sz w:val="22"/>
                <w:szCs w:val="22"/>
              </w:rPr>
              <w:lastRenderedPageBreak/>
              <w:t>«Макушинский»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Своевременное проведение ремонтных работ на автомобильных дорогах, мостах и железнодорожных переездах, поддержание проезжей части в исправном состоянии</w:t>
            </w:r>
          </w:p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Проведение профилактических мероприятий, направленных на повышение безопасности дорожного движения, предупреждение и пресечение нарушений правил дорожного движения, являющихся основными причинами дорожно-транспортных происшествий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ОГИБДД</w:t>
            </w:r>
            <w:r w:rsidRPr="00211DE4">
              <w:rPr>
                <w:color w:val="000000"/>
                <w:sz w:val="22"/>
                <w:szCs w:val="22"/>
              </w:rPr>
              <w:t xml:space="preserve"> МО МВД </w:t>
            </w:r>
            <w:r>
              <w:rPr>
                <w:color w:val="000000"/>
                <w:sz w:val="22"/>
                <w:szCs w:val="22"/>
              </w:rPr>
              <w:t xml:space="preserve">России </w:t>
            </w:r>
            <w:r w:rsidRPr="00211DE4">
              <w:rPr>
                <w:color w:val="000000"/>
                <w:sz w:val="22"/>
                <w:szCs w:val="22"/>
              </w:rPr>
              <w:t>«Макушинский»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  <w:t>О</w:t>
            </w:r>
            <w:r w:rsidRPr="00211DE4">
              <w:rPr>
                <w:sz w:val="22"/>
                <w:szCs w:val="22"/>
              </w:rPr>
              <w:t>тд</w:t>
            </w:r>
            <w:r>
              <w:rPr>
                <w:sz w:val="22"/>
                <w:szCs w:val="22"/>
              </w:rPr>
              <w:t xml:space="preserve">ел образования 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безопасности дорожного движения транспортных средств и пешеходов, снижение уровня аварийности на дорогах</w:t>
            </w:r>
          </w:p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взаимодействия со средствами массовой информации по информированию населения, проживающего на территории Лебяжьевского муниципального округа, о целях и задачах мероприятий по обеспечению безопасности дорожного движения, разъяснение правил дорожного движения, состоянию аварийности на территории Лебяжьевского муниципального округа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Администрация Лебяжьевского муниципального округа, </w:t>
            </w:r>
            <w:r>
              <w:rPr>
                <w:color w:val="000000"/>
                <w:sz w:val="22"/>
                <w:szCs w:val="22"/>
              </w:rPr>
              <w:t>ОГИБДД</w:t>
            </w:r>
            <w:r w:rsidRPr="00211DE4">
              <w:rPr>
                <w:color w:val="000000"/>
                <w:sz w:val="22"/>
                <w:szCs w:val="22"/>
              </w:rPr>
              <w:t xml:space="preserve"> МО МВД </w:t>
            </w:r>
            <w:r>
              <w:rPr>
                <w:color w:val="000000"/>
                <w:sz w:val="22"/>
                <w:szCs w:val="22"/>
              </w:rPr>
              <w:t xml:space="preserve">России </w:t>
            </w:r>
            <w:r w:rsidRPr="00211DE4">
              <w:rPr>
                <w:color w:val="000000"/>
                <w:sz w:val="22"/>
                <w:szCs w:val="22"/>
              </w:rPr>
              <w:t>«Макушинский»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(по согласованию)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Обеспечение планомерной и полной реализации целей и задач Стратегии безопасности дорожного движения в Российской Федерации 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и проведение олимпиады по правилам дорожного движения «Знатоки правил дорожного движения» среди обучающихся образовательных организаций Лебяжьевского муниципального округа (организация олимпиад в общеобразовательных организациях в сфере безопасности дорожного движения)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Стратегии безопасности дорожного движения в Российской Федерации; снижение уровня смертности в дорожно-транспортных происшествиях и детского дорожно-транспортного травматизма</w:t>
            </w:r>
          </w:p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Организация проведения Всероссийской профилактической операции «Внимание - Дети!» по предупреждению детского дорожно-транспортного травматизма и обеспечению безопасности перевозок детей автомобильным транспортом на территории Лебяжьевского муниципального округа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ОГИБДД</w:t>
            </w:r>
            <w:r w:rsidRPr="00211DE4">
              <w:rPr>
                <w:color w:val="000000"/>
                <w:sz w:val="22"/>
                <w:szCs w:val="22"/>
              </w:rPr>
              <w:t xml:space="preserve"> МО МВД </w:t>
            </w:r>
            <w:r>
              <w:rPr>
                <w:color w:val="000000"/>
                <w:sz w:val="22"/>
                <w:szCs w:val="22"/>
              </w:rPr>
              <w:t xml:space="preserve">России </w:t>
            </w:r>
            <w:r w:rsidRPr="00211DE4">
              <w:rPr>
                <w:color w:val="000000"/>
                <w:sz w:val="22"/>
                <w:szCs w:val="22"/>
              </w:rPr>
              <w:t>«Макушинский»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и проведение на базе школьных площадок </w:t>
            </w:r>
            <w:r w:rsidRPr="00211DE4">
              <w:rPr>
                <w:color w:val="000000"/>
                <w:sz w:val="22"/>
                <w:szCs w:val="22"/>
              </w:rPr>
              <w:lastRenderedPageBreak/>
              <w:t>комплекса профилактических мероприятий по привитию детям навыков безопасного поведения в транспортной среде и предупреждению нарушений ими правил дорожного движения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ОГИБДД</w:t>
            </w:r>
            <w:r w:rsidRPr="00211DE4">
              <w:rPr>
                <w:color w:val="000000"/>
                <w:sz w:val="22"/>
                <w:szCs w:val="22"/>
              </w:rPr>
              <w:t xml:space="preserve"> МО МВД </w:t>
            </w:r>
            <w:r>
              <w:rPr>
                <w:color w:val="000000"/>
                <w:sz w:val="22"/>
                <w:szCs w:val="22"/>
              </w:rPr>
              <w:t>России</w:t>
            </w:r>
            <w:r w:rsidR="004E4ADC">
              <w:rPr>
                <w:color w:val="000000"/>
                <w:sz w:val="22"/>
                <w:szCs w:val="22"/>
              </w:rPr>
              <w:t xml:space="preserve"> </w:t>
            </w:r>
            <w:r w:rsidRPr="00211DE4">
              <w:rPr>
                <w:color w:val="000000"/>
                <w:sz w:val="22"/>
                <w:szCs w:val="22"/>
              </w:rPr>
              <w:lastRenderedPageBreak/>
              <w:t>«Макушинский»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lastRenderedPageBreak/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и проведение конкурса отрядов юных инспекторов движения «Безопасное колесо». Подготовка и направление команд Лебяжьевского муниципального </w:t>
            </w:r>
            <w:proofErr w:type="gramStart"/>
            <w:r w:rsidRPr="00211DE4">
              <w:rPr>
                <w:color w:val="000000"/>
                <w:sz w:val="22"/>
                <w:szCs w:val="22"/>
              </w:rPr>
              <w:t>округа  для</w:t>
            </w:r>
            <w:proofErr w:type="gramEnd"/>
            <w:r w:rsidRPr="00211DE4">
              <w:rPr>
                <w:color w:val="000000"/>
                <w:sz w:val="22"/>
                <w:szCs w:val="22"/>
              </w:rPr>
              <w:t xml:space="preserve"> участия в областных конкурсах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Отдел образования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4E4ADC">
        <w:trPr>
          <w:trHeight w:val="2093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4E4ADC" w:rsidRDefault="000F299C" w:rsidP="004E4AD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Организация экстренной медицинской помощи лицам, пострадавшим в результате дорожно-транспортных происшествий, развитие консультативной и эвакуационной системы оказания специализированной медицинской помощи лицам, пострадавшим в результате дорожно-транспортных происшествий, в зависимости от характера полученных травм 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ГБУ «</w:t>
            </w:r>
            <w:r>
              <w:rPr>
                <w:color w:val="000000"/>
                <w:sz w:val="22"/>
                <w:szCs w:val="22"/>
              </w:rPr>
              <w:t>Межрайонная больница №2</w:t>
            </w:r>
            <w:r w:rsidRPr="00211DE4">
              <w:rPr>
                <w:color w:val="000000"/>
                <w:sz w:val="22"/>
                <w:szCs w:val="22"/>
              </w:rPr>
              <w:t>» (по согласованию),</w:t>
            </w:r>
          </w:p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трассовый медицинский пункт Лебяжьевского муниципального округа</w:t>
            </w:r>
          </w:p>
          <w:p w:rsidR="000F299C" w:rsidRPr="00211DE4" w:rsidRDefault="000F299C" w:rsidP="004E4ADC">
            <w:pPr>
              <w:pStyle w:val="a8"/>
              <w:spacing w:before="0" w:beforeAutospacing="0"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взаимодействия ведомственных дежурных (диспетчерских) служб по организации ликвидации последствий дорожно-транспортных происшествий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4E4AD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ГБУ «</w:t>
            </w:r>
            <w:r>
              <w:rPr>
                <w:color w:val="000000"/>
                <w:sz w:val="22"/>
                <w:szCs w:val="22"/>
              </w:rPr>
              <w:t>Межрайонная больница №2</w:t>
            </w:r>
            <w:r w:rsidRPr="00211DE4">
              <w:rPr>
                <w:color w:val="000000"/>
                <w:sz w:val="22"/>
                <w:szCs w:val="22"/>
              </w:rPr>
              <w:t xml:space="preserve">» (по согласованию), трассовый медицинский пункт Лебяжьевского муниципального </w:t>
            </w:r>
            <w:r w:rsidR="004E4ADC" w:rsidRPr="00211DE4">
              <w:rPr>
                <w:color w:val="000000"/>
                <w:sz w:val="22"/>
                <w:szCs w:val="22"/>
              </w:rPr>
              <w:t>округа</w:t>
            </w:r>
            <w:r w:rsidR="004E4ADC">
              <w:rPr>
                <w:color w:val="000000"/>
                <w:sz w:val="22"/>
                <w:szCs w:val="22"/>
              </w:rPr>
              <w:t xml:space="preserve"> </w:t>
            </w:r>
            <w:r w:rsidR="004E4ADC" w:rsidRPr="00211DE4">
              <w:rPr>
                <w:color w:val="000000"/>
                <w:sz w:val="22"/>
                <w:szCs w:val="22"/>
              </w:rPr>
              <w:t>(</w:t>
            </w:r>
            <w:r w:rsidRPr="00211DE4">
              <w:rPr>
                <w:color w:val="000000"/>
                <w:sz w:val="22"/>
                <w:szCs w:val="22"/>
              </w:rPr>
              <w:t>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Обеспечение планомерной и полной реализации целей и задач Стратегии безопасности дорожного движения в Российской Федерации; снижение уровня смертности в дорожно-транспортных происшествиях и детского дорожно-транспортного травматизма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 xml:space="preserve">Развитие санитарной авиации в части оказания своевременной медицинской помощи лицам, пострадавшим в результате дорожно-транспортных происшествий, и их медицинской эвакуации 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color w:val="000000"/>
                <w:sz w:val="22"/>
                <w:szCs w:val="22"/>
              </w:rPr>
              <w:t>ГБУ «</w:t>
            </w:r>
            <w:r>
              <w:rPr>
                <w:color w:val="000000"/>
                <w:sz w:val="22"/>
                <w:szCs w:val="22"/>
              </w:rPr>
              <w:t>Межрайонная больница №</w:t>
            </w:r>
            <w:r w:rsidR="004E4ADC">
              <w:rPr>
                <w:color w:val="000000"/>
                <w:sz w:val="22"/>
                <w:szCs w:val="22"/>
              </w:rPr>
              <w:t>2</w:t>
            </w:r>
            <w:r w:rsidR="004E4ADC" w:rsidRPr="00211DE4">
              <w:rPr>
                <w:color w:val="000000"/>
                <w:sz w:val="22"/>
                <w:szCs w:val="22"/>
              </w:rPr>
              <w:t>» (</w:t>
            </w:r>
            <w:r w:rsidRPr="00211DE4">
              <w:rPr>
                <w:color w:val="000000"/>
                <w:sz w:val="22"/>
                <w:szCs w:val="22"/>
              </w:rPr>
              <w:t xml:space="preserve">по согласованию), трассовый медицинский пункт Лебяжьевского муниципального </w:t>
            </w:r>
            <w:r w:rsidR="004E4ADC" w:rsidRPr="00211DE4">
              <w:rPr>
                <w:color w:val="000000"/>
                <w:sz w:val="22"/>
                <w:szCs w:val="22"/>
              </w:rPr>
              <w:t>округа (</w:t>
            </w:r>
            <w:r w:rsidRPr="00211DE4">
              <w:rPr>
                <w:color w:val="000000"/>
                <w:sz w:val="22"/>
                <w:szCs w:val="22"/>
              </w:rPr>
              <w:t>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pStyle w:val="Standard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2026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29</w:t>
            </w:r>
            <w:r w:rsidRPr="001A1795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годы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</w:p>
          <w:p w:rsidR="000F299C" w:rsidRDefault="000F299C" w:rsidP="000F299C"/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jc w:val="both"/>
              <w:rPr>
                <w:sz w:val="22"/>
              </w:rPr>
            </w:pPr>
          </w:p>
        </w:tc>
      </w:tr>
      <w:tr w:rsidR="000F299C" w:rsidRPr="00211DE4" w:rsidTr="008412A8">
        <w:trPr>
          <w:jc w:val="right"/>
        </w:trPr>
        <w:tc>
          <w:tcPr>
            <w:tcW w:w="1454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4F2C42" w:rsidRDefault="000F299C" w:rsidP="000F299C">
            <w:pPr>
              <w:pStyle w:val="a8"/>
              <w:jc w:val="center"/>
              <w:rPr>
                <w:sz w:val="22"/>
              </w:rPr>
            </w:pPr>
            <w:r w:rsidRPr="004F2C42">
              <w:rPr>
                <w:b/>
                <w:bCs/>
                <w:sz w:val="22"/>
                <w:szCs w:val="22"/>
              </w:rPr>
              <w:lastRenderedPageBreak/>
              <w:t>Направление «Противодействие коррупции в Лебяжьевском муниципальном округе</w:t>
            </w:r>
            <w:r>
              <w:t xml:space="preserve"> </w:t>
            </w:r>
            <w:r w:rsidRPr="00905F12">
              <w:rPr>
                <w:b/>
                <w:bCs/>
                <w:sz w:val="22"/>
                <w:szCs w:val="22"/>
              </w:rPr>
              <w:t>Курганской области</w:t>
            </w:r>
            <w:r w:rsidRPr="004F2C42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Проведение антикоррупционной экспертизы муниципальных нормативных правовых актов и их проектов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Отдел правовой и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кадровой работы</w:t>
            </w:r>
            <w:r>
              <w:t xml:space="preserve"> </w:t>
            </w:r>
            <w:r w:rsidRPr="00905F12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Снижение доли выявляемых коррупциогенных факторов в нормативных правовых актах и их проектах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20"/>
              <w:widowControl/>
              <w:spacing w:line="240" w:lineRule="auto"/>
              <w:ind w:left="14" w:hanging="14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Организация размещения на официальных сайтах в сети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интернет-проектов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нормативных правовых </w:t>
            </w:r>
            <w:r w:rsidRPr="00211DE4">
              <w:rPr>
                <w:rStyle w:val="FontStyle96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актов</w:t>
            </w:r>
            <w:r w:rsidRPr="00211DE4">
              <w:rPr>
                <w:rStyle w:val="FontStyle9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муниципального образования,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в целях проведения независимой антикоррупционной экспертизы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Отдел правовой и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кадровой работы</w:t>
            </w:r>
            <w:r>
              <w:t xml:space="preserve"> </w:t>
            </w:r>
            <w:r w:rsidRPr="00905F12">
              <w:rPr>
                <w:rFonts w:ascii="Times New Roman" w:hAnsi="Times New Roman" w:cs="Times New Roman"/>
                <w:sz w:val="22"/>
                <w:szCs w:val="22"/>
              </w:rPr>
              <w:t>Администрации Лебяжьевского муниципального округа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Отдел информационных технологий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Обеспечение открытости деятельности Администрации Лебяжьевского муниципального округа, создание условий для участия институтов гражданского общества и граждан в проведении независимой экспертизы муниципальных нормативных правовых актов и их проектов</w:t>
            </w:r>
          </w:p>
        </w:tc>
      </w:tr>
      <w:tr w:rsidR="000F299C" w:rsidRPr="00211DE4" w:rsidTr="004E4ADC">
        <w:trPr>
          <w:trHeight w:val="1653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Разработка и реализация планов работы по исполнению Национальной стратегии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Структурные подразделения, отраслевые (функциональные) органы Администрации Лебяжьевского муниципального округа, 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Обеспечение планомерной </w:t>
            </w:r>
            <w:r w:rsidRPr="00211DE4">
              <w:rPr>
                <w:rStyle w:val="FontStyle89"/>
                <w:rFonts w:ascii="Times New Roman" w:eastAsia="OpenSymbol" w:hAnsi="Times New Roman" w:cs="Times New Roman"/>
                <w:sz w:val="22"/>
                <w:szCs w:val="22"/>
              </w:rPr>
              <w:t xml:space="preserve">и полной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реализации целей и задач государственной политики противодействия коррупции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Информирование населения о целях, задачах и мероприятиях муниципальной программы Лебяжьевского муниципального округа «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общественного порядка и противодействие преступности в Лебяжьевском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муниципальном округе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 на 2021-2025 годы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, в том числе с использованием средств массовой информации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СМИ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степени информированности населения о принимаемых мерах по противодействию коррупции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Рассмотрение на заседаниях рабочей группы по противодействию коррупции вопросов в пределах своей компетенции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Секретарь рабочей группы по противодействию коррупции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уровня взаимодействия и координации антикоррупционной деятельности федеральных органов государственной власти, органов исполнительной власти Курганской области и Администрации Лебяжьевского муниципального округа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Анализ жалоб и обращений граждан на предмет наличия в них информации о фактах коррупции со стороны муниципальных служащих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Отдел правовой и кадровой работы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Увеличение числа обращений граждан в результате повышения доверия населения к антикоррупционной деятельности Администрации Лебяжьевского муниципального округа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работы горячей линии в Администрации Лебяжьевского муниципального округа, телефонов доверия в целях анализа фактов коррупции, ставших известными в результате их функционирования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Секретарь рабочей группы по противодействию коррупции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Pr="00434FB1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Получение дополнительной информации о наличии коррупционных проявлений для организации проверок и принятия мер реагирования в соответствии с действующим законодательством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20"/>
              <w:widowControl/>
              <w:spacing w:line="240" w:lineRule="auto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Разработка и внедрение административных</w:t>
            </w:r>
          </w:p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Регламентов исполнения Администрацией Лебяжьевского муниципального округа муниципальных функций и    предоставления муниципальных услуг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Структурные подразделения, отраслевые (функциональные) органы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Устранение административных барьеров и условий для коррупционного поведения чиновников в сфере оказания муниципальных услуг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Организация проверки достоверности представляемых гражданином персональных и иных сведений, связанных с поступлением на муниципальную службу; проверки сведений о доходах и расходах, имуществе и обязательствах имущественного характера муниципальных служащих, а также соблюдения ограничений и запретов, установленных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федеральным законодательством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Повышение качества отбора кандидатов для поступления на государственную гражданскую и муниципальную службу; повышение ответственности государственных гражданских и муниципальных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служащих за соблюдение запретов и ограничений, установленных действующим законодательством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Проведение проверок на предмет соблюдения федерального и областного законодательства по вопросам муниципальной службы Администрации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53"/>
              <w:widowControl/>
              <w:spacing w:line="240" w:lineRule="auto"/>
              <w:jc w:val="left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Специалист, ответственный за профилактику коррупционных правонарушений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Снижение числа выявляемых контрольно-надзорными органами нарушений федерального и областного законодательства о гражданской и муниципальной службе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Осуществление контроля за формированием кадрового резерва для замещения должностей муниципальной службы и эффективностью его использования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Исключение коррупционных факторов при приеме на муниципальную службу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Обеспечение эффективной работы комиссий по соблюдению требований к служебному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поведению муниципальных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служащих Лебяжьевского муниципального округа и урегулированию конфликта интересов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Повышение ответственности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муниципальных служащих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соблюдение законодательно установленных запретов и ограничений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Мониторинг деятельности комиссий по соблюдению требований к служебному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поведению муниципальных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служащих Лебяжьевского муниципального округа и урегулированию конфликта интересов.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Повышение эффективности работы комиссий по соблюдению требований к служебному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поведению муниципальных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служащих Лебяжьевского муниципального округа и урегулированию конфликта интересов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Обеспечение реализации Федерального закона от 5 апреля 2013 года № 44-ФЗ </w:t>
            </w:r>
            <w:proofErr w:type="gramStart"/>
            <w:r w:rsidRPr="00211DE4">
              <w:rPr>
                <w:rStyle w:val="FontStyle73"/>
                <w:rFonts w:ascii="Times New Roman" w:hAnsi="Times New Roman" w:cs="Times New Roman"/>
              </w:rPr>
              <w:t>« О</w:t>
            </w:r>
            <w:proofErr w:type="gramEnd"/>
            <w:r w:rsidRPr="00211DE4">
              <w:rPr>
                <w:rStyle w:val="FontStyle73"/>
                <w:rFonts w:ascii="Times New Roman" w:hAnsi="Times New Roman" w:cs="Times New Roman"/>
              </w:rPr>
              <w:t xml:space="preserve"> контрактной системе в </w:t>
            </w:r>
            <w:r w:rsidRPr="00211DE4">
              <w:rPr>
                <w:rStyle w:val="FontStyle89"/>
                <w:rFonts w:ascii="Times New Roman" w:hAnsi="Times New Roman" w:cs="Times New Roman"/>
                <w:sz w:val="22"/>
                <w:szCs w:val="22"/>
              </w:rPr>
              <w:t xml:space="preserve">сфере закупок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товаров, работ, услуг для обеспечения государственных и муниципальных нужд» и иных нормативных правовых актов о контрактной системе в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сфере закупок товаров, работ, услуг для обеспечения муниципальных нужд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Администрация Лебяжьевского муниципального округа, финансовый отдел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Сокращение числа выявляемых контрольно-надзорными органами нарушений действующего законодательства в </w:t>
            </w:r>
            <w:r w:rsidRPr="00211DE4">
              <w:rPr>
                <w:rStyle w:val="FontStyle89"/>
                <w:rFonts w:ascii="Times New Roman" w:eastAsia="OpenSymbol" w:hAnsi="Times New Roman" w:cs="Times New Roman"/>
                <w:sz w:val="22"/>
                <w:szCs w:val="22"/>
              </w:rPr>
              <w:t xml:space="preserve">сфере закупок   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товаров, работ, услуг для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обеспечения муниципальных нужд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104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Анализ выявленных нарушений законодательно установленного порядка закупок товаров, работ, услуг для государственных и муниципальных нужд и их причин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округа, финансовый отдел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Выявление и устранение причин и условий, способствующих нарушению законодательно установленного порядка закупок товаров, работ, услуг для обеспечения муниципальных нужд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Проведение проверок целевого использования бюджетных средств, выделяемых на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реализацию муниципальных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программ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Снижение рисков нецелевого расходования бюджетных средств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Проверка порядка начисления и выплаты заработной платы, поощрительных выплат в подведомственных муниципальных учреждениях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Искоренение фактов необоснованного завышения выплат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Оказание содействия общественным организациям в осуществлении ими в пределах компетенции общественного контроля за деятельностью Администрации Лебяжьевского муниципального округа, качеством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оказания муниципальных услуг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населению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Структурные подразделения, отраслевые (функциональные) органы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Создание системы общественного контроля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20"/>
              <w:widowControl/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Осуществление взаимодействия с представителями гражданского общества и общественными организациями на предмет получения информации о фактах коррупции в Администрации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Активизация участия институтов гражданского общества в работе по противодействию коррупции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Проведение проверок поступившей информации от граждан, сообщений </w:t>
            </w:r>
            <w:r w:rsidRPr="00211DE4">
              <w:rPr>
                <w:rStyle w:val="FontStyle89"/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фактах коррупционных проявлений, опубликованных в средствах массовой информации. Направление материалов проверок, подтверждающих наличие признаков коррупции, для рассмотрения и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принятия решений в правоохранительные органы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 xml:space="preserve">Структурные подразделения, отраслевые (функциональные) органы Администрации Лебяжьевского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Принятие исчерпывающих мер по привлечению к ответственности виновных лиц в совершении коррупционных правонарушений в соответствии с действующим </w:t>
            </w: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законодательством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и проведение семинаров, круглых столов, прямых линий по вопросам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Совершенствование системы мер по организации антикоррупционной деятельности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Организация культурно-просветительных мероприятий антикоррупционной направленности (выставки, конференции, диспуты, тематические вечера)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yle53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Отдел социального развития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правовой культуры и нетерпимого отношения населения к коррупционным проявлениям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Поддержание в актуальном состоянии официального сайта Администрации Лебяжьевского муниципального округа в целях наиболее полного информирования граждан и организаций о принимаемых мерах по противодействию коррупции и их результативности, создание страниц для отзывов граждан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степени информированности населения о принимаемых мерах по противодействию коррупции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Регулярное размещение на сайте Администрации Лебяжьевского муниципального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округа нормативных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 правовых актов, административных регламентов исполнения муниципальных функций и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предоставления услуг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, планов проведения проверок, мероприятий по противодействию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степени информированности населения о принимаемых мерах по противодействию коррупции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Обеспечение открытости и доступности информации о бюджетном процессе путем размещения соответствующих материалов в средствах массовой информации и на официальном сайте Администрации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 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Повышение правовой культуры и нетерпимого отношения муниципальных служащих к коррупционным проявлениям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Организация проверок, установленных указом Губернатора Курганской области от 24.08.2012 года № 223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      </w:r>
            <w:r w:rsidRPr="00211D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муниципальной службы, включенный в соответствующий перечень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 «О противодействии коррупции» и другими нормативными правовыми актами российской Федерации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Администрация Лебяжьевского муниципального округа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должностное лицо по профилактике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коррупционных правонарушений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lastRenderedPageBreak/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  <w:r w:rsidRPr="00211DE4">
              <w:rPr>
                <w:sz w:val="22"/>
                <w:szCs w:val="22"/>
                <w:lang w:eastAsia="zh-CN"/>
              </w:rPr>
              <w:t xml:space="preserve">Создание эффективной системы мер профилактики коррупционных проявлений среди муниципальных служащих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  <w:r>
              <w:rPr>
                <w:sz w:val="22"/>
                <w:szCs w:val="22"/>
                <w:lang w:eastAsia="zh-CN"/>
              </w:rPr>
              <w:t>, контроля над</w:t>
            </w:r>
            <w:r w:rsidRPr="00211DE4">
              <w:rPr>
                <w:sz w:val="22"/>
                <w:szCs w:val="22"/>
                <w:lang w:eastAsia="zh-CN"/>
              </w:rPr>
              <w:t xml:space="preserve"> соблюдением </w:t>
            </w:r>
            <w:r w:rsidRPr="00211DE4">
              <w:rPr>
                <w:sz w:val="22"/>
                <w:szCs w:val="22"/>
                <w:lang w:eastAsia="zh-CN"/>
              </w:rPr>
              <w:lastRenderedPageBreak/>
              <w:t>ими законодательно установленных запретов и ограничений. Требований о предотвращении или урегулировании конфликта интересов, исполнения ими обязанностей, установленных действующим законодательством</w:t>
            </w:r>
          </w:p>
        </w:tc>
      </w:tr>
      <w:tr w:rsidR="000F299C" w:rsidRPr="00211DE4" w:rsidTr="00211DE4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социологических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исследований для оценки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уровня коррупции в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Лебяжьевском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 xml:space="preserve">муниципальном </w:t>
            </w:r>
            <w:r w:rsidR="004E4ADC" w:rsidRPr="00211DE4">
              <w:rPr>
                <w:rStyle w:val="FontStyle73"/>
                <w:rFonts w:ascii="Times New Roman" w:hAnsi="Times New Roman" w:cs="Times New Roman"/>
              </w:rPr>
              <w:t>округе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принятия необходимых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мер по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совершенствованию</w:t>
            </w:r>
          </w:p>
          <w:p w:rsidR="000F299C" w:rsidRPr="00211DE4" w:rsidRDefault="004E4AD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работы по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противодействию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Администрация Лебяжьевского муниципального округа 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Pr="00434FB1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4E4AD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доли граждан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сталкивающихся с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проявлениями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коррупции, по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результатам социологических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опросов населения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>Лебяжьевского муниципального округа</w:t>
            </w:r>
          </w:p>
        </w:tc>
      </w:tr>
      <w:tr w:rsidR="000F299C" w:rsidRPr="00211DE4" w:rsidTr="00211DE4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4E4AD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хода реализации мер по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противодействию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коррупции в Администрации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 xml:space="preserve"> Лебяжьевского муниципального округа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организации антикоррупционной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деятельности в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наиболее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коррупционно опасных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сферах деятельности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на территории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Лебяжьевского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муниципального округа</w:t>
            </w:r>
          </w:p>
        </w:tc>
      </w:tr>
      <w:tr w:rsidR="000F299C" w:rsidRPr="00211DE4" w:rsidTr="00211DE4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оценки результативности взаимодействия с институтами гражданского общества в части эффективности антикоррупционного просвещения граждан, формирования негативного отношения к коррупции у муниципальных служащих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211DE4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4E4AD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Анализ проведения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торгов по продаже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объектов недвижимости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находящихся в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собственности 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, в целях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выявления фактов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занижения стоимости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указанных объектов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FontStyle73"/>
                <w:rFonts w:ascii="Times New Roman" w:hAnsi="Times New Roman" w:cs="Times New Roman"/>
              </w:rPr>
              <w:t>Отдел имущественных и земельных отношений</w:t>
            </w:r>
            <w:r>
              <w:t xml:space="preserve"> </w:t>
            </w:r>
            <w:r>
              <w:rPr>
                <w:rStyle w:val="FontStyle73"/>
                <w:rFonts w:ascii="Times New Roman" w:hAnsi="Times New Roman" w:cs="Times New Roman"/>
              </w:rPr>
              <w:t>Администрации</w:t>
            </w:r>
            <w:r w:rsidRPr="00905F12">
              <w:rPr>
                <w:rStyle w:val="FontStyle73"/>
                <w:rFonts w:ascii="Times New Roman" w:hAnsi="Times New Roman" w:cs="Times New Roman"/>
              </w:rPr>
              <w:t xml:space="preserve">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211DE4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инвентаризации муниципального</w:t>
            </w:r>
          </w:p>
          <w:p w:rsidR="000F299C" w:rsidRPr="00211DE4" w:rsidRDefault="004E4AD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имущества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Лебяжьевского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 xml:space="preserve"> муниципального округа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на предмет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выявления муниципального имущества  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 xml:space="preserve"> Лебяжьевского муниципального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округа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, не являющегося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необходимым для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осуществления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полномочий Лебяжьевского муниципального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905F12">
              <w:rPr>
                <w:rFonts w:ascii="Times New Roman" w:hAnsi="Times New Roman" w:cs="Times New Roman"/>
                <w:sz w:val="22"/>
              </w:rPr>
              <w:t>Отдел имущественных и земельных отношений Администрации Лебяжьевского муниципального округа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4E4ADC" w:rsidP="000F299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Проведение проверок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законности использования муниципального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имущества Лебяжьевского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299C" w:rsidRPr="00211DE4">
              <w:rPr>
                <w:rStyle w:val="FontStyle73"/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905F12">
              <w:rPr>
                <w:rFonts w:ascii="Times New Roman" w:hAnsi="Times New Roman" w:cs="Times New Roman"/>
                <w:sz w:val="22"/>
              </w:rPr>
              <w:t>Отдел имущественных и земельных отношений Администрации Лебяжьевского муниципального округа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trHeight w:val="702"/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Реализация организациями, подведомственными Администрации Лебяжьевского муниципального округа, мероприятий, предусмотренных статьей 13.3 Федерального закона от 25 декабря 2008 года    № 273-ФЗ «</w:t>
            </w:r>
            <w:r w:rsidR="004E4ADC" w:rsidRPr="00211DE4">
              <w:rPr>
                <w:rFonts w:ascii="Times New Roman" w:hAnsi="Times New Roman" w:cs="Times New Roman"/>
                <w:sz w:val="22"/>
                <w:szCs w:val="22"/>
              </w:rPr>
              <w:t>О противодействии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коррупции»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Отраслевые (функциональные) органы Администрации Лебяжьевского муниципального округа, муниципальные учреждения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4E4AD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уровня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коррупции в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организациях, подведомственных Администрации Лебяжьевского муниципального округа</w:t>
            </w:r>
          </w:p>
          <w:p w:rsidR="000F299C" w:rsidRPr="00211DE4" w:rsidRDefault="000F299C" w:rsidP="000F299C">
            <w:pPr>
              <w:pStyle w:val="a8"/>
              <w:spacing w:after="0"/>
              <w:rPr>
                <w:sz w:val="22"/>
              </w:rPr>
            </w:pP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4E4AD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Разработка и</w:t>
            </w:r>
            <w:r w:rsidR="000F299C"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организационных,</w:t>
            </w:r>
          </w:p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разъяснительных  и  иных мер  по  недопущению муниципальными служащими  поведения, которое  может восприниматься окружающими  как обещание  или предложение  дачи  взятки либо  как  согласие принять  взятку  или  как просьба о даче взятки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 xml:space="preserve">Администрация Лебяжьевского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 уровня коррупции  при исполнении муниципальных функций  и предоставлении муниципальных  услуг,  повышение качества и доступности муниципальных услуг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</w:t>
            </w:r>
            <w:r w:rsidRPr="00211D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lastRenderedPageBreak/>
              <w:t>Администрация Лебяжьевского муниципального округа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Отраслевые (функциональные) органы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 уровня коррупции  при исполнении муниципальных функций  и предоставлении муниципальных  услуг,  повышение качества и доступности муниципальных услуг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125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лиц, впервые поступивших на 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Администрация Лебяжьевского муниципального округа</w:t>
            </w:r>
          </w:p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Отраслевые (функциональные) органы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Default="000F299C" w:rsidP="000F299C"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Снижение  уровня коррупции  при исполнении муниципальных функций  и предоставлении муниципальных  услуг,  повышение качества и доступности муниципальных услуг</w:t>
            </w:r>
          </w:p>
        </w:tc>
      </w:tr>
      <w:tr w:rsidR="000F299C" w:rsidRPr="00211DE4" w:rsidTr="00FD507C">
        <w:trPr>
          <w:jc w:val="righ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</w:t>
            </w:r>
            <w:r w:rsidRPr="00211D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pStyle w:val="22"/>
              <w:tabs>
                <w:tab w:val="left" w:pos="980"/>
              </w:tabs>
              <w:snapToGrid w:val="0"/>
              <w:spacing w:line="240" w:lineRule="auto"/>
              <w:ind w:left="0"/>
              <w:rPr>
                <w:rStyle w:val="FontStyle73"/>
                <w:rFonts w:ascii="Times New Roman" w:hAnsi="Times New Roman" w:cs="Times New Roman"/>
              </w:rPr>
            </w:pPr>
            <w:r w:rsidRPr="00211DE4">
              <w:rPr>
                <w:rStyle w:val="FontStyle73"/>
                <w:rFonts w:ascii="Times New Roman" w:hAnsi="Times New Roman" w:cs="Times New Roman"/>
              </w:rPr>
              <w:t>Финансовый отдел</w:t>
            </w:r>
            <w:r w:rsidRPr="00211DE4">
              <w:rPr>
                <w:sz w:val="22"/>
                <w:szCs w:val="22"/>
              </w:rPr>
              <w:t xml:space="preserve"> </w:t>
            </w:r>
            <w:r w:rsidRPr="00211DE4">
              <w:rPr>
                <w:rStyle w:val="FontStyle73"/>
                <w:rFonts w:ascii="Times New Roman" w:hAnsi="Times New Roman" w:cs="Times New Roman"/>
              </w:rPr>
              <w:t>Администрации Лебяжьевского муниципального округа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2026-2029</w:t>
            </w:r>
          </w:p>
          <w:p w:rsidR="000F299C" w:rsidRPr="00434FB1" w:rsidRDefault="000F299C" w:rsidP="000F299C">
            <w:pPr>
              <w:rPr>
                <w:rFonts w:ascii="Times New Roman" w:hAnsi="Times New Roman" w:cs="Times New Roman"/>
                <w:color w:val="000000"/>
                <w:spacing w:val="-4"/>
                <w:sz w:val="22"/>
              </w:rPr>
            </w:pPr>
            <w:r w:rsidRPr="00EE590C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299C" w:rsidRPr="00211DE4" w:rsidRDefault="000F299C" w:rsidP="000F299C">
            <w:pPr>
              <w:rPr>
                <w:rFonts w:ascii="Times New Roman" w:hAnsi="Times New Roman" w:cs="Times New Roman"/>
                <w:sz w:val="22"/>
              </w:rPr>
            </w:pPr>
            <w:r w:rsidRPr="00211DE4">
              <w:rPr>
                <w:rFonts w:ascii="Times New Roman" w:hAnsi="Times New Roman" w:cs="Times New Roman"/>
                <w:sz w:val="22"/>
                <w:szCs w:val="22"/>
              </w:rPr>
              <w:t>Устранение нарушений законодательно установленного порядка закупок товаров, работ, услуг для обеспечения муниципальных нужд</w:t>
            </w:r>
          </w:p>
        </w:tc>
      </w:tr>
    </w:tbl>
    <w:p w:rsidR="00DA6D04" w:rsidRDefault="00DA6D04" w:rsidP="000D1274">
      <w:pPr>
        <w:pStyle w:val="a8"/>
        <w:spacing w:before="108" w:beforeAutospacing="0" w:after="108"/>
        <w:rPr>
          <w:bCs/>
        </w:rPr>
      </w:pPr>
    </w:p>
    <w:p w:rsidR="002B0172" w:rsidRDefault="002B017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EF6070">
      <w:pPr>
        <w:pStyle w:val="a8"/>
        <w:spacing w:before="108" w:beforeAutospacing="0" w:after="108"/>
        <w:jc w:val="right"/>
        <w:rPr>
          <w:bCs/>
        </w:rPr>
      </w:pPr>
    </w:p>
    <w:p w:rsidR="004E4ADC" w:rsidRDefault="004E4ADC" w:rsidP="00EF6070">
      <w:pPr>
        <w:pStyle w:val="a8"/>
        <w:spacing w:before="108" w:beforeAutospacing="0" w:after="108"/>
        <w:jc w:val="right"/>
        <w:rPr>
          <w:bCs/>
        </w:rPr>
      </w:pPr>
    </w:p>
    <w:p w:rsidR="004E4ADC" w:rsidRDefault="004E4ADC" w:rsidP="00EF6070">
      <w:pPr>
        <w:pStyle w:val="a8"/>
        <w:spacing w:before="108" w:beforeAutospacing="0" w:after="108"/>
        <w:jc w:val="right"/>
        <w:rPr>
          <w:bCs/>
        </w:rPr>
      </w:pPr>
    </w:p>
    <w:p w:rsidR="00C163A2" w:rsidRDefault="00C163A2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C163A2" w:rsidRDefault="00C163A2" w:rsidP="00C163A2">
      <w:pPr>
        <w:pStyle w:val="a8"/>
        <w:spacing w:before="108" w:beforeAutospacing="0" w:after="108"/>
        <w:contextualSpacing/>
        <w:jc w:val="right"/>
        <w:rPr>
          <w:bCs/>
        </w:rPr>
      </w:pPr>
      <w:r w:rsidRPr="00787EB7">
        <w:rPr>
          <w:bCs/>
        </w:rPr>
        <w:lastRenderedPageBreak/>
        <w:t>Приложение 2</w:t>
      </w:r>
      <w:r>
        <w:rPr>
          <w:bCs/>
        </w:rPr>
        <w:t xml:space="preserve"> </w:t>
      </w:r>
    </w:p>
    <w:p w:rsidR="00C163A2" w:rsidRDefault="00C163A2" w:rsidP="00C163A2">
      <w:pPr>
        <w:pStyle w:val="a8"/>
        <w:spacing w:before="108" w:beforeAutospacing="0" w:after="108"/>
        <w:contextualSpacing/>
        <w:jc w:val="right"/>
      </w:pPr>
      <w:r w:rsidRPr="00787EB7">
        <w:t xml:space="preserve"> </w:t>
      </w:r>
      <w:r>
        <w:t>к</w:t>
      </w:r>
      <w:r w:rsidRPr="00787EB7">
        <w:t xml:space="preserve"> муниципальной программе</w:t>
      </w:r>
      <w:r>
        <w:t xml:space="preserve">    </w:t>
      </w:r>
    </w:p>
    <w:p w:rsidR="00C163A2" w:rsidRDefault="00C163A2" w:rsidP="00C163A2">
      <w:pPr>
        <w:pStyle w:val="a8"/>
        <w:spacing w:before="108" w:beforeAutospacing="0" w:after="108"/>
        <w:contextualSpacing/>
        <w:jc w:val="right"/>
      </w:pPr>
      <w:r>
        <w:t xml:space="preserve">Лебяжьевского муниципального округа  </w:t>
      </w:r>
    </w:p>
    <w:p w:rsidR="00C163A2" w:rsidRDefault="00C163A2" w:rsidP="00C163A2">
      <w:pPr>
        <w:pStyle w:val="a8"/>
        <w:spacing w:before="108" w:beforeAutospacing="0" w:after="108"/>
        <w:contextualSpacing/>
        <w:jc w:val="right"/>
      </w:pPr>
      <w:r w:rsidRPr="00787EB7">
        <w:t xml:space="preserve"> «Обеспечение общественного</w:t>
      </w:r>
      <w:r>
        <w:t xml:space="preserve">   </w:t>
      </w:r>
    </w:p>
    <w:p w:rsidR="00C163A2" w:rsidRDefault="00C163A2" w:rsidP="00C163A2">
      <w:pPr>
        <w:pStyle w:val="a8"/>
        <w:spacing w:before="108" w:beforeAutospacing="0" w:after="108"/>
        <w:contextualSpacing/>
        <w:jc w:val="right"/>
      </w:pPr>
      <w:r w:rsidRPr="00787EB7">
        <w:t>порядка и противодействия преступности</w:t>
      </w:r>
      <w:r>
        <w:t xml:space="preserve"> </w:t>
      </w:r>
    </w:p>
    <w:p w:rsidR="00C163A2" w:rsidRPr="007C15A9" w:rsidRDefault="00C163A2" w:rsidP="00C163A2">
      <w:pPr>
        <w:pStyle w:val="a8"/>
        <w:spacing w:before="108" w:beforeAutospacing="0" w:after="108"/>
        <w:contextualSpacing/>
        <w:jc w:val="right"/>
      </w:pPr>
      <w:r w:rsidRPr="007C15A9">
        <w:t xml:space="preserve">в Лебяжьевском </w:t>
      </w:r>
      <w:r w:rsidRPr="007C15A9">
        <w:rPr>
          <w:bCs/>
        </w:rPr>
        <w:t>муниципальном округе</w:t>
      </w:r>
      <w:r w:rsidRPr="007C15A9">
        <w:t>» на 202</w:t>
      </w:r>
      <w:r>
        <w:t>6</w:t>
      </w:r>
      <w:r w:rsidRPr="007C15A9">
        <w:t>-20</w:t>
      </w:r>
      <w:r>
        <w:t>29</w:t>
      </w:r>
      <w:r w:rsidRPr="007C15A9">
        <w:t xml:space="preserve"> годы</w:t>
      </w:r>
    </w:p>
    <w:p w:rsidR="00C163A2" w:rsidRPr="00D76076" w:rsidRDefault="00C163A2" w:rsidP="00C163A2">
      <w:pPr>
        <w:pStyle w:val="a8"/>
        <w:spacing w:before="108" w:beforeAutospacing="0" w:after="108"/>
        <w:jc w:val="center"/>
        <w:rPr>
          <w:bCs/>
          <w:sz w:val="22"/>
          <w:szCs w:val="22"/>
        </w:rPr>
      </w:pPr>
      <w:r w:rsidRPr="00D76076">
        <w:rPr>
          <w:bCs/>
          <w:sz w:val="22"/>
          <w:szCs w:val="22"/>
        </w:rPr>
        <w:t>Информация</w:t>
      </w:r>
    </w:p>
    <w:p w:rsidR="00C163A2" w:rsidRPr="00D76076" w:rsidRDefault="00C163A2" w:rsidP="00C163A2">
      <w:pPr>
        <w:pStyle w:val="a8"/>
        <w:spacing w:before="108" w:beforeAutospacing="0" w:after="108"/>
        <w:jc w:val="center"/>
        <w:rPr>
          <w:bCs/>
          <w:sz w:val="22"/>
          <w:szCs w:val="22"/>
        </w:rPr>
      </w:pPr>
      <w:r w:rsidRPr="00D76076">
        <w:rPr>
          <w:bCs/>
          <w:sz w:val="22"/>
          <w:szCs w:val="22"/>
        </w:rPr>
        <w:t>по ресурсному обеспечению муниципальной программы Лебяжьевского муниципального округа «Обеспечение общественного порядка и противодействие преступности в Лебяжьевском муниципальном округе» на 202</w:t>
      </w:r>
      <w:r>
        <w:rPr>
          <w:bCs/>
          <w:sz w:val="22"/>
          <w:szCs w:val="22"/>
        </w:rPr>
        <w:t>6</w:t>
      </w:r>
      <w:r w:rsidRPr="00D76076">
        <w:rPr>
          <w:bCs/>
          <w:sz w:val="22"/>
          <w:szCs w:val="22"/>
        </w:rPr>
        <w:t>-20</w:t>
      </w:r>
      <w:r>
        <w:rPr>
          <w:bCs/>
          <w:sz w:val="22"/>
          <w:szCs w:val="22"/>
        </w:rPr>
        <w:t>29</w:t>
      </w:r>
      <w:r w:rsidRPr="00D76076">
        <w:rPr>
          <w:bCs/>
          <w:sz w:val="22"/>
          <w:szCs w:val="22"/>
        </w:rPr>
        <w:t xml:space="preserve"> годы</w:t>
      </w:r>
    </w:p>
    <w:tbl>
      <w:tblPr>
        <w:tblStyle w:val="af5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26"/>
        <w:gridCol w:w="1984"/>
        <w:gridCol w:w="2127"/>
        <w:gridCol w:w="708"/>
        <w:gridCol w:w="709"/>
        <w:gridCol w:w="709"/>
        <w:gridCol w:w="709"/>
        <w:gridCol w:w="2977"/>
      </w:tblGrid>
      <w:tr w:rsidR="00C163A2" w:rsidTr="008755F9">
        <w:tc>
          <w:tcPr>
            <w:tcW w:w="568" w:type="dxa"/>
            <w:vMerge w:val="restart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№ п/п</w:t>
            </w:r>
          </w:p>
          <w:p w:rsidR="00C163A2" w:rsidRPr="009C05CF" w:rsidRDefault="00C163A2" w:rsidP="008755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163A2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Задача, на решение которой направлено финансирование</w:t>
            </w:r>
          </w:p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984" w:type="dxa"/>
            <w:vMerge w:val="restart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Главный распорядитель средств бюджета округа</w:t>
            </w:r>
          </w:p>
        </w:tc>
        <w:tc>
          <w:tcPr>
            <w:tcW w:w="2127" w:type="dxa"/>
            <w:vMerge w:val="restart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812" w:type="dxa"/>
            <w:gridSpan w:val="5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Целевой индикатор, на достижение которого направлено финансирование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63A2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</w:p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9C05CF">
              <w:rPr>
                <w:b/>
                <w:bCs/>
                <w:sz w:val="20"/>
                <w:szCs w:val="20"/>
              </w:rPr>
              <w:t xml:space="preserve"> год</w:t>
            </w:r>
          </w:p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</w:p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9C05CF">
              <w:rPr>
                <w:b/>
                <w:bCs/>
                <w:sz w:val="20"/>
                <w:szCs w:val="20"/>
              </w:rPr>
              <w:t xml:space="preserve"> го</w:t>
            </w:r>
            <w:r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/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9C05C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97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/>
                <w:bCs/>
                <w:sz w:val="20"/>
                <w:szCs w:val="20"/>
              </w:rPr>
              <w:t>Целевой индикатор, на достижение которого направлено финансирование</w:t>
            </w:r>
          </w:p>
        </w:tc>
      </w:tr>
      <w:tr w:rsidR="00C163A2" w:rsidTr="008755F9">
        <w:tc>
          <w:tcPr>
            <w:tcW w:w="568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Повышение качества 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«Единый день профилактики и правовой помощи»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Администрация 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Доля молодежи, охваченной профилактиче</w:t>
            </w:r>
            <w:r w:rsidRPr="009C05CF">
              <w:rPr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sz w:val="20"/>
                <w:szCs w:val="20"/>
              </w:rPr>
              <w:softHyphen/>
              <w:t>ности молодежи в Лебяжьевском муниципальном округе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9C05CF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rPr>
          <w:trHeight w:val="416"/>
        </w:trPr>
        <w:tc>
          <w:tcPr>
            <w:tcW w:w="568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552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Повышение качества 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05CF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волонтерских отрядов в образовательных организациях Лебяжьевского муниципального округа, в том числе проведение сборов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Администрация 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Доля молодежи, охваченной профилактиче</w:t>
            </w:r>
            <w:r w:rsidRPr="009C05CF">
              <w:rPr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sz w:val="20"/>
                <w:szCs w:val="20"/>
              </w:rPr>
              <w:softHyphen/>
              <w:t>ности молодежи в Лебяжьевском муниципальном округе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9C05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 xml:space="preserve">Повышение качества </w:t>
            </w:r>
            <w:r w:rsidRPr="009C05CF">
              <w:rPr>
                <w:sz w:val="20"/>
                <w:szCs w:val="20"/>
              </w:rPr>
              <w:lastRenderedPageBreak/>
              <w:t>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lastRenderedPageBreak/>
              <w:t xml:space="preserve">Выявление и </w:t>
            </w:r>
            <w:r w:rsidRPr="009C05CF">
              <w:rPr>
                <w:sz w:val="20"/>
                <w:szCs w:val="20"/>
              </w:rPr>
              <w:lastRenderedPageBreak/>
              <w:t>трансляция лучших позитивных практик и эффективных методик обеспечения безопасности детей и подростков в образовательной среде, формирования навыков здорового образа жизни, профилактики незаконного потребления наркотиков и иных форм противоправного поведения несовершеннолетних, психолого-педагогического просвещения родителей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 w:rsidRPr="009C05CF">
              <w:rPr>
                <w:bCs/>
                <w:sz w:val="20"/>
                <w:szCs w:val="20"/>
              </w:rPr>
              <w:lastRenderedPageBreak/>
              <w:t>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bCs/>
                <w:sz w:val="20"/>
                <w:szCs w:val="20"/>
              </w:rPr>
            </w:pP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Доля молодежи, охваченной 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профилактиче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 xml:space="preserve">ности молодежи в Лебяжьевском </w:t>
            </w:r>
            <w:r w:rsidRPr="009C05CF">
              <w:rPr>
                <w:rFonts w:ascii="Times New Roman" w:hAnsi="Times New Roman" w:cs="Times New Roman"/>
                <w:sz w:val="20"/>
                <w:szCs w:val="20"/>
              </w:rPr>
              <w:t>муниципальном округе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;                    доля больных наркоманией, успешно за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>вершивших программы медицинской реабилитации в амбула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>торных условиях, от общего числа в них включенных;    число больных наркоманией, находящихся в ремиссии свыше 2 лет, на 100 больных среднегодового контингента;            число больных наркоманией, находящихся в ремиссии от 1 года до 2 лет, на 100 боль</w:t>
            </w:r>
            <w:r w:rsidRPr="009C05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softHyphen/>
              <w:t>ных среднегодового контингента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9C05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Повышение качества 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rStyle w:val="FontStyle19"/>
                <w:rFonts w:ascii="Times New Roman" w:hAnsi="Times New Roman"/>
                <w:sz w:val="20"/>
                <w:szCs w:val="20"/>
              </w:rPr>
              <w:t>Проведение спортивн</w:t>
            </w:r>
            <w:r>
              <w:rPr>
                <w:rStyle w:val="FontStyle19"/>
                <w:rFonts w:ascii="Times New Roman" w:hAnsi="Times New Roman"/>
                <w:sz w:val="20"/>
                <w:szCs w:val="20"/>
              </w:rPr>
              <w:t>ого</w:t>
            </w:r>
            <w:r w:rsidRPr="009C05CF">
              <w:rPr>
                <w:rStyle w:val="FontStyle19"/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>
              <w:rPr>
                <w:rStyle w:val="FontStyle19"/>
                <w:rFonts w:ascii="Times New Roman" w:hAnsi="Times New Roman"/>
                <w:sz w:val="20"/>
                <w:szCs w:val="20"/>
              </w:rPr>
              <w:t>я «Единый день ГТО» для детей, состоящих на различных видах учета (СОП, ПДН)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Администрация 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Доля молодежи, охваченной профилактиче</w:t>
            </w:r>
            <w:r w:rsidRPr="009C05CF">
              <w:rPr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sz w:val="20"/>
                <w:szCs w:val="20"/>
              </w:rPr>
              <w:softHyphen/>
              <w:t>ности молодежи в Лебяжьевском муниципальном округе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 w:val="restart"/>
          </w:tcPr>
          <w:p w:rsidR="00C163A2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9C05CF">
              <w:rPr>
                <w:bCs/>
                <w:sz w:val="20"/>
                <w:szCs w:val="20"/>
              </w:rPr>
              <w:t>.</w:t>
            </w:r>
          </w:p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Повышение качества 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Организация профилактических бесед, лекций с привлечением сотрудников УМВД, представителей общественных организаций</w:t>
            </w:r>
            <w:r>
              <w:rPr>
                <w:sz w:val="20"/>
                <w:szCs w:val="20"/>
              </w:rPr>
              <w:t xml:space="preserve"> «Коворкинг – центр» </w:t>
            </w:r>
            <w:r>
              <w:rPr>
                <w:sz w:val="20"/>
                <w:szCs w:val="20"/>
              </w:rPr>
              <w:lastRenderedPageBreak/>
              <w:t>на базе МЦБ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lastRenderedPageBreak/>
              <w:t>Администрация 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Доля молодежи, охваченной профилактиче</w:t>
            </w:r>
            <w:r w:rsidRPr="009C05CF">
              <w:rPr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sz w:val="20"/>
                <w:szCs w:val="20"/>
              </w:rPr>
              <w:softHyphen/>
              <w:t>ности молодежи в Лебяжьевском муниципальном округе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rPr>
          <w:trHeight w:val="106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9C05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Повышение качества 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rFonts w:eastAsia="ArialMT"/>
                <w:sz w:val="20"/>
                <w:szCs w:val="20"/>
              </w:rPr>
              <w:t>Организация и проведение физкультурно-спортивных мероприятий для детей, подростков, в том числе состоящих на учете в органах внутренних дел и склонных к употреблению наркотиков, токсических веществ и спиртных напитков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Администрация 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Доля молодежи, охваченной профилактиче</w:t>
            </w:r>
            <w:r w:rsidRPr="009C05CF">
              <w:rPr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sz w:val="20"/>
                <w:szCs w:val="20"/>
              </w:rPr>
              <w:softHyphen/>
              <w:t>ности молодежи в Лебяжьевском муниципальном округе</w:t>
            </w:r>
          </w:p>
        </w:tc>
      </w:tr>
      <w:tr w:rsidR="00C163A2" w:rsidTr="008755F9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9C05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Повышение качества профилак</w:t>
            </w:r>
            <w:r w:rsidRPr="009C05CF">
              <w:rPr>
                <w:sz w:val="20"/>
                <w:szCs w:val="20"/>
              </w:rPr>
              <w:softHyphen/>
              <w:t>тической антинарко</w:t>
            </w:r>
            <w:r w:rsidRPr="009C05CF">
              <w:rPr>
                <w:sz w:val="20"/>
                <w:szCs w:val="20"/>
              </w:rPr>
              <w:softHyphen/>
              <w:t>тической деятельно</w:t>
            </w:r>
            <w:r w:rsidRPr="009C05CF">
              <w:rPr>
                <w:sz w:val="20"/>
                <w:szCs w:val="20"/>
              </w:rPr>
              <w:softHyphen/>
              <w:t>сти в образова</w:t>
            </w:r>
            <w:r w:rsidRPr="009C05CF">
              <w:rPr>
                <w:sz w:val="20"/>
                <w:szCs w:val="20"/>
              </w:rPr>
              <w:softHyphen/>
              <w:t>тельной и молодеж</w:t>
            </w:r>
            <w:r w:rsidRPr="009C05CF">
              <w:rPr>
                <w:sz w:val="20"/>
                <w:szCs w:val="20"/>
              </w:rPr>
              <w:softHyphen/>
              <w:t>ной среде</w:t>
            </w:r>
          </w:p>
        </w:tc>
        <w:tc>
          <w:tcPr>
            <w:tcW w:w="2126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rPr>
                <w:bCs/>
                <w:sz w:val="20"/>
                <w:szCs w:val="20"/>
              </w:rPr>
            </w:pPr>
            <w:r w:rsidRPr="009C05CF">
              <w:rPr>
                <w:rFonts w:eastAsia="ArialMT"/>
                <w:sz w:val="20"/>
                <w:szCs w:val="20"/>
              </w:rPr>
              <w:t>Проведение мероприятий по пропаганде здорового образа жизни, социальных рекламных кампаний под девизом «Спорт против наркотиков» с участием зауральских спортсменов</w:t>
            </w:r>
          </w:p>
        </w:tc>
        <w:tc>
          <w:tcPr>
            <w:tcW w:w="1984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Администрация Лебяжьевского муниципального округа</w:t>
            </w: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sz w:val="20"/>
                <w:szCs w:val="20"/>
              </w:rPr>
              <w:t>Доля молодежи, охваченной профилактиче</w:t>
            </w:r>
            <w:r w:rsidRPr="009C05CF">
              <w:rPr>
                <w:sz w:val="20"/>
                <w:szCs w:val="20"/>
              </w:rPr>
              <w:softHyphen/>
              <w:t>скими антинаркотиче</w:t>
            </w:r>
            <w:r w:rsidRPr="009C05CF">
              <w:rPr>
                <w:sz w:val="20"/>
                <w:szCs w:val="20"/>
              </w:rPr>
              <w:softHyphen/>
              <w:t>скими мероприятиями, организованными волонтерскими отряда</w:t>
            </w:r>
            <w:r w:rsidRPr="009C05CF">
              <w:rPr>
                <w:sz w:val="20"/>
                <w:szCs w:val="20"/>
              </w:rPr>
              <w:softHyphen/>
              <w:t>ми, от общей числен</w:t>
            </w:r>
            <w:r w:rsidRPr="009C05CF">
              <w:rPr>
                <w:sz w:val="20"/>
                <w:szCs w:val="20"/>
              </w:rPr>
              <w:softHyphen/>
              <w:t>ности молодежи в Лебяжьевском муниципальном округе</w:t>
            </w: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  <w:tr w:rsidR="00C163A2" w:rsidTr="008755F9">
        <w:tc>
          <w:tcPr>
            <w:tcW w:w="568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  <w:r w:rsidRPr="009C05C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C163A2" w:rsidRPr="00C35C60" w:rsidRDefault="00C163A2" w:rsidP="00875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:rsidR="00C163A2" w:rsidRPr="009C05CF" w:rsidRDefault="00C163A2" w:rsidP="008755F9">
            <w:pPr>
              <w:pStyle w:val="a8"/>
              <w:spacing w:before="108" w:beforeAutospacing="0" w:after="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163A2" w:rsidRPr="002D375A" w:rsidRDefault="00C163A2" w:rsidP="00C163A2">
      <w:pPr>
        <w:pStyle w:val="a8"/>
        <w:spacing w:before="108" w:beforeAutospacing="0" w:after="108"/>
        <w:rPr>
          <w:bCs/>
        </w:rPr>
      </w:pPr>
    </w:p>
    <w:p w:rsidR="00C163A2" w:rsidRDefault="00C163A2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C163A2" w:rsidRDefault="00C163A2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C163A2" w:rsidRDefault="00C163A2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C163A2" w:rsidRDefault="00C163A2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C163A2" w:rsidRDefault="00C163A2" w:rsidP="00D858C0">
      <w:pPr>
        <w:pStyle w:val="a8"/>
        <w:spacing w:before="108" w:beforeAutospacing="0" w:after="108"/>
        <w:contextualSpacing/>
        <w:jc w:val="right"/>
        <w:rPr>
          <w:bCs/>
        </w:rPr>
      </w:pPr>
    </w:p>
    <w:p w:rsidR="00C163A2" w:rsidRDefault="00C163A2" w:rsidP="00C163A2">
      <w:pPr>
        <w:pStyle w:val="a8"/>
        <w:spacing w:before="108" w:beforeAutospacing="0" w:after="108"/>
        <w:contextualSpacing/>
        <w:rPr>
          <w:bCs/>
        </w:rPr>
      </w:pPr>
    </w:p>
    <w:sectPr w:rsidR="00C163A2" w:rsidSect="00E1714C">
      <w:type w:val="continuous"/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B82" w:rsidRDefault="00166B82" w:rsidP="004B7C56">
      <w:r>
        <w:separator/>
      </w:r>
    </w:p>
  </w:endnote>
  <w:endnote w:type="continuationSeparator" w:id="0">
    <w:p w:rsidR="00166B82" w:rsidRDefault="00166B82" w:rsidP="004B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, ЛОМе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MT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B82" w:rsidRDefault="00166B82" w:rsidP="004B7C56">
      <w:r>
        <w:separator/>
      </w:r>
    </w:p>
  </w:footnote>
  <w:footnote w:type="continuationSeparator" w:id="0">
    <w:p w:rsidR="00166B82" w:rsidRDefault="00166B82" w:rsidP="004B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99A"/>
    <w:multiLevelType w:val="hybridMultilevel"/>
    <w:tmpl w:val="BED6B810"/>
    <w:lvl w:ilvl="0" w:tplc="BAE4427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E1550C0"/>
    <w:multiLevelType w:val="hybridMultilevel"/>
    <w:tmpl w:val="6B04D946"/>
    <w:lvl w:ilvl="0" w:tplc="F6B07A9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A010B"/>
    <w:multiLevelType w:val="multilevel"/>
    <w:tmpl w:val="503A4434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 w15:restartNumberingAfterBreak="0">
    <w:nsid w:val="619C71F3"/>
    <w:multiLevelType w:val="multilevel"/>
    <w:tmpl w:val="951A9C9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80071485">
    <w:abstractNumId w:val="2"/>
  </w:num>
  <w:num w:numId="2" w16cid:durableId="1562867426">
    <w:abstractNumId w:val="2"/>
    <w:lvlOverride w:ilvl="0">
      <w:startOverride w:val="1"/>
    </w:lvlOverride>
  </w:num>
  <w:num w:numId="3" w16cid:durableId="1359040387">
    <w:abstractNumId w:val="3"/>
  </w:num>
  <w:num w:numId="4" w16cid:durableId="758528788">
    <w:abstractNumId w:val="0"/>
  </w:num>
  <w:num w:numId="5" w16cid:durableId="27421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451"/>
    <w:rsid w:val="00000A9B"/>
    <w:rsid w:val="0000355E"/>
    <w:rsid w:val="00004B0E"/>
    <w:rsid w:val="00005228"/>
    <w:rsid w:val="0000668D"/>
    <w:rsid w:val="00010E73"/>
    <w:rsid w:val="00016CEA"/>
    <w:rsid w:val="000177D0"/>
    <w:rsid w:val="00031BCE"/>
    <w:rsid w:val="0003219C"/>
    <w:rsid w:val="0003508B"/>
    <w:rsid w:val="00036F6F"/>
    <w:rsid w:val="00040BB2"/>
    <w:rsid w:val="00040C64"/>
    <w:rsid w:val="000424C8"/>
    <w:rsid w:val="000431CF"/>
    <w:rsid w:val="00050359"/>
    <w:rsid w:val="000513D8"/>
    <w:rsid w:val="000518D5"/>
    <w:rsid w:val="000549B2"/>
    <w:rsid w:val="00055613"/>
    <w:rsid w:val="000633F0"/>
    <w:rsid w:val="00063FB7"/>
    <w:rsid w:val="00064F56"/>
    <w:rsid w:val="00066B4C"/>
    <w:rsid w:val="00067736"/>
    <w:rsid w:val="00074B95"/>
    <w:rsid w:val="00075337"/>
    <w:rsid w:val="00077D30"/>
    <w:rsid w:val="00080879"/>
    <w:rsid w:val="00080FEF"/>
    <w:rsid w:val="00081F3C"/>
    <w:rsid w:val="00082B15"/>
    <w:rsid w:val="0008609F"/>
    <w:rsid w:val="00087ED1"/>
    <w:rsid w:val="0009016D"/>
    <w:rsid w:val="000A3616"/>
    <w:rsid w:val="000A5A9D"/>
    <w:rsid w:val="000B1D3B"/>
    <w:rsid w:val="000B214F"/>
    <w:rsid w:val="000B518E"/>
    <w:rsid w:val="000C654E"/>
    <w:rsid w:val="000C6B3D"/>
    <w:rsid w:val="000C7276"/>
    <w:rsid w:val="000C79DE"/>
    <w:rsid w:val="000D1274"/>
    <w:rsid w:val="000D344C"/>
    <w:rsid w:val="000D5682"/>
    <w:rsid w:val="000D6A71"/>
    <w:rsid w:val="000D72D5"/>
    <w:rsid w:val="000E0BED"/>
    <w:rsid w:val="000E4124"/>
    <w:rsid w:val="000E428D"/>
    <w:rsid w:val="000F299C"/>
    <w:rsid w:val="000F2C3E"/>
    <w:rsid w:val="000F4CDD"/>
    <w:rsid w:val="00102F89"/>
    <w:rsid w:val="00111BAB"/>
    <w:rsid w:val="00121A79"/>
    <w:rsid w:val="001224F6"/>
    <w:rsid w:val="001232EE"/>
    <w:rsid w:val="00123C13"/>
    <w:rsid w:val="001244D6"/>
    <w:rsid w:val="00127A4E"/>
    <w:rsid w:val="0013264F"/>
    <w:rsid w:val="00132714"/>
    <w:rsid w:val="001352BB"/>
    <w:rsid w:val="00135F99"/>
    <w:rsid w:val="00147623"/>
    <w:rsid w:val="00151671"/>
    <w:rsid w:val="00152D81"/>
    <w:rsid w:val="00155D5E"/>
    <w:rsid w:val="00157284"/>
    <w:rsid w:val="0016273C"/>
    <w:rsid w:val="00162923"/>
    <w:rsid w:val="00162CE8"/>
    <w:rsid w:val="00165030"/>
    <w:rsid w:val="00165E3D"/>
    <w:rsid w:val="00166B82"/>
    <w:rsid w:val="00166F76"/>
    <w:rsid w:val="00167424"/>
    <w:rsid w:val="00174124"/>
    <w:rsid w:val="001768F9"/>
    <w:rsid w:val="001847B4"/>
    <w:rsid w:val="0018558E"/>
    <w:rsid w:val="00191E77"/>
    <w:rsid w:val="00194545"/>
    <w:rsid w:val="001949B5"/>
    <w:rsid w:val="001951D3"/>
    <w:rsid w:val="00195411"/>
    <w:rsid w:val="00195FA3"/>
    <w:rsid w:val="001A1795"/>
    <w:rsid w:val="001A62E5"/>
    <w:rsid w:val="001B5B0F"/>
    <w:rsid w:val="001C1667"/>
    <w:rsid w:val="001C2773"/>
    <w:rsid w:val="001C3005"/>
    <w:rsid w:val="001C3A9C"/>
    <w:rsid w:val="001C605C"/>
    <w:rsid w:val="001D00E5"/>
    <w:rsid w:val="001D104F"/>
    <w:rsid w:val="001D637A"/>
    <w:rsid w:val="001E4BDA"/>
    <w:rsid w:val="001E6B71"/>
    <w:rsid w:val="001E71E5"/>
    <w:rsid w:val="001E79B4"/>
    <w:rsid w:val="001F049D"/>
    <w:rsid w:val="001F1135"/>
    <w:rsid w:val="001F6726"/>
    <w:rsid w:val="00204183"/>
    <w:rsid w:val="00206267"/>
    <w:rsid w:val="00211DE4"/>
    <w:rsid w:val="00215713"/>
    <w:rsid w:val="00215762"/>
    <w:rsid w:val="002200D1"/>
    <w:rsid w:val="002224B5"/>
    <w:rsid w:val="002225C4"/>
    <w:rsid w:val="0022310C"/>
    <w:rsid w:val="00227184"/>
    <w:rsid w:val="002279BF"/>
    <w:rsid w:val="0023247F"/>
    <w:rsid w:val="00241645"/>
    <w:rsid w:val="0024169D"/>
    <w:rsid w:val="00243943"/>
    <w:rsid w:val="002442FD"/>
    <w:rsid w:val="002445CC"/>
    <w:rsid w:val="00247F0E"/>
    <w:rsid w:val="00251273"/>
    <w:rsid w:val="00254142"/>
    <w:rsid w:val="002546ED"/>
    <w:rsid w:val="00254E2C"/>
    <w:rsid w:val="00255B28"/>
    <w:rsid w:val="0025681C"/>
    <w:rsid w:val="00265339"/>
    <w:rsid w:val="00267DCA"/>
    <w:rsid w:val="0028153E"/>
    <w:rsid w:val="002829E1"/>
    <w:rsid w:val="002833CB"/>
    <w:rsid w:val="00285421"/>
    <w:rsid w:val="00285503"/>
    <w:rsid w:val="00285D2E"/>
    <w:rsid w:val="0029223B"/>
    <w:rsid w:val="00292580"/>
    <w:rsid w:val="00295B22"/>
    <w:rsid w:val="002A0999"/>
    <w:rsid w:val="002A181B"/>
    <w:rsid w:val="002A5CA2"/>
    <w:rsid w:val="002B0172"/>
    <w:rsid w:val="002B4665"/>
    <w:rsid w:val="002B7D63"/>
    <w:rsid w:val="002C18A8"/>
    <w:rsid w:val="002C2578"/>
    <w:rsid w:val="002C32A3"/>
    <w:rsid w:val="002C3B22"/>
    <w:rsid w:val="002C3E46"/>
    <w:rsid w:val="002C504D"/>
    <w:rsid w:val="002C5D9D"/>
    <w:rsid w:val="002D1CFA"/>
    <w:rsid w:val="002D375A"/>
    <w:rsid w:val="002E2F3E"/>
    <w:rsid w:val="002E3503"/>
    <w:rsid w:val="002E627F"/>
    <w:rsid w:val="002F0D73"/>
    <w:rsid w:val="002F1E01"/>
    <w:rsid w:val="002F2E78"/>
    <w:rsid w:val="00300E8D"/>
    <w:rsid w:val="003027CF"/>
    <w:rsid w:val="00302CE0"/>
    <w:rsid w:val="0031269F"/>
    <w:rsid w:val="00327584"/>
    <w:rsid w:val="00331431"/>
    <w:rsid w:val="0033617A"/>
    <w:rsid w:val="00336238"/>
    <w:rsid w:val="00336795"/>
    <w:rsid w:val="00346E10"/>
    <w:rsid w:val="0034792F"/>
    <w:rsid w:val="00347B9E"/>
    <w:rsid w:val="0035155F"/>
    <w:rsid w:val="003536F1"/>
    <w:rsid w:val="0036158E"/>
    <w:rsid w:val="00363861"/>
    <w:rsid w:val="003663EF"/>
    <w:rsid w:val="00371A09"/>
    <w:rsid w:val="003813DC"/>
    <w:rsid w:val="0038185D"/>
    <w:rsid w:val="00382489"/>
    <w:rsid w:val="003849F2"/>
    <w:rsid w:val="0038538B"/>
    <w:rsid w:val="0039145A"/>
    <w:rsid w:val="00394B1B"/>
    <w:rsid w:val="00394E47"/>
    <w:rsid w:val="003958DD"/>
    <w:rsid w:val="0039626D"/>
    <w:rsid w:val="00397C9B"/>
    <w:rsid w:val="003A09D3"/>
    <w:rsid w:val="003A2525"/>
    <w:rsid w:val="003A56D4"/>
    <w:rsid w:val="003A5C2C"/>
    <w:rsid w:val="003A6D78"/>
    <w:rsid w:val="003A7678"/>
    <w:rsid w:val="003B09EC"/>
    <w:rsid w:val="003B1003"/>
    <w:rsid w:val="003B5EA2"/>
    <w:rsid w:val="003B7E02"/>
    <w:rsid w:val="003C4429"/>
    <w:rsid w:val="003C6152"/>
    <w:rsid w:val="003C6915"/>
    <w:rsid w:val="003D0E9B"/>
    <w:rsid w:val="003D10D2"/>
    <w:rsid w:val="003D52A1"/>
    <w:rsid w:val="003D5DA3"/>
    <w:rsid w:val="003D6B3A"/>
    <w:rsid w:val="003E6FBB"/>
    <w:rsid w:val="003F49AA"/>
    <w:rsid w:val="00401156"/>
    <w:rsid w:val="004014F5"/>
    <w:rsid w:val="004023FD"/>
    <w:rsid w:val="004030EC"/>
    <w:rsid w:val="0040472A"/>
    <w:rsid w:val="004048DB"/>
    <w:rsid w:val="0041144E"/>
    <w:rsid w:val="004117D6"/>
    <w:rsid w:val="0041597A"/>
    <w:rsid w:val="004179ED"/>
    <w:rsid w:val="0042361B"/>
    <w:rsid w:val="00426F52"/>
    <w:rsid w:val="0043192C"/>
    <w:rsid w:val="00434FB1"/>
    <w:rsid w:val="004437BD"/>
    <w:rsid w:val="00446356"/>
    <w:rsid w:val="004467BD"/>
    <w:rsid w:val="00446B19"/>
    <w:rsid w:val="004475F0"/>
    <w:rsid w:val="0045159D"/>
    <w:rsid w:val="00465421"/>
    <w:rsid w:val="00467AB1"/>
    <w:rsid w:val="00471D48"/>
    <w:rsid w:val="0047215D"/>
    <w:rsid w:val="00473843"/>
    <w:rsid w:val="00474AD0"/>
    <w:rsid w:val="004762D8"/>
    <w:rsid w:val="00483638"/>
    <w:rsid w:val="004842BB"/>
    <w:rsid w:val="00485ECB"/>
    <w:rsid w:val="004872D4"/>
    <w:rsid w:val="00492C2F"/>
    <w:rsid w:val="0049418B"/>
    <w:rsid w:val="00495DDC"/>
    <w:rsid w:val="004A3AA3"/>
    <w:rsid w:val="004A45EA"/>
    <w:rsid w:val="004A4CD8"/>
    <w:rsid w:val="004A7551"/>
    <w:rsid w:val="004B06C6"/>
    <w:rsid w:val="004B1CCB"/>
    <w:rsid w:val="004B3173"/>
    <w:rsid w:val="004B671B"/>
    <w:rsid w:val="004B7C56"/>
    <w:rsid w:val="004C10B7"/>
    <w:rsid w:val="004C4C6D"/>
    <w:rsid w:val="004C715B"/>
    <w:rsid w:val="004D01C2"/>
    <w:rsid w:val="004E10B5"/>
    <w:rsid w:val="004E1C33"/>
    <w:rsid w:val="004E1E47"/>
    <w:rsid w:val="004E4ADC"/>
    <w:rsid w:val="004E612C"/>
    <w:rsid w:val="004E71CD"/>
    <w:rsid w:val="004E72EB"/>
    <w:rsid w:val="004E7512"/>
    <w:rsid w:val="004F00C9"/>
    <w:rsid w:val="004F2C42"/>
    <w:rsid w:val="004F34D6"/>
    <w:rsid w:val="004F3F0E"/>
    <w:rsid w:val="004F4386"/>
    <w:rsid w:val="004F48AD"/>
    <w:rsid w:val="0050683E"/>
    <w:rsid w:val="005101A9"/>
    <w:rsid w:val="00511DD9"/>
    <w:rsid w:val="00517AEE"/>
    <w:rsid w:val="00517D37"/>
    <w:rsid w:val="005221DA"/>
    <w:rsid w:val="00532C81"/>
    <w:rsid w:val="00533F95"/>
    <w:rsid w:val="00537F7D"/>
    <w:rsid w:val="00540BCA"/>
    <w:rsid w:val="005416F8"/>
    <w:rsid w:val="00545844"/>
    <w:rsid w:val="005463EC"/>
    <w:rsid w:val="00546557"/>
    <w:rsid w:val="00550A40"/>
    <w:rsid w:val="0055119A"/>
    <w:rsid w:val="005525DF"/>
    <w:rsid w:val="00552BED"/>
    <w:rsid w:val="00556044"/>
    <w:rsid w:val="00556D5B"/>
    <w:rsid w:val="005646E1"/>
    <w:rsid w:val="00567429"/>
    <w:rsid w:val="00567ED5"/>
    <w:rsid w:val="005703E3"/>
    <w:rsid w:val="005736F2"/>
    <w:rsid w:val="005751BD"/>
    <w:rsid w:val="00576AFB"/>
    <w:rsid w:val="00577488"/>
    <w:rsid w:val="00580725"/>
    <w:rsid w:val="005827F4"/>
    <w:rsid w:val="00582A77"/>
    <w:rsid w:val="00583503"/>
    <w:rsid w:val="0058381F"/>
    <w:rsid w:val="00586E4A"/>
    <w:rsid w:val="00592210"/>
    <w:rsid w:val="005A233F"/>
    <w:rsid w:val="005A547E"/>
    <w:rsid w:val="005A7360"/>
    <w:rsid w:val="005C5648"/>
    <w:rsid w:val="005D29CB"/>
    <w:rsid w:val="005D74DB"/>
    <w:rsid w:val="005E2586"/>
    <w:rsid w:val="005E393D"/>
    <w:rsid w:val="005E64F8"/>
    <w:rsid w:val="005F49FA"/>
    <w:rsid w:val="00602569"/>
    <w:rsid w:val="006036C3"/>
    <w:rsid w:val="00605760"/>
    <w:rsid w:val="0060739E"/>
    <w:rsid w:val="0061385D"/>
    <w:rsid w:val="00616144"/>
    <w:rsid w:val="00616DFF"/>
    <w:rsid w:val="00616FAC"/>
    <w:rsid w:val="006172B9"/>
    <w:rsid w:val="00622F1D"/>
    <w:rsid w:val="006317E9"/>
    <w:rsid w:val="0063265B"/>
    <w:rsid w:val="00636994"/>
    <w:rsid w:val="00637372"/>
    <w:rsid w:val="00640275"/>
    <w:rsid w:val="00646EC8"/>
    <w:rsid w:val="006570B5"/>
    <w:rsid w:val="00670A67"/>
    <w:rsid w:val="00670B9E"/>
    <w:rsid w:val="00675E49"/>
    <w:rsid w:val="006814A5"/>
    <w:rsid w:val="006824C5"/>
    <w:rsid w:val="00692AB7"/>
    <w:rsid w:val="00695BE9"/>
    <w:rsid w:val="006960E1"/>
    <w:rsid w:val="006A29BD"/>
    <w:rsid w:val="006A2C20"/>
    <w:rsid w:val="006A30EC"/>
    <w:rsid w:val="006A50C3"/>
    <w:rsid w:val="006B1962"/>
    <w:rsid w:val="006B521C"/>
    <w:rsid w:val="006B68CC"/>
    <w:rsid w:val="006C43AC"/>
    <w:rsid w:val="006C629C"/>
    <w:rsid w:val="006C71E9"/>
    <w:rsid w:val="006D3475"/>
    <w:rsid w:val="006E3B49"/>
    <w:rsid w:val="006E613A"/>
    <w:rsid w:val="006E64E0"/>
    <w:rsid w:val="006F1AFC"/>
    <w:rsid w:val="006F7607"/>
    <w:rsid w:val="00700202"/>
    <w:rsid w:val="0070077E"/>
    <w:rsid w:val="00702111"/>
    <w:rsid w:val="00702AC3"/>
    <w:rsid w:val="00706700"/>
    <w:rsid w:val="0070678A"/>
    <w:rsid w:val="0071041F"/>
    <w:rsid w:val="00711423"/>
    <w:rsid w:val="0071204C"/>
    <w:rsid w:val="00712740"/>
    <w:rsid w:val="00717307"/>
    <w:rsid w:val="00717C04"/>
    <w:rsid w:val="00720B93"/>
    <w:rsid w:val="0072124F"/>
    <w:rsid w:val="0072222F"/>
    <w:rsid w:val="0072726B"/>
    <w:rsid w:val="00732CD0"/>
    <w:rsid w:val="007430C6"/>
    <w:rsid w:val="00760711"/>
    <w:rsid w:val="00761E82"/>
    <w:rsid w:val="0077440D"/>
    <w:rsid w:val="00780A57"/>
    <w:rsid w:val="00783D7F"/>
    <w:rsid w:val="00787EB7"/>
    <w:rsid w:val="00795514"/>
    <w:rsid w:val="0079702E"/>
    <w:rsid w:val="007A6D88"/>
    <w:rsid w:val="007A7034"/>
    <w:rsid w:val="007B064A"/>
    <w:rsid w:val="007B1471"/>
    <w:rsid w:val="007B22D5"/>
    <w:rsid w:val="007B2656"/>
    <w:rsid w:val="007B5B5B"/>
    <w:rsid w:val="007B648A"/>
    <w:rsid w:val="007B75FA"/>
    <w:rsid w:val="007C15A9"/>
    <w:rsid w:val="007C60A7"/>
    <w:rsid w:val="007C7103"/>
    <w:rsid w:val="007D3F69"/>
    <w:rsid w:val="007D492C"/>
    <w:rsid w:val="007E14B4"/>
    <w:rsid w:val="007E1E6C"/>
    <w:rsid w:val="007E249F"/>
    <w:rsid w:val="007E3A20"/>
    <w:rsid w:val="007E3A26"/>
    <w:rsid w:val="007E3CCB"/>
    <w:rsid w:val="007E4B8D"/>
    <w:rsid w:val="007F0768"/>
    <w:rsid w:val="007F1844"/>
    <w:rsid w:val="007F1B58"/>
    <w:rsid w:val="007F2513"/>
    <w:rsid w:val="007F6B6A"/>
    <w:rsid w:val="00803FAC"/>
    <w:rsid w:val="0080738B"/>
    <w:rsid w:val="00811175"/>
    <w:rsid w:val="00813172"/>
    <w:rsid w:val="00813245"/>
    <w:rsid w:val="0081768B"/>
    <w:rsid w:val="00817A81"/>
    <w:rsid w:val="00832C7F"/>
    <w:rsid w:val="00834DC0"/>
    <w:rsid w:val="00837EDE"/>
    <w:rsid w:val="008404AF"/>
    <w:rsid w:val="008412A8"/>
    <w:rsid w:val="008451C6"/>
    <w:rsid w:val="00854929"/>
    <w:rsid w:val="00864610"/>
    <w:rsid w:val="0089064D"/>
    <w:rsid w:val="00890E55"/>
    <w:rsid w:val="008A0D91"/>
    <w:rsid w:val="008A28A9"/>
    <w:rsid w:val="008A583F"/>
    <w:rsid w:val="008A62DE"/>
    <w:rsid w:val="008B19AD"/>
    <w:rsid w:val="008B3562"/>
    <w:rsid w:val="008B3F9A"/>
    <w:rsid w:val="008B6DBB"/>
    <w:rsid w:val="008B70F4"/>
    <w:rsid w:val="008B7851"/>
    <w:rsid w:val="008C5A7E"/>
    <w:rsid w:val="008D02BC"/>
    <w:rsid w:val="008D0930"/>
    <w:rsid w:val="008D282F"/>
    <w:rsid w:val="008D3622"/>
    <w:rsid w:val="008D77FE"/>
    <w:rsid w:val="008E0BB6"/>
    <w:rsid w:val="008E1190"/>
    <w:rsid w:val="008E6696"/>
    <w:rsid w:val="008F03B5"/>
    <w:rsid w:val="008F13D5"/>
    <w:rsid w:val="008F5858"/>
    <w:rsid w:val="00900063"/>
    <w:rsid w:val="009026A8"/>
    <w:rsid w:val="00903C20"/>
    <w:rsid w:val="00905F12"/>
    <w:rsid w:val="00913702"/>
    <w:rsid w:val="009143C8"/>
    <w:rsid w:val="00914805"/>
    <w:rsid w:val="009217AD"/>
    <w:rsid w:val="009259E8"/>
    <w:rsid w:val="00927513"/>
    <w:rsid w:val="00930DC7"/>
    <w:rsid w:val="00933660"/>
    <w:rsid w:val="00944A86"/>
    <w:rsid w:val="00957F8D"/>
    <w:rsid w:val="00960B79"/>
    <w:rsid w:val="00960C5D"/>
    <w:rsid w:val="00962A94"/>
    <w:rsid w:val="00965A74"/>
    <w:rsid w:val="009723BB"/>
    <w:rsid w:val="00974062"/>
    <w:rsid w:val="00974AFC"/>
    <w:rsid w:val="00975D8D"/>
    <w:rsid w:val="00982151"/>
    <w:rsid w:val="0099142B"/>
    <w:rsid w:val="00991ECA"/>
    <w:rsid w:val="00992618"/>
    <w:rsid w:val="009A1A1B"/>
    <w:rsid w:val="009B3438"/>
    <w:rsid w:val="009B3573"/>
    <w:rsid w:val="009B6DB7"/>
    <w:rsid w:val="009C05CF"/>
    <w:rsid w:val="009C3456"/>
    <w:rsid w:val="009D2685"/>
    <w:rsid w:val="009D3C54"/>
    <w:rsid w:val="009D5762"/>
    <w:rsid w:val="009D623D"/>
    <w:rsid w:val="009E39A4"/>
    <w:rsid w:val="009E3BE9"/>
    <w:rsid w:val="009E62D7"/>
    <w:rsid w:val="009E7D87"/>
    <w:rsid w:val="009E7FB2"/>
    <w:rsid w:val="009F61BF"/>
    <w:rsid w:val="00A0011C"/>
    <w:rsid w:val="00A00C2F"/>
    <w:rsid w:val="00A047DD"/>
    <w:rsid w:val="00A0557E"/>
    <w:rsid w:val="00A07B6A"/>
    <w:rsid w:val="00A07C7F"/>
    <w:rsid w:val="00A1439A"/>
    <w:rsid w:val="00A150FA"/>
    <w:rsid w:val="00A15946"/>
    <w:rsid w:val="00A17467"/>
    <w:rsid w:val="00A200B1"/>
    <w:rsid w:val="00A236E3"/>
    <w:rsid w:val="00A27AEA"/>
    <w:rsid w:val="00A308B6"/>
    <w:rsid w:val="00A32660"/>
    <w:rsid w:val="00A3285F"/>
    <w:rsid w:val="00A34CAC"/>
    <w:rsid w:val="00A34FC7"/>
    <w:rsid w:val="00A35E97"/>
    <w:rsid w:val="00A41C62"/>
    <w:rsid w:val="00A44F7F"/>
    <w:rsid w:val="00A47B8A"/>
    <w:rsid w:val="00A522FC"/>
    <w:rsid w:val="00A55615"/>
    <w:rsid w:val="00A64CC0"/>
    <w:rsid w:val="00A7574F"/>
    <w:rsid w:val="00A82308"/>
    <w:rsid w:val="00A86168"/>
    <w:rsid w:val="00A90086"/>
    <w:rsid w:val="00A90D45"/>
    <w:rsid w:val="00A912B0"/>
    <w:rsid w:val="00A9132E"/>
    <w:rsid w:val="00A94B1B"/>
    <w:rsid w:val="00A97D5F"/>
    <w:rsid w:val="00AA145E"/>
    <w:rsid w:val="00AA1BCB"/>
    <w:rsid w:val="00AA24CD"/>
    <w:rsid w:val="00AA5905"/>
    <w:rsid w:val="00AA6945"/>
    <w:rsid w:val="00AB0A23"/>
    <w:rsid w:val="00AB506C"/>
    <w:rsid w:val="00AB56FF"/>
    <w:rsid w:val="00AC7639"/>
    <w:rsid w:val="00AD0C24"/>
    <w:rsid w:val="00AD2938"/>
    <w:rsid w:val="00AD399A"/>
    <w:rsid w:val="00AD62F0"/>
    <w:rsid w:val="00AD7BB5"/>
    <w:rsid w:val="00AE16DC"/>
    <w:rsid w:val="00AE3DA6"/>
    <w:rsid w:val="00AE684E"/>
    <w:rsid w:val="00AE7B52"/>
    <w:rsid w:val="00AF208A"/>
    <w:rsid w:val="00B00345"/>
    <w:rsid w:val="00B033F5"/>
    <w:rsid w:val="00B04782"/>
    <w:rsid w:val="00B06227"/>
    <w:rsid w:val="00B10766"/>
    <w:rsid w:val="00B12560"/>
    <w:rsid w:val="00B13152"/>
    <w:rsid w:val="00B1477D"/>
    <w:rsid w:val="00B15731"/>
    <w:rsid w:val="00B2308B"/>
    <w:rsid w:val="00B26F51"/>
    <w:rsid w:val="00B272EE"/>
    <w:rsid w:val="00B308D1"/>
    <w:rsid w:val="00B34EAA"/>
    <w:rsid w:val="00B444C1"/>
    <w:rsid w:val="00B53479"/>
    <w:rsid w:val="00B54E08"/>
    <w:rsid w:val="00B6361E"/>
    <w:rsid w:val="00B70406"/>
    <w:rsid w:val="00B8388B"/>
    <w:rsid w:val="00B8706E"/>
    <w:rsid w:val="00BA294F"/>
    <w:rsid w:val="00BA396B"/>
    <w:rsid w:val="00BA4E92"/>
    <w:rsid w:val="00BA65B7"/>
    <w:rsid w:val="00BA6D91"/>
    <w:rsid w:val="00BA7EC2"/>
    <w:rsid w:val="00BB1671"/>
    <w:rsid w:val="00BB25AC"/>
    <w:rsid w:val="00BB4B41"/>
    <w:rsid w:val="00BB762F"/>
    <w:rsid w:val="00BC2926"/>
    <w:rsid w:val="00BC3E88"/>
    <w:rsid w:val="00BC4E36"/>
    <w:rsid w:val="00BE6115"/>
    <w:rsid w:val="00BE622C"/>
    <w:rsid w:val="00BE6C27"/>
    <w:rsid w:val="00BF18C2"/>
    <w:rsid w:val="00BF4F1C"/>
    <w:rsid w:val="00BF4F35"/>
    <w:rsid w:val="00BF7B3D"/>
    <w:rsid w:val="00C0697A"/>
    <w:rsid w:val="00C0743C"/>
    <w:rsid w:val="00C14B72"/>
    <w:rsid w:val="00C15C9B"/>
    <w:rsid w:val="00C16133"/>
    <w:rsid w:val="00C163A2"/>
    <w:rsid w:val="00C223BD"/>
    <w:rsid w:val="00C24620"/>
    <w:rsid w:val="00C3524A"/>
    <w:rsid w:val="00C358DC"/>
    <w:rsid w:val="00C43231"/>
    <w:rsid w:val="00C458F4"/>
    <w:rsid w:val="00C45993"/>
    <w:rsid w:val="00C46FC7"/>
    <w:rsid w:val="00C5191B"/>
    <w:rsid w:val="00C51B7B"/>
    <w:rsid w:val="00C51FF0"/>
    <w:rsid w:val="00C52BCC"/>
    <w:rsid w:val="00C54338"/>
    <w:rsid w:val="00C54E83"/>
    <w:rsid w:val="00C625C4"/>
    <w:rsid w:val="00C71631"/>
    <w:rsid w:val="00C724F8"/>
    <w:rsid w:val="00C74D7B"/>
    <w:rsid w:val="00C8006D"/>
    <w:rsid w:val="00C8530D"/>
    <w:rsid w:val="00C915FC"/>
    <w:rsid w:val="00C93590"/>
    <w:rsid w:val="00C93B34"/>
    <w:rsid w:val="00C9629E"/>
    <w:rsid w:val="00C968AF"/>
    <w:rsid w:val="00C96E84"/>
    <w:rsid w:val="00CA0AC1"/>
    <w:rsid w:val="00CB073E"/>
    <w:rsid w:val="00CB6B94"/>
    <w:rsid w:val="00CC6340"/>
    <w:rsid w:val="00CD12F4"/>
    <w:rsid w:val="00CD36F5"/>
    <w:rsid w:val="00CD456F"/>
    <w:rsid w:val="00CD4E6C"/>
    <w:rsid w:val="00CD56CB"/>
    <w:rsid w:val="00CD77CC"/>
    <w:rsid w:val="00CE1E9B"/>
    <w:rsid w:val="00CE21A6"/>
    <w:rsid w:val="00CF0F88"/>
    <w:rsid w:val="00CF1436"/>
    <w:rsid w:val="00CF2FD5"/>
    <w:rsid w:val="00CF33CA"/>
    <w:rsid w:val="00CF5310"/>
    <w:rsid w:val="00CF583D"/>
    <w:rsid w:val="00CF601B"/>
    <w:rsid w:val="00CF74CA"/>
    <w:rsid w:val="00D03F30"/>
    <w:rsid w:val="00D047F8"/>
    <w:rsid w:val="00D06551"/>
    <w:rsid w:val="00D07044"/>
    <w:rsid w:val="00D13148"/>
    <w:rsid w:val="00D15689"/>
    <w:rsid w:val="00D16171"/>
    <w:rsid w:val="00D20A3C"/>
    <w:rsid w:val="00D2318F"/>
    <w:rsid w:val="00D238FB"/>
    <w:rsid w:val="00D25935"/>
    <w:rsid w:val="00D2687E"/>
    <w:rsid w:val="00D3160F"/>
    <w:rsid w:val="00D3169A"/>
    <w:rsid w:val="00D317F2"/>
    <w:rsid w:val="00D324E3"/>
    <w:rsid w:val="00D341D6"/>
    <w:rsid w:val="00D37EC2"/>
    <w:rsid w:val="00D43EA8"/>
    <w:rsid w:val="00D4728E"/>
    <w:rsid w:val="00D51684"/>
    <w:rsid w:val="00D614E2"/>
    <w:rsid w:val="00D76076"/>
    <w:rsid w:val="00D808C1"/>
    <w:rsid w:val="00D81AD2"/>
    <w:rsid w:val="00D8297C"/>
    <w:rsid w:val="00D830DA"/>
    <w:rsid w:val="00D858C0"/>
    <w:rsid w:val="00D97025"/>
    <w:rsid w:val="00DA5749"/>
    <w:rsid w:val="00DA6D04"/>
    <w:rsid w:val="00DB517D"/>
    <w:rsid w:val="00DD3BE2"/>
    <w:rsid w:val="00DD48A2"/>
    <w:rsid w:val="00DE0615"/>
    <w:rsid w:val="00DE6734"/>
    <w:rsid w:val="00DF7154"/>
    <w:rsid w:val="00DF7736"/>
    <w:rsid w:val="00E01963"/>
    <w:rsid w:val="00E02421"/>
    <w:rsid w:val="00E0486D"/>
    <w:rsid w:val="00E078C1"/>
    <w:rsid w:val="00E12A9D"/>
    <w:rsid w:val="00E16481"/>
    <w:rsid w:val="00E167EF"/>
    <w:rsid w:val="00E16984"/>
    <w:rsid w:val="00E1714C"/>
    <w:rsid w:val="00E22C7B"/>
    <w:rsid w:val="00E231D8"/>
    <w:rsid w:val="00E40141"/>
    <w:rsid w:val="00E40B24"/>
    <w:rsid w:val="00E52EF1"/>
    <w:rsid w:val="00E571CA"/>
    <w:rsid w:val="00E6121E"/>
    <w:rsid w:val="00E6590D"/>
    <w:rsid w:val="00E6699E"/>
    <w:rsid w:val="00E66DD4"/>
    <w:rsid w:val="00E710B0"/>
    <w:rsid w:val="00E71CF2"/>
    <w:rsid w:val="00E71F6C"/>
    <w:rsid w:val="00E73863"/>
    <w:rsid w:val="00E74516"/>
    <w:rsid w:val="00E835DF"/>
    <w:rsid w:val="00E83B34"/>
    <w:rsid w:val="00E87FD6"/>
    <w:rsid w:val="00E91FA7"/>
    <w:rsid w:val="00E97C17"/>
    <w:rsid w:val="00EA0952"/>
    <w:rsid w:val="00EA0F3D"/>
    <w:rsid w:val="00EA1FF0"/>
    <w:rsid w:val="00EA72DB"/>
    <w:rsid w:val="00EB03FE"/>
    <w:rsid w:val="00EB070F"/>
    <w:rsid w:val="00EB3052"/>
    <w:rsid w:val="00EB3CBA"/>
    <w:rsid w:val="00EB479F"/>
    <w:rsid w:val="00EB53A0"/>
    <w:rsid w:val="00EB7E31"/>
    <w:rsid w:val="00EC0954"/>
    <w:rsid w:val="00EC1EC2"/>
    <w:rsid w:val="00EC691B"/>
    <w:rsid w:val="00ED3D4B"/>
    <w:rsid w:val="00EE0F9F"/>
    <w:rsid w:val="00EE44F2"/>
    <w:rsid w:val="00EE5992"/>
    <w:rsid w:val="00EE5DBB"/>
    <w:rsid w:val="00EE5DC8"/>
    <w:rsid w:val="00EF0253"/>
    <w:rsid w:val="00EF0B59"/>
    <w:rsid w:val="00EF1B9B"/>
    <w:rsid w:val="00EF2A75"/>
    <w:rsid w:val="00EF6070"/>
    <w:rsid w:val="00F04BF1"/>
    <w:rsid w:val="00F053F1"/>
    <w:rsid w:val="00F05F0B"/>
    <w:rsid w:val="00F17289"/>
    <w:rsid w:val="00F17406"/>
    <w:rsid w:val="00F22250"/>
    <w:rsid w:val="00F233C0"/>
    <w:rsid w:val="00F23451"/>
    <w:rsid w:val="00F35DD4"/>
    <w:rsid w:val="00F36C3C"/>
    <w:rsid w:val="00F36DC3"/>
    <w:rsid w:val="00F37E8D"/>
    <w:rsid w:val="00F511D2"/>
    <w:rsid w:val="00F543C6"/>
    <w:rsid w:val="00F60CCF"/>
    <w:rsid w:val="00F6436D"/>
    <w:rsid w:val="00F70B62"/>
    <w:rsid w:val="00F721F6"/>
    <w:rsid w:val="00F73742"/>
    <w:rsid w:val="00F74FEB"/>
    <w:rsid w:val="00F773A5"/>
    <w:rsid w:val="00F90662"/>
    <w:rsid w:val="00F91F40"/>
    <w:rsid w:val="00F93446"/>
    <w:rsid w:val="00F9649E"/>
    <w:rsid w:val="00FA0D64"/>
    <w:rsid w:val="00FA154B"/>
    <w:rsid w:val="00FA15C7"/>
    <w:rsid w:val="00FB109E"/>
    <w:rsid w:val="00FC0428"/>
    <w:rsid w:val="00FC51EA"/>
    <w:rsid w:val="00FD2067"/>
    <w:rsid w:val="00FD2616"/>
    <w:rsid w:val="00FD3042"/>
    <w:rsid w:val="00FD4622"/>
    <w:rsid w:val="00FD507C"/>
    <w:rsid w:val="00FD5AE5"/>
    <w:rsid w:val="00FE2DD2"/>
    <w:rsid w:val="00FF45B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5D3E"/>
  <w15:docId w15:val="{35FB4126-40B2-463C-B4FB-4BB7995B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34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451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234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extbody">
    <w:name w:val="Text body"/>
    <w:basedOn w:val="Standard"/>
    <w:rsid w:val="00F23451"/>
    <w:pPr>
      <w:spacing w:after="120"/>
    </w:pPr>
  </w:style>
  <w:style w:type="paragraph" w:customStyle="1" w:styleId="TableContents">
    <w:name w:val="Table Contents"/>
    <w:basedOn w:val="Standard"/>
    <w:rsid w:val="00F23451"/>
    <w:pPr>
      <w:suppressLineNumbers/>
      <w:suppressAutoHyphens w:val="0"/>
    </w:pPr>
  </w:style>
  <w:style w:type="paragraph" w:styleId="a3">
    <w:name w:val="Balloon Text"/>
    <w:basedOn w:val="a"/>
    <w:link w:val="a4"/>
    <w:uiPriority w:val="99"/>
    <w:unhideWhenUsed/>
    <w:rsid w:val="00F2345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23451"/>
    <w:rPr>
      <w:rFonts w:ascii="Tahoma" w:eastAsia="Arial Unicode MS" w:hAnsi="Tahoma" w:cs="Tahoma"/>
      <w:kern w:val="3"/>
      <w:sz w:val="16"/>
      <w:szCs w:val="16"/>
      <w:lang w:eastAsia="ru-RU"/>
    </w:rPr>
  </w:style>
  <w:style w:type="paragraph" w:customStyle="1" w:styleId="21">
    <w:name w:val="Обычный2"/>
    <w:rsid w:val="00CF74CA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Основной текст (3)_"/>
    <w:basedOn w:val="a0"/>
    <w:rsid w:val="00CF74CA"/>
    <w:rPr>
      <w:sz w:val="27"/>
      <w:szCs w:val="27"/>
      <w:lang w:bidi="ar-SA"/>
    </w:rPr>
  </w:style>
  <w:style w:type="character" w:customStyle="1" w:styleId="4">
    <w:name w:val="Основной шрифт абзаца4"/>
    <w:rsid w:val="00CF74CA"/>
  </w:style>
  <w:style w:type="paragraph" w:styleId="a5">
    <w:name w:val="No Spacing"/>
    <w:uiPriority w:val="1"/>
    <w:qFormat/>
    <w:rsid w:val="00CF7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048DB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paragraph" w:styleId="a6">
    <w:name w:val="Body Text"/>
    <w:basedOn w:val="a"/>
    <w:link w:val="a7"/>
    <w:semiHidden/>
    <w:unhideWhenUsed/>
    <w:rsid w:val="004048DB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7">
    <w:name w:val="Основной текст Знак"/>
    <w:basedOn w:val="a0"/>
    <w:link w:val="a6"/>
    <w:semiHidden/>
    <w:rsid w:val="00404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F49AA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onsPlusNormal">
    <w:name w:val="ConsPlusNormal"/>
    <w:rsid w:val="003F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WW8Num2">
    <w:name w:val="WW8Num2"/>
    <w:basedOn w:val="a2"/>
    <w:rsid w:val="003F49AA"/>
    <w:pPr>
      <w:numPr>
        <w:numId w:val="1"/>
      </w:numPr>
    </w:pPr>
  </w:style>
  <w:style w:type="paragraph" w:styleId="a9">
    <w:name w:val="header"/>
    <w:basedOn w:val="a"/>
    <w:link w:val="aa"/>
    <w:uiPriority w:val="99"/>
    <w:unhideWhenUsed/>
    <w:rsid w:val="004B7C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B7C56"/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B7C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7C56"/>
    <w:rPr>
      <w:rFonts w:ascii="Arial" w:eastAsia="Arial Unicode MS" w:hAnsi="Arial" w:cs="Tahoma"/>
      <w:kern w:val="3"/>
      <w:sz w:val="21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93446"/>
    <w:rPr>
      <w:color w:val="000080"/>
      <w:u w:val="single"/>
    </w:rPr>
  </w:style>
  <w:style w:type="paragraph" w:styleId="22">
    <w:name w:val="Body Text Indent 2"/>
    <w:basedOn w:val="a"/>
    <w:link w:val="23"/>
    <w:unhideWhenUsed/>
    <w:rsid w:val="003849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849F2"/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азвание объекта1"/>
    <w:basedOn w:val="Standard"/>
    <w:rsid w:val="003849F2"/>
    <w:pPr>
      <w:suppressLineNumbers/>
      <w:spacing w:before="120" w:after="120"/>
    </w:pPr>
    <w:rPr>
      <w:i/>
      <w:iCs/>
      <w:sz w:val="24"/>
    </w:rPr>
  </w:style>
  <w:style w:type="paragraph" w:customStyle="1" w:styleId="Heading">
    <w:name w:val="Heading"/>
    <w:basedOn w:val="Standard"/>
    <w:next w:val="Textbody"/>
    <w:rsid w:val="003849F2"/>
    <w:pPr>
      <w:keepNext/>
      <w:spacing w:before="240" w:after="120"/>
    </w:pPr>
    <w:rPr>
      <w:rFonts w:eastAsia="MS Mincho"/>
      <w:sz w:val="28"/>
      <w:szCs w:val="28"/>
    </w:rPr>
  </w:style>
  <w:style w:type="paragraph" w:styleId="ae">
    <w:name w:val="Title"/>
    <w:basedOn w:val="Standard"/>
    <w:next w:val="Textbody"/>
    <w:link w:val="af"/>
    <w:rsid w:val="003849F2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f">
    <w:name w:val="Заголовок Знак"/>
    <w:basedOn w:val="a0"/>
    <w:link w:val="ae"/>
    <w:rsid w:val="003849F2"/>
    <w:rPr>
      <w:rFonts w:ascii="Arial" w:eastAsia="MS Mincho" w:hAnsi="Arial" w:cs="Tahoma"/>
      <w:kern w:val="3"/>
      <w:sz w:val="28"/>
      <w:szCs w:val="28"/>
      <w:lang w:eastAsia="ru-RU"/>
    </w:rPr>
  </w:style>
  <w:style w:type="paragraph" w:styleId="af0">
    <w:name w:val="Subtitle"/>
    <w:basedOn w:val="11"/>
    <w:next w:val="Textbody"/>
    <w:link w:val="af1"/>
    <w:rsid w:val="003849F2"/>
    <w:pPr>
      <w:jc w:val="center"/>
    </w:pPr>
  </w:style>
  <w:style w:type="character" w:customStyle="1" w:styleId="af1">
    <w:name w:val="Подзаголовок Знак"/>
    <w:basedOn w:val="a0"/>
    <w:link w:val="af0"/>
    <w:rsid w:val="003849F2"/>
    <w:rPr>
      <w:rFonts w:ascii="Arial" w:eastAsia="Arial Unicode MS" w:hAnsi="Arial" w:cs="Tahoma"/>
      <w:i/>
      <w:iCs/>
      <w:kern w:val="3"/>
      <w:sz w:val="24"/>
      <w:szCs w:val="24"/>
      <w:lang w:eastAsia="ru-RU"/>
    </w:rPr>
  </w:style>
  <w:style w:type="paragraph" w:styleId="af2">
    <w:name w:val="List"/>
    <w:basedOn w:val="Textbody"/>
    <w:rsid w:val="003849F2"/>
    <w:rPr>
      <w:sz w:val="24"/>
    </w:rPr>
  </w:style>
  <w:style w:type="paragraph" w:customStyle="1" w:styleId="12">
    <w:name w:val="Верхний колонтитул1"/>
    <w:basedOn w:val="a"/>
    <w:rsid w:val="003849F2"/>
    <w:pPr>
      <w:tabs>
        <w:tab w:val="center" w:pos="4677"/>
        <w:tab w:val="right" w:pos="9355"/>
      </w:tabs>
    </w:pPr>
  </w:style>
  <w:style w:type="paragraph" w:customStyle="1" w:styleId="TableHeading">
    <w:name w:val="Table Heading"/>
    <w:basedOn w:val="TableContents"/>
    <w:rsid w:val="003849F2"/>
    <w:pPr>
      <w:jc w:val="center"/>
    </w:pPr>
    <w:rPr>
      <w:b/>
      <w:bCs/>
    </w:rPr>
  </w:style>
  <w:style w:type="paragraph" w:customStyle="1" w:styleId="Index">
    <w:name w:val="Index"/>
    <w:basedOn w:val="Standard"/>
    <w:rsid w:val="003849F2"/>
    <w:pPr>
      <w:suppressLineNumbers/>
    </w:pPr>
    <w:rPr>
      <w:sz w:val="24"/>
    </w:rPr>
  </w:style>
  <w:style w:type="paragraph" w:customStyle="1" w:styleId="210">
    <w:name w:val="Заголовок 21"/>
    <w:basedOn w:val="11"/>
    <w:next w:val="Textbody"/>
    <w:rsid w:val="003849F2"/>
    <w:pPr>
      <w:outlineLvl w:val="1"/>
    </w:pPr>
    <w:rPr>
      <w:b/>
      <w:bCs/>
    </w:rPr>
  </w:style>
  <w:style w:type="paragraph" w:customStyle="1" w:styleId="110">
    <w:name w:val="Заголовок 11"/>
    <w:basedOn w:val="Standard"/>
    <w:next w:val="Standard"/>
    <w:rsid w:val="003849F2"/>
    <w:pPr>
      <w:keepNext/>
      <w:outlineLvl w:val="0"/>
    </w:pPr>
    <w:rPr>
      <w:sz w:val="24"/>
    </w:rPr>
  </w:style>
  <w:style w:type="paragraph" w:customStyle="1" w:styleId="Standarduser">
    <w:name w:val="Standard (user)"/>
    <w:rsid w:val="003849F2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paragraph" w:customStyle="1" w:styleId="71">
    <w:name w:val="Заголовок 71"/>
    <w:basedOn w:val="Standard"/>
    <w:next w:val="Standard"/>
    <w:rsid w:val="003849F2"/>
    <w:pPr>
      <w:keepNext/>
      <w:ind w:right="-75"/>
      <w:jc w:val="center"/>
      <w:outlineLvl w:val="6"/>
    </w:pPr>
    <w:rPr>
      <w:b/>
      <w:sz w:val="20"/>
      <w:szCs w:val="20"/>
    </w:rPr>
  </w:style>
  <w:style w:type="paragraph" w:customStyle="1" w:styleId="Standarduseruser">
    <w:name w:val="Standard (user) (user)"/>
    <w:rsid w:val="003849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ЛОМе" w:hAnsi="Times New Roman" w:cs="Times New Roman"/>
      <w:kern w:val="3"/>
      <w:sz w:val="24"/>
      <w:szCs w:val="24"/>
      <w:lang w:eastAsia="zh-CN"/>
    </w:rPr>
  </w:style>
  <w:style w:type="paragraph" w:customStyle="1" w:styleId="xl26">
    <w:name w:val="xl26"/>
    <w:basedOn w:val="Standard"/>
    <w:rsid w:val="003849F2"/>
    <w:pPr>
      <w:spacing w:before="100" w:after="100"/>
      <w:jc w:val="center"/>
      <w:textAlignment w:val="center"/>
    </w:pPr>
    <w:rPr>
      <w:szCs w:val="20"/>
    </w:rPr>
  </w:style>
  <w:style w:type="character" w:customStyle="1" w:styleId="NumberingSymbols">
    <w:name w:val="Numbering Symbols"/>
    <w:rsid w:val="003849F2"/>
  </w:style>
  <w:style w:type="character" w:customStyle="1" w:styleId="BulletSymbols">
    <w:name w:val="Bullet Symbols"/>
    <w:rsid w:val="003849F2"/>
    <w:rPr>
      <w:rFonts w:ascii="OpenSymbol" w:eastAsia="OpenSymbol" w:hAnsi="OpenSymbol" w:cs="OpenSymbol"/>
    </w:rPr>
  </w:style>
  <w:style w:type="character" w:customStyle="1" w:styleId="Internetlink">
    <w:name w:val="Internet link"/>
    <w:rsid w:val="003849F2"/>
    <w:rPr>
      <w:color w:val="000080"/>
      <w:u w:val="single"/>
    </w:rPr>
  </w:style>
  <w:style w:type="numbering" w:customStyle="1" w:styleId="WW8Num1">
    <w:name w:val="WW8Num1"/>
    <w:basedOn w:val="a2"/>
    <w:rsid w:val="003849F2"/>
    <w:pPr>
      <w:numPr>
        <w:numId w:val="3"/>
      </w:numPr>
    </w:pPr>
  </w:style>
  <w:style w:type="character" w:customStyle="1" w:styleId="13">
    <w:name w:val="Верхний колонтитул Знак1"/>
    <w:basedOn w:val="a0"/>
    <w:uiPriority w:val="99"/>
    <w:rsid w:val="003849F2"/>
  </w:style>
  <w:style w:type="paragraph" w:customStyle="1" w:styleId="af3">
    <w:name w:val="Прижатый влево"/>
    <w:basedOn w:val="a"/>
    <w:next w:val="a"/>
    <w:uiPriority w:val="99"/>
    <w:rsid w:val="003849F2"/>
    <w:pPr>
      <w:suppressAutoHyphens w:val="0"/>
      <w:autoSpaceDE w:val="0"/>
      <w:adjustRightInd w:val="0"/>
      <w:textAlignment w:val="auto"/>
    </w:pPr>
    <w:rPr>
      <w:rFonts w:eastAsia="Times New Roman" w:cs="Arial"/>
      <w:kern w:val="0"/>
      <w:sz w:val="24"/>
    </w:rPr>
  </w:style>
  <w:style w:type="character" w:customStyle="1" w:styleId="FontStyle73">
    <w:name w:val="Font Style73"/>
    <w:rsid w:val="003849F2"/>
    <w:rPr>
      <w:rFonts w:ascii="Arial" w:hAnsi="Arial" w:cs="Arial"/>
      <w:sz w:val="22"/>
      <w:szCs w:val="22"/>
    </w:rPr>
  </w:style>
  <w:style w:type="paragraph" w:customStyle="1" w:styleId="Style20">
    <w:name w:val="Style20"/>
    <w:basedOn w:val="a"/>
    <w:rsid w:val="003849F2"/>
    <w:pPr>
      <w:suppressAutoHyphens w:val="0"/>
      <w:autoSpaceDE w:val="0"/>
      <w:adjustRightInd w:val="0"/>
      <w:spacing w:line="278" w:lineRule="exact"/>
      <w:textAlignment w:val="auto"/>
    </w:pPr>
    <w:rPr>
      <w:rFonts w:ascii="Cambria" w:eastAsia="Times New Roman" w:hAnsi="Cambria" w:cs="Cambria"/>
      <w:kern w:val="0"/>
      <w:sz w:val="24"/>
    </w:rPr>
  </w:style>
  <w:style w:type="character" w:customStyle="1" w:styleId="FontStyle96">
    <w:name w:val="Font Style96"/>
    <w:rsid w:val="003849F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9">
    <w:name w:val="Font Style89"/>
    <w:rsid w:val="003849F2"/>
    <w:rPr>
      <w:rFonts w:ascii="Arial" w:hAnsi="Arial" w:cs="Arial"/>
      <w:sz w:val="20"/>
      <w:szCs w:val="20"/>
    </w:rPr>
  </w:style>
  <w:style w:type="character" w:customStyle="1" w:styleId="af4">
    <w:name w:val="Цветовое выделение"/>
    <w:rsid w:val="003849F2"/>
    <w:rPr>
      <w:b/>
      <w:bCs/>
      <w:color w:val="26282F"/>
    </w:rPr>
  </w:style>
  <w:style w:type="paragraph" w:customStyle="1" w:styleId="Style53">
    <w:name w:val="Style53"/>
    <w:basedOn w:val="a"/>
    <w:rsid w:val="003849F2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Cambria" w:eastAsia="Times New Roman" w:hAnsi="Cambria" w:cs="Cambria"/>
      <w:kern w:val="0"/>
      <w:sz w:val="24"/>
    </w:rPr>
  </w:style>
  <w:style w:type="paragraph" w:customStyle="1" w:styleId="Style18">
    <w:name w:val="Style18"/>
    <w:basedOn w:val="a"/>
    <w:rsid w:val="003849F2"/>
    <w:pPr>
      <w:suppressAutoHyphens w:val="0"/>
      <w:autoSpaceDE w:val="0"/>
      <w:adjustRightInd w:val="0"/>
      <w:textAlignment w:val="auto"/>
    </w:pPr>
    <w:rPr>
      <w:rFonts w:ascii="Cambria" w:eastAsia="Times New Roman" w:hAnsi="Cambria" w:cs="Cambria"/>
      <w:kern w:val="0"/>
      <w:sz w:val="24"/>
    </w:rPr>
  </w:style>
  <w:style w:type="paragraph" w:customStyle="1" w:styleId="Style23">
    <w:name w:val="Style23"/>
    <w:basedOn w:val="a"/>
    <w:rsid w:val="003849F2"/>
    <w:pPr>
      <w:suppressAutoHyphens w:val="0"/>
      <w:autoSpaceDE w:val="0"/>
      <w:adjustRightInd w:val="0"/>
      <w:jc w:val="right"/>
      <w:textAlignment w:val="auto"/>
    </w:pPr>
    <w:rPr>
      <w:rFonts w:ascii="Cambria" w:eastAsia="Times New Roman" w:hAnsi="Cambria" w:cs="Cambria"/>
      <w:kern w:val="0"/>
      <w:sz w:val="24"/>
    </w:rPr>
  </w:style>
  <w:style w:type="paragraph" w:customStyle="1" w:styleId="24">
    <w:name w:val="Название объекта2"/>
    <w:basedOn w:val="Standard"/>
    <w:rsid w:val="003D0E9B"/>
    <w:pPr>
      <w:suppressLineNumbers/>
      <w:spacing w:before="120" w:after="120"/>
    </w:pPr>
    <w:rPr>
      <w:i/>
      <w:iCs/>
      <w:sz w:val="24"/>
    </w:rPr>
  </w:style>
  <w:style w:type="paragraph" w:customStyle="1" w:styleId="25">
    <w:name w:val="Верхний колонтитул2"/>
    <w:basedOn w:val="a"/>
    <w:rsid w:val="003D0E9B"/>
    <w:pPr>
      <w:tabs>
        <w:tab w:val="center" w:pos="4677"/>
        <w:tab w:val="right" w:pos="9355"/>
      </w:tabs>
    </w:pPr>
  </w:style>
  <w:style w:type="paragraph" w:customStyle="1" w:styleId="220">
    <w:name w:val="Заголовок 22"/>
    <w:basedOn w:val="24"/>
    <w:next w:val="Textbody"/>
    <w:rsid w:val="003D0E9B"/>
    <w:pPr>
      <w:outlineLvl w:val="1"/>
    </w:pPr>
    <w:rPr>
      <w:b/>
      <w:bCs/>
    </w:rPr>
  </w:style>
  <w:style w:type="paragraph" w:customStyle="1" w:styleId="120">
    <w:name w:val="Заголовок 12"/>
    <w:basedOn w:val="Standard"/>
    <w:next w:val="Standard"/>
    <w:rsid w:val="003D0E9B"/>
    <w:pPr>
      <w:keepNext/>
      <w:outlineLvl w:val="0"/>
    </w:pPr>
    <w:rPr>
      <w:sz w:val="24"/>
    </w:rPr>
  </w:style>
  <w:style w:type="paragraph" w:customStyle="1" w:styleId="72">
    <w:name w:val="Заголовок 72"/>
    <w:basedOn w:val="Standard"/>
    <w:next w:val="Standard"/>
    <w:rsid w:val="003D0E9B"/>
    <w:pPr>
      <w:keepNext/>
      <w:ind w:right="-75"/>
      <w:jc w:val="center"/>
      <w:outlineLvl w:val="6"/>
    </w:pPr>
    <w:rPr>
      <w:b/>
      <w:sz w:val="20"/>
      <w:szCs w:val="20"/>
    </w:rPr>
  </w:style>
  <w:style w:type="paragraph" w:styleId="26">
    <w:name w:val="Body Text 2"/>
    <w:basedOn w:val="a"/>
    <w:link w:val="27"/>
    <w:uiPriority w:val="99"/>
    <w:semiHidden/>
    <w:unhideWhenUsed/>
    <w:rsid w:val="003D0E9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3D0E9B"/>
    <w:rPr>
      <w:rFonts w:ascii="Arial" w:eastAsia="Arial Unicode MS" w:hAnsi="Arial" w:cs="Tahoma"/>
      <w:kern w:val="3"/>
      <w:sz w:val="21"/>
      <w:szCs w:val="24"/>
      <w:lang w:eastAsia="ru-RU"/>
    </w:rPr>
  </w:style>
  <w:style w:type="character" w:customStyle="1" w:styleId="FontStyle19">
    <w:name w:val="Font Style19"/>
    <w:rsid w:val="00AA24CD"/>
    <w:rPr>
      <w:rFonts w:ascii="Arial" w:hAnsi="Arial"/>
      <w:sz w:val="18"/>
    </w:rPr>
  </w:style>
  <w:style w:type="table" w:styleId="af5">
    <w:name w:val="Table Grid"/>
    <w:basedOn w:val="a1"/>
    <w:uiPriority w:val="59"/>
    <w:rsid w:val="002D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8F29A7B7456E327AB12211808A74E929701F766FD4FB5D7B1F38B2C4C8BB931E70AA0D57BACC2B358DD0385CGFs2E" TargetMode="Externa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3E4E-8644-4FE2-9E05-D0C06798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37</Pages>
  <Words>11611</Words>
  <Characters>66184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Beatles</dc:creator>
  <cp:keywords/>
  <dc:description/>
  <cp:lastModifiedBy>Julia</cp:lastModifiedBy>
  <cp:revision>698</cp:revision>
  <cp:lastPrinted>2022-02-24T07:18:00Z</cp:lastPrinted>
  <dcterms:created xsi:type="dcterms:W3CDTF">2018-08-30T03:51:00Z</dcterms:created>
  <dcterms:modified xsi:type="dcterms:W3CDTF">2025-12-23T06:14:00Z</dcterms:modified>
</cp:coreProperties>
</file>