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E1C37" w14:textId="23B19F71" w:rsidR="007B2EE7" w:rsidRPr="00DD22EA" w:rsidRDefault="007B2EE7">
      <w:pPr>
        <w:pStyle w:val="11"/>
        <w:rPr>
          <w:rFonts w:ascii="Times New Roman" w:hAnsi="Times New Roman" w:cs="Times New Roman"/>
        </w:rPr>
      </w:pPr>
    </w:p>
    <w:p w14:paraId="703E6A2B" w14:textId="257BF5B3" w:rsidR="009C2B55" w:rsidRPr="00DD22EA" w:rsidRDefault="009C2B55">
      <w:pPr>
        <w:pStyle w:val="11"/>
        <w:rPr>
          <w:rFonts w:ascii="Times New Roman" w:hAnsi="Times New Roman" w:cs="Times New Roman"/>
        </w:rPr>
      </w:pPr>
    </w:p>
    <w:p w14:paraId="2DA46BE3" w14:textId="77777777" w:rsidR="009C2B55" w:rsidRPr="00DD22EA" w:rsidRDefault="009C2B55" w:rsidP="009C2B55">
      <w:pPr>
        <w:widowControl/>
        <w:autoSpaceDN/>
        <w:ind w:firstLine="0"/>
        <w:jc w:val="left"/>
        <w:textAlignment w:val="auto"/>
        <w:rPr>
          <w:kern w:val="0"/>
        </w:rPr>
      </w:pPr>
      <w:r w:rsidRPr="00DD22EA">
        <w:rPr>
          <w:kern w:val="0"/>
        </w:rPr>
        <w:t xml:space="preserve">                                                                    </w:t>
      </w:r>
      <w:r w:rsidRPr="00DD22EA">
        <w:rPr>
          <w:kern w:val="0"/>
        </w:rPr>
        <w:fldChar w:fldCharType="begin"/>
      </w:r>
      <w:r w:rsidRPr="00DD22EA">
        <w:rPr>
          <w:kern w:val="0"/>
        </w:rPr>
        <w:instrText xml:space="preserve"> INCLUDEPICTURE "http://lebadminist.ucoz.ru/HD_Gerb.png" \* MERGEFORMATINET </w:instrText>
      </w:r>
      <w:r w:rsidRPr="00DD22EA">
        <w:rPr>
          <w:kern w:val="0"/>
        </w:rPr>
        <w:fldChar w:fldCharType="separate"/>
      </w:r>
      <w:r w:rsidRPr="00DD22EA">
        <w:rPr>
          <w:kern w:val="0"/>
        </w:rPr>
        <w:fldChar w:fldCharType="begin"/>
      </w:r>
      <w:r w:rsidRPr="00DD22EA">
        <w:rPr>
          <w:kern w:val="0"/>
        </w:rPr>
        <w:instrText xml:space="preserve"> INCLUDEPICTURE  "http://lebadminist.ucoz.ru/HD_Gerb.png" \* MERGEFORMATINET </w:instrText>
      </w:r>
      <w:r w:rsidRPr="00DD22EA">
        <w:rPr>
          <w:kern w:val="0"/>
        </w:rPr>
        <w:fldChar w:fldCharType="separate"/>
      </w:r>
      <w:r w:rsidRPr="00DD22EA">
        <w:rPr>
          <w:kern w:val="0"/>
        </w:rPr>
        <w:fldChar w:fldCharType="begin"/>
      </w:r>
      <w:r w:rsidRPr="00DD22EA">
        <w:rPr>
          <w:kern w:val="0"/>
        </w:rPr>
        <w:instrText xml:space="preserve"> INCLUDEPICTURE  "http://lebadminist.ucoz.ru/HD_Gerb.png" \* MERGEFORMATINET </w:instrText>
      </w:r>
      <w:r w:rsidRPr="00DD22EA">
        <w:rPr>
          <w:kern w:val="0"/>
        </w:rPr>
        <w:fldChar w:fldCharType="separate"/>
      </w:r>
      <w:r w:rsidRPr="00DD22EA">
        <w:rPr>
          <w:kern w:val="0"/>
        </w:rPr>
        <w:fldChar w:fldCharType="begin"/>
      </w:r>
      <w:r w:rsidRPr="00DD22EA">
        <w:rPr>
          <w:kern w:val="0"/>
        </w:rPr>
        <w:instrText xml:space="preserve"> INCLUDEPICTURE  "http://lebadminist.ucoz.ru/HD_Gerb.png" \* MERGEFORMATINET </w:instrText>
      </w:r>
      <w:r w:rsidRPr="00DD22EA">
        <w:rPr>
          <w:kern w:val="0"/>
        </w:rPr>
        <w:fldChar w:fldCharType="separate"/>
      </w:r>
      <w:r w:rsidRPr="00DD22EA">
        <w:rPr>
          <w:kern w:val="0"/>
        </w:rPr>
        <w:fldChar w:fldCharType="begin"/>
      </w:r>
      <w:r w:rsidRPr="00DD22EA">
        <w:rPr>
          <w:kern w:val="0"/>
        </w:rPr>
        <w:instrText xml:space="preserve"> INCLUDEPICTURE  "http://lebadminist.ucoz.ru/HD_Gerb.png" \* MERGEFORMATINET </w:instrText>
      </w:r>
      <w:r w:rsidRPr="00DD22EA">
        <w:rPr>
          <w:kern w:val="0"/>
        </w:rPr>
        <w:fldChar w:fldCharType="separate"/>
      </w:r>
      <w:r w:rsidR="00C75B1A" w:rsidRPr="00DD22EA">
        <w:rPr>
          <w:kern w:val="0"/>
        </w:rPr>
        <w:fldChar w:fldCharType="begin"/>
      </w:r>
      <w:r w:rsidR="00C75B1A" w:rsidRPr="00DD22EA">
        <w:rPr>
          <w:kern w:val="0"/>
        </w:rPr>
        <w:instrText xml:space="preserve"> INCLUDEPICTURE  "http://lebadminist.ucoz.ru/HD_Gerb.png" \* MERGEFORMATINET </w:instrText>
      </w:r>
      <w:r w:rsidR="00C75B1A" w:rsidRPr="00DD22EA">
        <w:rPr>
          <w:kern w:val="0"/>
        </w:rPr>
        <w:fldChar w:fldCharType="separate"/>
      </w:r>
      <w:r w:rsidR="00464CB4" w:rsidRPr="00DD22EA">
        <w:rPr>
          <w:kern w:val="0"/>
        </w:rPr>
        <w:fldChar w:fldCharType="begin"/>
      </w:r>
      <w:r w:rsidR="00464CB4" w:rsidRPr="00DD22EA">
        <w:rPr>
          <w:kern w:val="0"/>
        </w:rPr>
        <w:instrText xml:space="preserve"> INCLUDEPICTURE  "http://lebadminist.ucoz.ru/HD_Gerb.png" \* MERGEFORMATINET </w:instrText>
      </w:r>
      <w:r w:rsidR="00464CB4" w:rsidRPr="00DD22EA">
        <w:rPr>
          <w:kern w:val="0"/>
        </w:rPr>
        <w:fldChar w:fldCharType="separate"/>
      </w:r>
      <w:r w:rsidR="00DD22EA" w:rsidRPr="00DD22EA">
        <w:rPr>
          <w:kern w:val="0"/>
        </w:rPr>
        <w:fldChar w:fldCharType="begin"/>
      </w:r>
      <w:r w:rsidR="00DD22EA" w:rsidRPr="00DD22EA">
        <w:rPr>
          <w:kern w:val="0"/>
        </w:rPr>
        <w:instrText xml:space="preserve"> INCLUDEPICTURE  "http://lebadminist.ucoz.ru/HD_Gerb.png" \* MERGEFORMATINET </w:instrText>
      </w:r>
      <w:r w:rsidR="00DD22EA" w:rsidRPr="00DD22EA">
        <w:rPr>
          <w:kern w:val="0"/>
        </w:rPr>
        <w:fldChar w:fldCharType="separate"/>
      </w:r>
      <w:r w:rsidR="009150A0">
        <w:rPr>
          <w:kern w:val="0"/>
        </w:rPr>
        <w:fldChar w:fldCharType="begin"/>
      </w:r>
      <w:r w:rsidR="009150A0">
        <w:rPr>
          <w:kern w:val="0"/>
        </w:rPr>
        <w:instrText xml:space="preserve"> </w:instrText>
      </w:r>
      <w:r w:rsidR="009150A0">
        <w:rPr>
          <w:kern w:val="0"/>
        </w:rPr>
        <w:instrText>INCLUDEPICTURE  "http://lebadminist.ucoz.ru/HD_Gerb.png" \* MERGEFORMATINET</w:instrText>
      </w:r>
      <w:r w:rsidR="009150A0">
        <w:rPr>
          <w:kern w:val="0"/>
        </w:rPr>
        <w:instrText xml:space="preserve"> </w:instrText>
      </w:r>
      <w:r w:rsidR="009150A0">
        <w:rPr>
          <w:kern w:val="0"/>
        </w:rPr>
        <w:fldChar w:fldCharType="separate"/>
      </w:r>
      <w:r w:rsidR="00BC58F9">
        <w:rPr>
          <w:kern w:val="0"/>
        </w:rPr>
        <w:pict w14:anchorId="667EE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5.5pt">
            <v:imagedata r:id="rId7" r:href="rId8" grayscale="t"/>
          </v:shape>
        </w:pict>
      </w:r>
      <w:r w:rsidR="009150A0">
        <w:rPr>
          <w:kern w:val="0"/>
        </w:rPr>
        <w:fldChar w:fldCharType="end"/>
      </w:r>
      <w:r w:rsidR="00DD22EA" w:rsidRPr="00DD22EA">
        <w:rPr>
          <w:kern w:val="0"/>
        </w:rPr>
        <w:fldChar w:fldCharType="end"/>
      </w:r>
      <w:r w:rsidR="00464CB4" w:rsidRPr="00DD22EA">
        <w:rPr>
          <w:kern w:val="0"/>
        </w:rPr>
        <w:fldChar w:fldCharType="end"/>
      </w:r>
      <w:r w:rsidR="00C75B1A" w:rsidRPr="00DD22EA">
        <w:rPr>
          <w:kern w:val="0"/>
        </w:rPr>
        <w:fldChar w:fldCharType="end"/>
      </w:r>
      <w:r w:rsidRPr="00DD22EA">
        <w:rPr>
          <w:kern w:val="0"/>
        </w:rPr>
        <w:fldChar w:fldCharType="end"/>
      </w:r>
      <w:r w:rsidRPr="00DD22EA">
        <w:rPr>
          <w:kern w:val="0"/>
        </w:rPr>
        <w:fldChar w:fldCharType="end"/>
      </w:r>
      <w:r w:rsidRPr="00DD22EA">
        <w:rPr>
          <w:kern w:val="0"/>
        </w:rPr>
        <w:fldChar w:fldCharType="end"/>
      </w:r>
      <w:r w:rsidRPr="00DD22EA">
        <w:rPr>
          <w:kern w:val="0"/>
        </w:rPr>
        <w:fldChar w:fldCharType="end"/>
      </w:r>
      <w:r w:rsidRPr="00DD22EA">
        <w:rPr>
          <w:kern w:val="0"/>
        </w:rPr>
        <w:fldChar w:fldCharType="end"/>
      </w:r>
      <w:r w:rsidRPr="00DD22EA">
        <w:rPr>
          <w:kern w:val="0"/>
        </w:rPr>
        <w:t xml:space="preserve">   </w:t>
      </w:r>
    </w:p>
    <w:p w14:paraId="17CBADDF" w14:textId="77777777" w:rsidR="009C2B55" w:rsidRPr="00DD22EA" w:rsidRDefault="009C2B55" w:rsidP="009C2B55">
      <w:pPr>
        <w:widowControl/>
        <w:suppressAutoHyphens/>
        <w:autoSpaceDN/>
        <w:ind w:firstLine="0"/>
        <w:jc w:val="center"/>
        <w:textAlignment w:val="auto"/>
        <w:rPr>
          <w:spacing w:val="-2"/>
          <w:kern w:val="0"/>
          <w:lang w:eastAsia="ar-SA"/>
        </w:rPr>
      </w:pPr>
      <w:r w:rsidRPr="00DD22EA">
        <w:rPr>
          <w:spacing w:val="-2"/>
          <w:kern w:val="0"/>
          <w:lang w:eastAsia="ar-SA"/>
        </w:rPr>
        <w:t>КУРГАНСКАЯ ОБЛАСТЬ</w:t>
      </w:r>
    </w:p>
    <w:p w14:paraId="7BDA05A5" w14:textId="77777777" w:rsidR="009C2B55" w:rsidRPr="00DD22EA" w:rsidRDefault="009C2B55" w:rsidP="009C2B55">
      <w:pPr>
        <w:widowControl/>
        <w:suppressAutoHyphens/>
        <w:autoSpaceDN/>
        <w:ind w:firstLine="0"/>
        <w:jc w:val="center"/>
        <w:textAlignment w:val="auto"/>
        <w:rPr>
          <w:spacing w:val="-2"/>
          <w:kern w:val="0"/>
          <w:lang w:eastAsia="ar-SA"/>
        </w:rPr>
      </w:pPr>
      <w:r w:rsidRPr="00DD22EA">
        <w:rPr>
          <w:spacing w:val="-2"/>
          <w:kern w:val="0"/>
          <w:lang w:eastAsia="ar-SA"/>
        </w:rPr>
        <w:t>ЛЕБЯЖЬЕВСКИЙ МУНИЦИПАЛЬНЫЙ ОКРУГ КУРГАНСКОЙ ОБЛАСТИ</w:t>
      </w:r>
    </w:p>
    <w:p w14:paraId="76178FA3" w14:textId="77777777" w:rsidR="009C2B55" w:rsidRPr="00DD22EA" w:rsidRDefault="009C2B55" w:rsidP="009C2B55">
      <w:pPr>
        <w:widowControl/>
        <w:autoSpaceDN/>
        <w:ind w:firstLine="0"/>
        <w:jc w:val="center"/>
        <w:textAlignment w:val="auto"/>
        <w:rPr>
          <w:spacing w:val="-2"/>
          <w:kern w:val="0"/>
        </w:rPr>
      </w:pPr>
      <w:r w:rsidRPr="00DD22EA">
        <w:rPr>
          <w:kern w:val="0"/>
        </w:rPr>
        <w:t>ДУМА ЛЕБЯЖЬЕВСКОГО МУНИЦИПАЛЬНОГО ОКРУГА</w:t>
      </w:r>
    </w:p>
    <w:p w14:paraId="00EE546F" w14:textId="77777777" w:rsidR="009C2B55" w:rsidRPr="00DD22EA" w:rsidRDefault="009C2B55" w:rsidP="009C2B55">
      <w:pPr>
        <w:widowControl/>
        <w:autoSpaceDN/>
        <w:ind w:firstLine="0"/>
        <w:jc w:val="center"/>
        <w:textAlignment w:val="auto"/>
        <w:rPr>
          <w:kern w:val="0"/>
        </w:rPr>
      </w:pPr>
      <w:r w:rsidRPr="00DD22EA">
        <w:rPr>
          <w:kern w:val="0"/>
        </w:rPr>
        <w:t>КУРГАНСКОЙ ОБЛАСТИ</w:t>
      </w:r>
    </w:p>
    <w:p w14:paraId="5229CF4F" w14:textId="77777777" w:rsidR="009C2B55" w:rsidRPr="00DD22EA" w:rsidRDefault="009C2B55" w:rsidP="009C2B55">
      <w:pPr>
        <w:widowControl/>
        <w:autoSpaceDN/>
        <w:ind w:firstLine="0"/>
        <w:jc w:val="center"/>
        <w:textAlignment w:val="auto"/>
        <w:rPr>
          <w:kern w:val="0"/>
        </w:rPr>
      </w:pPr>
    </w:p>
    <w:p w14:paraId="2902F141" w14:textId="77777777" w:rsidR="009C2B55" w:rsidRPr="00DD22EA" w:rsidRDefault="009C2B55" w:rsidP="009C2B55">
      <w:pPr>
        <w:widowControl/>
        <w:autoSpaceDN/>
        <w:ind w:firstLine="0"/>
        <w:jc w:val="center"/>
        <w:textAlignment w:val="auto"/>
        <w:rPr>
          <w:kern w:val="0"/>
        </w:rPr>
      </w:pPr>
    </w:p>
    <w:p w14:paraId="70EE0A99" w14:textId="77777777" w:rsidR="009C2B55" w:rsidRPr="00DD22EA" w:rsidRDefault="009C2B55" w:rsidP="009C2B55">
      <w:pPr>
        <w:widowControl/>
        <w:autoSpaceDN/>
        <w:ind w:firstLine="0"/>
        <w:jc w:val="center"/>
        <w:textAlignment w:val="auto"/>
        <w:rPr>
          <w:b/>
          <w:kern w:val="0"/>
        </w:rPr>
      </w:pPr>
      <w:r w:rsidRPr="00DD22EA">
        <w:rPr>
          <w:b/>
          <w:kern w:val="0"/>
        </w:rPr>
        <w:t>РЕШЕНИЕ</w:t>
      </w:r>
    </w:p>
    <w:p w14:paraId="7719946D" w14:textId="77777777" w:rsidR="009C2B55" w:rsidRPr="00DD22EA" w:rsidRDefault="009C2B55" w:rsidP="009C2B55">
      <w:pPr>
        <w:widowControl/>
        <w:autoSpaceDN/>
        <w:ind w:firstLine="0"/>
        <w:jc w:val="left"/>
        <w:textAlignment w:val="auto"/>
        <w:rPr>
          <w:kern w:val="0"/>
        </w:rPr>
      </w:pPr>
    </w:p>
    <w:p w14:paraId="2B601BC0" w14:textId="77777777" w:rsidR="009C2B55" w:rsidRPr="00DD22EA" w:rsidRDefault="009C2B55" w:rsidP="009C2B55">
      <w:pPr>
        <w:widowControl/>
        <w:autoSpaceDN/>
        <w:ind w:firstLine="0"/>
        <w:jc w:val="left"/>
        <w:textAlignment w:val="auto"/>
        <w:rPr>
          <w:kern w:val="0"/>
        </w:rPr>
      </w:pPr>
    </w:p>
    <w:p w14:paraId="21155BDC" w14:textId="25243871" w:rsidR="009C2B55" w:rsidRPr="00DD22EA" w:rsidRDefault="009C2B55" w:rsidP="009C2B55">
      <w:pPr>
        <w:widowControl/>
        <w:autoSpaceDN/>
        <w:ind w:firstLine="0"/>
        <w:jc w:val="left"/>
        <w:textAlignment w:val="auto"/>
        <w:rPr>
          <w:kern w:val="0"/>
        </w:rPr>
      </w:pPr>
      <w:r w:rsidRPr="00DD22EA">
        <w:rPr>
          <w:kern w:val="0"/>
        </w:rPr>
        <w:t xml:space="preserve">от </w:t>
      </w:r>
      <w:r w:rsidR="00BC58F9">
        <w:rPr>
          <w:kern w:val="0"/>
        </w:rPr>
        <w:t>23 июня</w:t>
      </w:r>
      <w:r w:rsidRPr="00DD22EA">
        <w:rPr>
          <w:kern w:val="0"/>
        </w:rPr>
        <w:t xml:space="preserve"> 2023 года № </w:t>
      </w:r>
      <w:r w:rsidR="00BC58F9">
        <w:rPr>
          <w:kern w:val="0"/>
        </w:rPr>
        <w:t>403</w:t>
      </w:r>
    </w:p>
    <w:p w14:paraId="4B71C8DC" w14:textId="77777777" w:rsidR="009C2B55" w:rsidRPr="00DD22EA" w:rsidRDefault="009C2B55" w:rsidP="009C2B55">
      <w:pPr>
        <w:widowControl/>
        <w:autoSpaceDN/>
        <w:ind w:firstLine="0"/>
        <w:jc w:val="left"/>
        <w:textAlignment w:val="auto"/>
        <w:rPr>
          <w:kern w:val="0"/>
        </w:rPr>
      </w:pPr>
      <w:r w:rsidRPr="00DD22EA">
        <w:rPr>
          <w:kern w:val="0"/>
        </w:rPr>
        <w:t xml:space="preserve">                     р. п. Лебяжье</w:t>
      </w:r>
    </w:p>
    <w:p w14:paraId="673373C4" w14:textId="77777777" w:rsidR="009C2B55" w:rsidRPr="00DD22EA" w:rsidRDefault="009C2B55" w:rsidP="009C2B55">
      <w:pPr>
        <w:widowControl/>
        <w:autoSpaceDN/>
        <w:ind w:firstLine="720"/>
        <w:textAlignment w:val="auto"/>
        <w:rPr>
          <w:kern w:val="0"/>
        </w:rPr>
      </w:pPr>
    </w:p>
    <w:p w14:paraId="3BED09DC" w14:textId="77777777" w:rsidR="009C2B55" w:rsidRPr="00DD22EA" w:rsidRDefault="009C2B55" w:rsidP="009C2B55">
      <w:pPr>
        <w:widowControl/>
        <w:autoSpaceDN/>
        <w:ind w:firstLine="720"/>
        <w:textAlignment w:val="auto"/>
        <w:rPr>
          <w:kern w:val="0"/>
        </w:rPr>
      </w:pPr>
    </w:p>
    <w:p w14:paraId="0FA006BB" w14:textId="77777777" w:rsidR="009C2B55" w:rsidRPr="00DD22EA" w:rsidRDefault="009C2B55" w:rsidP="009C2B55">
      <w:pPr>
        <w:widowControl/>
        <w:autoSpaceDN/>
        <w:ind w:firstLine="0"/>
        <w:jc w:val="center"/>
        <w:textAlignment w:val="auto"/>
        <w:rPr>
          <w:b/>
          <w:kern w:val="0"/>
        </w:rPr>
      </w:pPr>
      <w:bookmarkStart w:id="0" w:name="_Hlk107321656"/>
      <w:r w:rsidRPr="00DD22EA">
        <w:rPr>
          <w:b/>
          <w:kern w:val="0"/>
        </w:rPr>
        <w:t xml:space="preserve">Об утверждении местных нормативов градостроительного проектирования  </w:t>
      </w:r>
    </w:p>
    <w:p w14:paraId="092EE431" w14:textId="77777777" w:rsidR="009C2B55" w:rsidRPr="00DD22EA" w:rsidRDefault="009C2B55" w:rsidP="009C2B55">
      <w:pPr>
        <w:widowControl/>
        <w:autoSpaceDN/>
        <w:ind w:firstLine="0"/>
        <w:jc w:val="center"/>
        <w:textAlignment w:val="auto"/>
        <w:rPr>
          <w:b/>
          <w:kern w:val="0"/>
        </w:rPr>
      </w:pPr>
      <w:r w:rsidRPr="00DD22EA">
        <w:rPr>
          <w:b/>
          <w:kern w:val="0"/>
        </w:rPr>
        <w:t>Лебяжьевского муниципального округа</w:t>
      </w:r>
      <w:r w:rsidRPr="00DD22EA">
        <w:rPr>
          <w:kern w:val="0"/>
        </w:rPr>
        <w:t xml:space="preserve"> </w:t>
      </w:r>
      <w:r w:rsidRPr="00DD22EA">
        <w:rPr>
          <w:b/>
          <w:bCs/>
          <w:kern w:val="0"/>
        </w:rPr>
        <w:t>Курганской области</w:t>
      </w:r>
    </w:p>
    <w:bookmarkEnd w:id="0"/>
    <w:p w14:paraId="66F4DE60" w14:textId="77777777" w:rsidR="009C2B55" w:rsidRPr="00DD22EA" w:rsidRDefault="009C2B55" w:rsidP="009C2B55">
      <w:pPr>
        <w:widowControl/>
        <w:autoSpaceDN/>
        <w:ind w:firstLine="720"/>
        <w:textAlignment w:val="auto"/>
        <w:rPr>
          <w:kern w:val="0"/>
        </w:rPr>
      </w:pPr>
    </w:p>
    <w:p w14:paraId="5B03FA04" w14:textId="77777777" w:rsidR="009C2B55" w:rsidRPr="00DD22EA" w:rsidRDefault="009C2B55" w:rsidP="009C2B55">
      <w:pPr>
        <w:widowControl/>
        <w:autoSpaceDN/>
        <w:ind w:firstLine="720"/>
        <w:textAlignment w:val="auto"/>
        <w:rPr>
          <w:kern w:val="0"/>
        </w:rPr>
      </w:pPr>
    </w:p>
    <w:p w14:paraId="429B4FEF" w14:textId="7D27D7DA" w:rsidR="009C2B55" w:rsidRPr="00DD22EA" w:rsidRDefault="009C2B55" w:rsidP="009C2B55">
      <w:pPr>
        <w:widowControl/>
        <w:autoSpaceDN/>
        <w:ind w:firstLine="567"/>
        <w:textAlignment w:val="auto"/>
        <w:rPr>
          <w:bCs/>
          <w:kern w:val="0"/>
        </w:rPr>
      </w:pPr>
      <w:r w:rsidRPr="00DD22EA">
        <w:rPr>
          <w:kern w:val="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Лебяжьевского муниципального округа Курганской области, решением Думы Лебяжьевского муниципального округа Курганской области от 27.03.2023 г. №385 «Об установлении порядка подготовки, утверждения местных нормативов градостроительного проектирования Лебяжьевского муниципального округа Курганской области и внесения в них изменений», Дума Лебяжьевского муниципального округа</w:t>
      </w:r>
      <w:r w:rsidR="00B100FE">
        <w:rPr>
          <w:bCs/>
          <w:kern w:val="0"/>
        </w:rPr>
        <w:t xml:space="preserve"> Курганской области</w:t>
      </w:r>
    </w:p>
    <w:p w14:paraId="5B564D8D" w14:textId="77777777" w:rsidR="009C2B55" w:rsidRPr="00DD22EA" w:rsidRDefault="009C2B55" w:rsidP="009C2B55">
      <w:pPr>
        <w:widowControl/>
        <w:autoSpaceDN/>
        <w:ind w:firstLine="0"/>
        <w:textAlignment w:val="auto"/>
        <w:rPr>
          <w:bCs/>
          <w:kern w:val="0"/>
        </w:rPr>
      </w:pPr>
      <w:r w:rsidRPr="00DD22EA">
        <w:rPr>
          <w:bCs/>
          <w:kern w:val="0"/>
        </w:rPr>
        <w:t>РЕШИЛА:</w:t>
      </w:r>
    </w:p>
    <w:p w14:paraId="359F4CEB" w14:textId="3B56ADCF" w:rsidR="002F02BA" w:rsidRPr="00DD22EA" w:rsidRDefault="009C2B55" w:rsidP="009C2B55">
      <w:pPr>
        <w:widowControl/>
        <w:autoSpaceDN/>
        <w:ind w:firstLine="567"/>
        <w:textAlignment w:val="auto"/>
        <w:rPr>
          <w:kern w:val="0"/>
        </w:rPr>
      </w:pPr>
      <w:r w:rsidRPr="00DD22EA">
        <w:rPr>
          <w:kern w:val="0"/>
        </w:rPr>
        <w:t>1. Утвердить местные нормативы градостроительного проектирования Лебяжьевского муниципального округа Курганской области согласно приложению к настоящему решению.</w:t>
      </w:r>
    </w:p>
    <w:p w14:paraId="0756C142" w14:textId="200D09E7" w:rsidR="002F02BA" w:rsidRPr="00DD22EA" w:rsidRDefault="002F02BA" w:rsidP="009C2B55">
      <w:pPr>
        <w:widowControl/>
        <w:autoSpaceDN/>
        <w:ind w:firstLine="567"/>
        <w:textAlignment w:val="auto"/>
        <w:rPr>
          <w:kern w:val="0"/>
        </w:rPr>
      </w:pPr>
      <w:r w:rsidRPr="00DD22EA">
        <w:rPr>
          <w:kern w:val="0"/>
        </w:rPr>
        <w:t>2. Признать утратившим</w:t>
      </w:r>
      <w:r w:rsidR="001D5E33" w:rsidRPr="00DD22EA">
        <w:rPr>
          <w:kern w:val="0"/>
        </w:rPr>
        <w:t>и</w:t>
      </w:r>
      <w:r w:rsidRPr="00DD22EA">
        <w:rPr>
          <w:kern w:val="0"/>
        </w:rPr>
        <w:t xml:space="preserve"> силу:</w:t>
      </w:r>
    </w:p>
    <w:p w14:paraId="5C0BDA6F" w14:textId="26C3BB1A" w:rsidR="002F02BA" w:rsidRPr="00DD22EA" w:rsidRDefault="002F02BA" w:rsidP="009C2B55">
      <w:pPr>
        <w:widowControl/>
        <w:autoSpaceDN/>
        <w:ind w:firstLine="567"/>
        <w:textAlignment w:val="auto"/>
      </w:pPr>
      <w:bookmarkStart w:id="1" w:name="_Hlk138065968"/>
      <w:r w:rsidRPr="00DD22EA">
        <w:rPr>
          <w:kern w:val="0"/>
        </w:rPr>
        <w:t xml:space="preserve">Решение Арлагульской сельской Думы от </w:t>
      </w:r>
      <w:r w:rsidRPr="00DD22EA">
        <w:t>2 октября 2017 года № 100 «Об утверждении местных нормативов градостроительного проектирования Арлагульского сельсовета»;</w:t>
      </w:r>
    </w:p>
    <w:p w14:paraId="3DED9DBA" w14:textId="1FEB61CC" w:rsidR="002F02BA" w:rsidRPr="00DD22EA" w:rsidRDefault="002F02BA" w:rsidP="009C2B55">
      <w:pPr>
        <w:widowControl/>
        <w:autoSpaceDN/>
        <w:ind w:firstLine="567"/>
        <w:textAlignment w:val="auto"/>
        <w:rPr>
          <w:kern w:val="0"/>
        </w:rPr>
      </w:pPr>
      <w:bookmarkStart w:id="2" w:name="_Hlk138067378"/>
      <w:bookmarkEnd w:id="1"/>
      <w:r w:rsidRPr="00DD22EA">
        <w:rPr>
          <w:kern w:val="0"/>
        </w:rPr>
        <w:t>Решение Баксарской сельской Думы от 2 октября 2017 года № 111 «Об утверждении местных нормативов градостроительного проектирования Баксарского сельсовета»;</w:t>
      </w:r>
    </w:p>
    <w:bookmarkEnd w:id="2"/>
    <w:p w14:paraId="2413A32E" w14:textId="3F5CEDD3" w:rsidR="00CA34E8" w:rsidRPr="00DD22EA" w:rsidRDefault="00CA34E8" w:rsidP="009C2B55">
      <w:pPr>
        <w:widowControl/>
        <w:autoSpaceDN/>
        <w:ind w:firstLine="567"/>
        <w:textAlignment w:val="auto"/>
        <w:rPr>
          <w:kern w:val="0"/>
        </w:rPr>
      </w:pPr>
      <w:r w:rsidRPr="00DD22EA">
        <w:rPr>
          <w:kern w:val="0"/>
        </w:rPr>
        <w:t>Решение Балакульской сельской Думы от 2 октября 2017 года № 100 «Об утверждении местных нормативов градостроительного проектирования Балакульского сельсовета»;</w:t>
      </w:r>
    </w:p>
    <w:p w14:paraId="10C7079F" w14:textId="6D59404A" w:rsidR="00911DF7" w:rsidRPr="00DD22EA" w:rsidRDefault="00911DF7" w:rsidP="00911DF7">
      <w:pPr>
        <w:widowControl/>
        <w:autoSpaceDN/>
        <w:ind w:firstLine="567"/>
        <w:textAlignment w:val="auto"/>
        <w:rPr>
          <w:kern w:val="0"/>
        </w:rPr>
      </w:pPr>
      <w:r w:rsidRPr="00DD22EA">
        <w:rPr>
          <w:kern w:val="0"/>
        </w:rPr>
        <w:t>Решение Елошанской сельской Думы от 2 октября 2017 года № 60 «Об утверждении местных нормативов градостроительного проектирования Елошанского сельсовета»;</w:t>
      </w:r>
    </w:p>
    <w:p w14:paraId="14045969" w14:textId="644F24E1" w:rsidR="00911DF7" w:rsidRPr="00DD22EA" w:rsidRDefault="00911DF7" w:rsidP="00911DF7">
      <w:pPr>
        <w:widowControl/>
        <w:autoSpaceDN/>
        <w:ind w:firstLine="567"/>
        <w:textAlignment w:val="auto"/>
        <w:rPr>
          <w:kern w:val="0"/>
        </w:rPr>
      </w:pPr>
      <w:r w:rsidRPr="00DD22EA">
        <w:rPr>
          <w:kern w:val="0"/>
        </w:rPr>
        <w:t>Решение Калашинской сельской Думы от 2 октября 2017 года № 104 «Об утверждении местных нормативов градостроительного проектирования Калашинского сельсовета»;</w:t>
      </w:r>
    </w:p>
    <w:p w14:paraId="4B46BE87" w14:textId="52CA1097" w:rsidR="00911DF7" w:rsidRPr="00DD22EA" w:rsidRDefault="00911DF7" w:rsidP="00911DF7">
      <w:pPr>
        <w:widowControl/>
        <w:autoSpaceDN/>
        <w:ind w:firstLine="567"/>
        <w:textAlignment w:val="auto"/>
        <w:rPr>
          <w:kern w:val="0"/>
        </w:rPr>
      </w:pPr>
      <w:r w:rsidRPr="00DD22EA">
        <w:rPr>
          <w:kern w:val="0"/>
        </w:rPr>
        <w:t>Решение Камышинская сельской Думы от 2 октября 2017 года № 113 «Об утверждении местных нормативов градостроительного проектирования Камышинского сельсовета»;</w:t>
      </w:r>
    </w:p>
    <w:p w14:paraId="5100B694" w14:textId="5315C9B3" w:rsidR="00DC00EB" w:rsidRPr="00DD22EA" w:rsidRDefault="00DC00EB" w:rsidP="00DC00EB">
      <w:pPr>
        <w:widowControl/>
        <w:autoSpaceDN/>
        <w:ind w:firstLine="567"/>
        <w:textAlignment w:val="auto"/>
        <w:rPr>
          <w:kern w:val="0"/>
        </w:rPr>
      </w:pPr>
      <w:r w:rsidRPr="00DD22EA">
        <w:rPr>
          <w:kern w:val="0"/>
        </w:rPr>
        <w:t>Решение Лисьевской сельской Думы от 2 октября 2017 года № 117 «Об утверждении местных нормативов градостроительного проектирования Лисьевского сельсовета»;</w:t>
      </w:r>
    </w:p>
    <w:p w14:paraId="05E7A86E" w14:textId="22F0CC55" w:rsidR="00DC00EB" w:rsidRPr="00DD22EA" w:rsidRDefault="00DC00EB" w:rsidP="00DC00EB">
      <w:pPr>
        <w:widowControl/>
        <w:autoSpaceDN/>
        <w:ind w:firstLine="567"/>
        <w:textAlignment w:val="auto"/>
        <w:rPr>
          <w:kern w:val="0"/>
        </w:rPr>
      </w:pPr>
      <w:r w:rsidRPr="00DD22EA">
        <w:rPr>
          <w:kern w:val="0"/>
        </w:rPr>
        <w:t>Решение Лопатинской сельской Думы от 2 октября 2017 года № 111 «Об утверждении местных нормативов градостроительного проектирования Лопатинского сельсовета»;</w:t>
      </w:r>
    </w:p>
    <w:p w14:paraId="0ADBAE00" w14:textId="23488601" w:rsidR="00DC00EB" w:rsidRPr="00DD22EA" w:rsidRDefault="00DC00EB" w:rsidP="00DC00EB">
      <w:pPr>
        <w:widowControl/>
        <w:autoSpaceDN/>
        <w:ind w:firstLine="567"/>
        <w:textAlignment w:val="auto"/>
        <w:rPr>
          <w:kern w:val="0"/>
        </w:rPr>
      </w:pPr>
      <w:r w:rsidRPr="00DD22EA">
        <w:rPr>
          <w:kern w:val="0"/>
        </w:rPr>
        <w:t xml:space="preserve">Решение </w:t>
      </w:r>
      <w:r w:rsidR="007B25B3" w:rsidRPr="00DD22EA">
        <w:rPr>
          <w:kern w:val="0"/>
        </w:rPr>
        <w:t>Менщиковской</w:t>
      </w:r>
      <w:r w:rsidRPr="00DD22EA">
        <w:rPr>
          <w:kern w:val="0"/>
        </w:rPr>
        <w:t xml:space="preserve"> сельской Думы от 2 октября 2017 года № </w:t>
      </w:r>
      <w:r w:rsidR="007B25B3" w:rsidRPr="00DD22EA">
        <w:rPr>
          <w:kern w:val="0"/>
        </w:rPr>
        <w:t>98</w:t>
      </w:r>
      <w:r w:rsidRPr="00DD22EA">
        <w:rPr>
          <w:kern w:val="0"/>
        </w:rPr>
        <w:t xml:space="preserve"> «Об утверждении местных нормативов градостроительного проектирования </w:t>
      </w:r>
      <w:r w:rsidR="007B25B3" w:rsidRPr="00DD22EA">
        <w:rPr>
          <w:kern w:val="0"/>
        </w:rPr>
        <w:t>Менщиковского</w:t>
      </w:r>
      <w:r w:rsidRPr="00DD22EA">
        <w:rPr>
          <w:kern w:val="0"/>
        </w:rPr>
        <w:t xml:space="preserve"> сельсовета»;</w:t>
      </w:r>
    </w:p>
    <w:p w14:paraId="3049921B" w14:textId="35C9C7C0" w:rsidR="007B25B3" w:rsidRPr="00DD22EA" w:rsidRDefault="007B25B3" w:rsidP="007B25B3">
      <w:pPr>
        <w:widowControl/>
        <w:autoSpaceDN/>
        <w:ind w:firstLine="567"/>
        <w:textAlignment w:val="auto"/>
        <w:rPr>
          <w:kern w:val="0"/>
        </w:rPr>
      </w:pPr>
      <w:r w:rsidRPr="00DD22EA">
        <w:rPr>
          <w:kern w:val="0"/>
        </w:rPr>
        <w:t>Решение Налимовской сельской Думы от 2 сентября 2017 года № 106 «Об утверждении местных нормативов градостроительного проектирования Налимовского сельсовета»;</w:t>
      </w:r>
    </w:p>
    <w:p w14:paraId="5345B3C0" w14:textId="327910D6" w:rsidR="007B25B3" w:rsidRPr="00DD22EA" w:rsidRDefault="007B25B3" w:rsidP="007B25B3">
      <w:pPr>
        <w:widowControl/>
        <w:autoSpaceDN/>
        <w:ind w:firstLine="567"/>
        <w:textAlignment w:val="auto"/>
        <w:rPr>
          <w:kern w:val="0"/>
        </w:rPr>
      </w:pPr>
      <w:r w:rsidRPr="00DD22EA">
        <w:rPr>
          <w:kern w:val="0"/>
        </w:rPr>
        <w:lastRenderedPageBreak/>
        <w:t>Решение Перволебяжьевской сельской Думы от 2 октября 2017 года № 85 «Об утверждении местных нормативов градостроительного проектирования Перволебяжьевского сельсовета»;</w:t>
      </w:r>
    </w:p>
    <w:p w14:paraId="6987AC98" w14:textId="298470F1" w:rsidR="007B25B3" w:rsidRPr="00DD22EA" w:rsidRDefault="007B25B3" w:rsidP="007B25B3">
      <w:pPr>
        <w:widowControl/>
        <w:autoSpaceDN/>
        <w:ind w:firstLine="567"/>
        <w:textAlignment w:val="auto"/>
        <w:rPr>
          <w:kern w:val="0"/>
        </w:rPr>
      </w:pPr>
      <w:r w:rsidRPr="00DD22EA">
        <w:rPr>
          <w:kern w:val="0"/>
        </w:rPr>
        <w:t>Решение Дубровинской сельской Думы от 2 октября 2017 года № 90 «Об утверждении местных нормативов градостроительного проектирования Дубровинского сельсовета»;</w:t>
      </w:r>
    </w:p>
    <w:p w14:paraId="58ED9B8D" w14:textId="75BFE2B7" w:rsidR="007B25B3" w:rsidRPr="00DD22EA" w:rsidRDefault="007B25B3" w:rsidP="007B25B3">
      <w:pPr>
        <w:widowControl/>
        <w:autoSpaceDN/>
        <w:ind w:firstLine="567"/>
        <w:textAlignment w:val="auto"/>
        <w:rPr>
          <w:kern w:val="0"/>
        </w:rPr>
      </w:pPr>
      <w:r w:rsidRPr="00DD22EA">
        <w:rPr>
          <w:kern w:val="0"/>
        </w:rPr>
        <w:t xml:space="preserve">Решение </w:t>
      </w:r>
      <w:r w:rsidR="006B6E22" w:rsidRPr="00DD22EA">
        <w:rPr>
          <w:kern w:val="0"/>
        </w:rPr>
        <w:t>Нижнеголовинская</w:t>
      </w:r>
      <w:r w:rsidRPr="00DD22EA">
        <w:rPr>
          <w:kern w:val="0"/>
        </w:rPr>
        <w:t xml:space="preserve"> сельской Думы от 2 октября 2017 года № </w:t>
      </w:r>
      <w:r w:rsidR="006B6E22" w:rsidRPr="00DD22EA">
        <w:rPr>
          <w:kern w:val="0"/>
        </w:rPr>
        <w:t>79</w:t>
      </w:r>
      <w:r w:rsidRPr="00DD22EA">
        <w:rPr>
          <w:kern w:val="0"/>
        </w:rPr>
        <w:t xml:space="preserve"> «Об утверждении местных нормативов градостроительного проектирования </w:t>
      </w:r>
      <w:r w:rsidR="006B6E22" w:rsidRPr="00DD22EA">
        <w:rPr>
          <w:kern w:val="0"/>
        </w:rPr>
        <w:t>Нижнеголовинского</w:t>
      </w:r>
      <w:r w:rsidRPr="00DD22EA">
        <w:rPr>
          <w:kern w:val="0"/>
        </w:rPr>
        <w:t xml:space="preserve"> сельсовета»;</w:t>
      </w:r>
    </w:p>
    <w:p w14:paraId="5D697107" w14:textId="5CAB2525" w:rsidR="006B6E22" w:rsidRPr="00DD22EA" w:rsidRDefault="006B6E22" w:rsidP="006B6E22">
      <w:pPr>
        <w:widowControl/>
        <w:autoSpaceDN/>
        <w:ind w:firstLine="567"/>
        <w:textAlignment w:val="auto"/>
        <w:rPr>
          <w:kern w:val="0"/>
        </w:rPr>
      </w:pPr>
      <w:r w:rsidRPr="00DD22EA">
        <w:rPr>
          <w:kern w:val="0"/>
        </w:rPr>
        <w:t>Решение Плосковской сельской Думы от 2 октября 2017 года № 102 «Об утверждении местных нормативов градостроительного проектирования Плосковского сельсовета»;</w:t>
      </w:r>
    </w:p>
    <w:p w14:paraId="2CBCF288" w14:textId="0DB0A540" w:rsidR="006B6E22" w:rsidRPr="00DD22EA" w:rsidRDefault="006B6E22" w:rsidP="006B6E22">
      <w:pPr>
        <w:widowControl/>
        <w:autoSpaceDN/>
        <w:ind w:firstLine="567"/>
        <w:textAlignment w:val="auto"/>
        <w:rPr>
          <w:kern w:val="0"/>
        </w:rPr>
      </w:pPr>
      <w:r w:rsidRPr="00DD22EA">
        <w:rPr>
          <w:kern w:val="0"/>
        </w:rPr>
        <w:t xml:space="preserve">Решение </w:t>
      </w:r>
      <w:r w:rsidR="00F86A7E" w:rsidRPr="00DD22EA">
        <w:rPr>
          <w:kern w:val="0"/>
        </w:rPr>
        <w:t>Прилогинской</w:t>
      </w:r>
      <w:r w:rsidRPr="00DD22EA">
        <w:rPr>
          <w:kern w:val="0"/>
        </w:rPr>
        <w:t xml:space="preserve"> сельской Думы от 2 октября 2017 года № </w:t>
      </w:r>
      <w:r w:rsidR="00F86A7E" w:rsidRPr="00DD22EA">
        <w:rPr>
          <w:kern w:val="0"/>
        </w:rPr>
        <w:t>94</w:t>
      </w:r>
      <w:r w:rsidRPr="00DD22EA">
        <w:rPr>
          <w:kern w:val="0"/>
        </w:rPr>
        <w:t xml:space="preserve"> «Об утверждении местных нормативов градостроительного проектирования </w:t>
      </w:r>
      <w:r w:rsidR="00F86A7E" w:rsidRPr="00DD22EA">
        <w:rPr>
          <w:kern w:val="0"/>
        </w:rPr>
        <w:t>Прилогинского</w:t>
      </w:r>
      <w:r w:rsidRPr="00DD22EA">
        <w:rPr>
          <w:kern w:val="0"/>
        </w:rPr>
        <w:t xml:space="preserve"> сельсовета»;</w:t>
      </w:r>
    </w:p>
    <w:p w14:paraId="4CC051E7" w14:textId="0BC236F7" w:rsidR="00F86A7E" w:rsidRPr="00DD22EA" w:rsidRDefault="00F86A7E" w:rsidP="00F86A7E">
      <w:pPr>
        <w:widowControl/>
        <w:autoSpaceDN/>
        <w:ind w:firstLine="567"/>
        <w:textAlignment w:val="auto"/>
        <w:rPr>
          <w:kern w:val="0"/>
        </w:rPr>
      </w:pPr>
      <w:r w:rsidRPr="00DD22EA">
        <w:rPr>
          <w:kern w:val="0"/>
        </w:rPr>
        <w:t>Решение Речновская сельской Думы от 2 октября 2017 года № 110 «Об утверждении местных нормативов градостроительного проектирования Речновского сельсовета»;</w:t>
      </w:r>
    </w:p>
    <w:p w14:paraId="6B7DBC13" w14:textId="52E847FD" w:rsidR="00F86A7E" w:rsidRPr="00DD22EA" w:rsidRDefault="00F86A7E" w:rsidP="00F86A7E">
      <w:pPr>
        <w:widowControl/>
        <w:autoSpaceDN/>
        <w:ind w:firstLine="567"/>
        <w:textAlignment w:val="auto"/>
        <w:rPr>
          <w:kern w:val="0"/>
        </w:rPr>
      </w:pPr>
      <w:r w:rsidRPr="00DD22EA">
        <w:rPr>
          <w:kern w:val="0"/>
        </w:rPr>
        <w:t>Решение Хуторской сельской Думы от 2 октября 2017 года № 81 «Об утверждении местных нормативов градостроительного проектирования Хуторского сельсовета»;</w:t>
      </w:r>
    </w:p>
    <w:p w14:paraId="17351820" w14:textId="4A70BA69" w:rsidR="00642ACC" w:rsidRPr="00DD22EA" w:rsidRDefault="00642ACC" w:rsidP="00642ACC">
      <w:pPr>
        <w:widowControl/>
        <w:autoSpaceDN/>
        <w:ind w:firstLine="567"/>
        <w:textAlignment w:val="auto"/>
        <w:rPr>
          <w:kern w:val="0"/>
        </w:rPr>
      </w:pPr>
      <w:r w:rsidRPr="00DD22EA">
        <w:rPr>
          <w:kern w:val="0"/>
        </w:rPr>
        <w:t>Решение Черемушкинской сельской Думы от 2 октября 2017 года № 104 «Об утверждении местных нормативов градостроительного проектирования Черемушкинского сельсовета»;</w:t>
      </w:r>
    </w:p>
    <w:p w14:paraId="6B1C86D9" w14:textId="67EA1253" w:rsidR="00911DF7" w:rsidRPr="00DD22EA" w:rsidRDefault="00642ACC" w:rsidP="009C2B55">
      <w:pPr>
        <w:widowControl/>
        <w:autoSpaceDN/>
        <w:ind w:firstLine="567"/>
        <w:textAlignment w:val="auto"/>
        <w:rPr>
          <w:kern w:val="0"/>
        </w:rPr>
      </w:pPr>
      <w:r w:rsidRPr="00DD22EA">
        <w:rPr>
          <w:kern w:val="0"/>
        </w:rPr>
        <w:t>Решение Лебяжьевской районной Думы от 10 октября 2017 года № 151 «Об утверждении местных нормативов градостроительного проектирования Лебяжьевского района».</w:t>
      </w:r>
    </w:p>
    <w:p w14:paraId="667DAADB" w14:textId="15F267B7" w:rsidR="009C2B55" w:rsidRPr="00DD22EA" w:rsidRDefault="006B6E22" w:rsidP="009C2B55">
      <w:pPr>
        <w:widowControl/>
        <w:autoSpaceDN/>
        <w:ind w:firstLine="567"/>
        <w:textAlignment w:val="auto"/>
        <w:rPr>
          <w:color w:val="1E1D1E"/>
          <w:kern w:val="0"/>
        </w:rPr>
      </w:pPr>
      <w:r w:rsidRPr="00DD22EA">
        <w:rPr>
          <w:kern w:val="0"/>
        </w:rPr>
        <w:t>3</w:t>
      </w:r>
      <w:r w:rsidR="009C2B55" w:rsidRPr="00DD22EA">
        <w:rPr>
          <w:kern w:val="0"/>
        </w:rPr>
        <w:t>. О</w:t>
      </w:r>
      <w:r w:rsidR="009C2B55" w:rsidRPr="00DD22EA">
        <w:rPr>
          <w:color w:val="1E1D1E"/>
          <w:kern w:val="0"/>
        </w:rPr>
        <w:t>публиковать настоящее решение в «Информационном вестнике» Лебяжьевского муниципального округа Курганской области.</w:t>
      </w:r>
    </w:p>
    <w:p w14:paraId="7E108452" w14:textId="73C886C9" w:rsidR="009C2B55" w:rsidRPr="00DD22EA" w:rsidRDefault="006B6E22" w:rsidP="009C2B55">
      <w:pPr>
        <w:widowControl/>
        <w:autoSpaceDN/>
        <w:ind w:firstLine="567"/>
        <w:textAlignment w:val="auto"/>
        <w:rPr>
          <w:kern w:val="0"/>
        </w:rPr>
      </w:pPr>
      <w:r w:rsidRPr="00DD22EA">
        <w:rPr>
          <w:color w:val="1E1D1E"/>
          <w:kern w:val="0"/>
        </w:rPr>
        <w:t>4</w:t>
      </w:r>
      <w:r w:rsidR="009C2B55" w:rsidRPr="00DD22EA">
        <w:rPr>
          <w:color w:val="1E1D1E"/>
          <w:kern w:val="0"/>
        </w:rPr>
        <w:t xml:space="preserve">. </w:t>
      </w:r>
      <w:r w:rsidR="00B100FE">
        <w:rPr>
          <w:color w:val="1E1D1E"/>
          <w:kern w:val="0"/>
        </w:rPr>
        <w:t>Настоящее р</w:t>
      </w:r>
      <w:r w:rsidR="009C2B55" w:rsidRPr="00DD22EA">
        <w:rPr>
          <w:color w:val="1E1D1E"/>
          <w:kern w:val="0"/>
        </w:rPr>
        <w:t xml:space="preserve">ешение вступает в силу после его </w:t>
      </w:r>
      <w:r w:rsidR="00B100FE">
        <w:rPr>
          <w:color w:val="1E1D1E"/>
          <w:kern w:val="0"/>
        </w:rPr>
        <w:t xml:space="preserve">официального </w:t>
      </w:r>
      <w:r w:rsidR="009C2B55" w:rsidRPr="00DD22EA">
        <w:rPr>
          <w:color w:val="1E1D1E"/>
          <w:kern w:val="0"/>
        </w:rPr>
        <w:t>опубликования.</w:t>
      </w:r>
    </w:p>
    <w:p w14:paraId="5AB14C27" w14:textId="1F9546FF" w:rsidR="009C2B55" w:rsidRPr="00DD22EA" w:rsidRDefault="006B6E22" w:rsidP="009C2B55">
      <w:pPr>
        <w:widowControl/>
        <w:autoSpaceDN/>
        <w:ind w:firstLine="567"/>
        <w:textAlignment w:val="auto"/>
        <w:rPr>
          <w:kern w:val="0"/>
        </w:rPr>
      </w:pPr>
      <w:r w:rsidRPr="00DD22EA">
        <w:rPr>
          <w:kern w:val="0"/>
        </w:rPr>
        <w:t>5</w:t>
      </w:r>
      <w:r w:rsidR="009C2B55" w:rsidRPr="00DD22EA">
        <w:rPr>
          <w:kern w:val="0"/>
        </w:rPr>
        <w:t>. Контроль за выполнением настоящего решения возложить на постоянную комиссию Думы Лебяжьевского муниципального округа по бюджету, финансам и налоговой политике.</w:t>
      </w:r>
    </w:p>
    <w:p w14:paraId="5EC35280" w14:textId="77777777" w:rsidR="009C2B55" w:rsidRPr="00DD22EA" w:rsidRDefault="009C2B55" w:rsidP="009C2B55">
      <w:pPr>
        <w:widowControl/>
        <w:autoSpaceDN/>
        <w:ind w:firstLine="720"/>
        <w:textAlignment w:val="auto"/>
        <w:rPr>
          <w:kern w:val="0"/>
        </w:rPr>
      </w:pPr>
    </w:p>
    <w:p w14:paraId="0640ECA5" w14:textId="3DA90204" w:rsidR="009C2B55" w:rsidRDefault="009C2B55" w:rsidP="009C2B55">
      <w:pPr>
        <w:widowControl/>
        <w:autoSpaceDN/>
        <w:ind w:firstLine="720"/>
        <w:textAlignment w:val="auto"/>
        <w:rPr>
          <w:kern w:val="0"/>
        </w:rPr>
      </w:pPr>
    </w:p>
    <w:p w14:paraId="17BF1AF0" w14:textId="77777777" w:rsidR="00BC2666" w:rsidRPr="00DD22EA" w:rsidRDefault="00BC2666" w:rsidP="009C2B55">
      <w:pPr>
        <w:widowControl/>
        <w:autoSpaceDN/>
        <w:ind w:firstLine="720"/>
        <w:textAlignment w:val="auto"/>
        <w:rPr>
          <w:kern w:val="0"/>
        </w:rPr>
      </w:pPr>
    </w:p>
    <w:p w14:paraId="03C317E3" w14:textId="77777777" w:rsidR="009C2B55" w:rsidRPr="00DD22EA" w:rsidRDefault="009C2B55" w:rsidP="009C2B55">
      <w:pPr>
        <w:widowControl/>
        <w:autoSpaceDN/>
        <w:ind w:firstLine="0"/>
        <w:textAlignment w:val="auto"/>
        <w:rPr>
          <w:kern w:val="0"/>
        </w:rPr>
      </w:pPr>
      <w:r w:rsidRPr="00DD22EA">
        <w:rPr>
          <w:kern w:val="0"/>
        </w:rPr>
        <w:t>Председатель</w:t>
      </w:r>
    </w:p>
    <w:p w14:paraId="6E781DCD" w14:textId="77777777" w:rsidR="009C2B55" w:rsidRPr="00DD22EA" w:rsidRDefault="009C2B55" w:rsidP="009C2B55">
      <w:pPr>
        <w:widowControl/>
        <w:autoSpaceDN/>
        <w:ind w:firstLine="0"/>
        <w:textAlignment w:val="auto"/>
        <w:rPr>
          <w:kern w:val="0"/>
        </w:rPr>
      </w:pPr>
      <w:r w:rsidRPr="00DD22EA">
        <w:rPr>
          <w:kern w:val="0"/>
        </w:rPr>
        <w:t>Думы Лебяжьевского муниципального округа</w:t>
      </w:r>
    </w:p>
    <w:p w14:paraId="111C4679" w14:textId="77777777" w:rsidR="009C2B55" w:rsidRPr="00DD22EA" w:rsidRDefault="009C2B55" w:rsidP="009C2B55">
      <w:pPr>
        <w:widowControl/>
        <w:autoSpaceDN/>
        <w:ind w:firstLine="0"/>
        <w:textAlignment w:val="auto"/>
        <w:rPr>
          <w:kern w:val="0"/>
        </w:rPr>
      </w:pPr>
      <w:r w:rsidRPr="00DD22EA">
        <w:rPr>
          <w:kern w:val="0"/>
        </w:rPr>
        <w:t>Курганской области                                                                                            С.М. Герасимова</w:t>
      </w:r>
    </w:p>
    <w:p w14:paraId="04C85352" w14:textId="77777777" w:rsidR="009C2B55" w:rsidRPr="00DD22EA" w:rsidRDefault="009C2B55" w:rsidP="009C2B55">
      <w:pPr>
        <w:widowControl/>
        <w:autoSpaceDN/>
        <w:ind w:firstLine="0"/>
        <w:textAlignment w:val="auto"/>
        <w:rPr>
          <w:kern w:val="0"/>
        </w:rPr>
      </w:pPr>
    </w:p>
    <w:p w14:paraId="14312F95" w14:textId="77777777" w:rsidR="009C2B55" w:rsidRPr="00DD22EA" w:rsidRDefault="009C2B55" w:rsidP="009C2B55">
      <w:pPr>
        <w:widowControl/>
        <w:autoSpaceDN/>
        <w:ind w:firstLine="0"/>
        <w:textAlignment w:val="auto"/>
        <w:rPr>
          <w:kern w:val="0"/>
        </w:rPr>
      </w:pPr>
    </w:p>
    <w:p w14:paraId="3DFB22D9" w14:textId="77777777" w:rsidR="009C2B55" w:rsidRPr="00DD22EA" w:rsidRDefault="009C2B55" w:rsidP="009C2B55">
      <w:pPr>
        <w:widowControl/>
        <w:autoSpaceDN/>
        <w:ind w:firstLine="0"/>
        <w:textAlignment w:val="auto"/>
        <w:rPr>
          <w:kern w:val="0"/>
        </w:rPr>
      </w:pPr>
      <w:bookmarkStart w:id="3" w:name="_Hlk98436540"/>
      <w:r w:rsidRPr="00DD22EA">
        <w:rPr>
          <w:kern w:val="0"/>
        </w:rPr>
        <w:t xml:space="preserve">Глава Лебяжьевского муниципального округа                                              </w:t>
      </w:r>
      <w:bookmarkEnd w:id="3"/>
    </w:p>
    <w:p w14:paraId="6674AFC1" w14:textId="77777777" w:rsidR="009C2B55" w:rsidRPr="00DD22EA" w:rsidRDefault="009C2B55" w:rsidP="009C2B55">
      <w:pPr>
        <w:widowControl/>
        <w:autoSpaceDN/>
        <w:ind w:firstLine="0"/>
        <w:textAlignment w:val="auto"/>
        <w:rPr>
          <w:kern w:val="0"/>
        </w:rPr>
      </w:pPr>
      <w:r w:rsidRPr="00DD22EA">
        <w:rPr>
          <w:kern w:val="0"/>
        </w:rPr>
        <w:t>Курганской области                                                                                                         А.Р. Барч</w:t>
      </w:r>
    </w:p>
    <w:p w14:paraId="25875F8C" w14:textId="77777777" w:rsidR="009C2B55" w:rsidRPr="00DD22EA" w:rsidRDefault="009C2B55" w:rsidP="009C2B55">
      <w:pPr>
        <w:widowControl/>
        <w:autoSpaceDN/>
        <w:ind w:firstLine="0"/>
        <w:jc w:val="left"/>
        <w:textAlignment w:val="auto"/>
        <w:rPr>
          <w:kern w:val="0"/>
          <w:sz w:val="18"/>
          <w:szCs w:val="18"/>
        </w:rPr>
      </w:pPr>
    </w:p>
    <w:p w14:paraId="55694EEE" w14:textId="77777777" w:rsidR="009C2B55" w:rsidRPr="00DD22EA" w:rsidRDefault="009C2B55" w:rsidP="009C2B55">
      <w:pPr>
        <w:widowControl/>
        <w:autoSpaceDN/>
        <w:ind w:firstLine="0"/>
        <w:jc w:val="left"/>
        <w:textAlignment w:val="auto"/>
        <w:rPr>
          <w:kern w:val="0"/>
          <w:sz w:val="18"/>
          <w:szCs w:val="18"/>
        </w:rPr>
      </w:pPr>
    </w:p>
    <w:p w14:paraId="4405EED5" w14:textId="58B6E9FF" w:rsidR="009C2B55" w:rsidRPr="00DD22EA" w:rsidRDefault="009C2B55" w:rsidP="009C2B55">
      <w:pPr>
        <w:widowControl/>
        <w:autoSpaceDN/>
        <w:ind w:firstLine="0"/>
        <w:jc w:val="left"/>
        <w:textAlignment w:val="auto"/>
        <w:rPr>
          <w:kern w:val="0"/>
          <w:sz w:val="18"/>
          <w:szCs w:val="18"/>
        </w:rPr>
      </w:pPr>
    </w:p>
    <w:p w14:paraId="7C3BCECC" w14:textId="1D796F48" w:rsidR="009C2B55" w:rsidRPr="00DD22EA" w:rsidRDefault="009C2B55" w:rsidP="009C2B55">
      <w:pPr>
        <w:widowControl/>
        <w:autoSpaceDN/>
        <w:ind w:firstLine="0"/>
        <w:jc w:val="left"/>
        <w:textAlignment w:val="auto"/>
        <w:rPr>
          <w:kern w:val="0"/>
          <w:sz w:val="18"/>
          <w:szCs w:val="18"/>
        </w:rPr>
      </w:pPr>
    </w:p>
    <w:p w14:paraId="56AEEAB5" w14:textId="0F6EFB85" w:rsidR="009C2B55" w:rsidRPr="00DD22EA" w:rsidRDefault="009C2B55" w:rsidP="009C2B55">
      <w:pPr>
        <w:widowControl/>
        <w:autoSpaceDN/>
        <w:ind w:firstLine="0"/>
        <w:jc w:val="left"/>
        <w:textAlignment w:val="auto"/>
        <w:rPr>
          <w:kern w:val="0"/>
          <w:sz w:val="18"/>
          <w:szCs w:val="18"/>
        </w:rPr>
      </w:pPr>
    </w:p>
    <w:p w14:paraId="2FB3E805" w14:textId="23D8E554" w:rsidR="009C2B55" w:rsidRPr="00DD22EA" w:rsidRDefault="009C2B55" w:rsidP="009C2B55">
      <w:pPr>
        <w:widowControl/>
        <w:autoSpaceDN/>
        <w:ind w:firstLine="0"/>
        <w:jc w:val="left"/>
        <w:textAlignment w:val="auto"/>
        <w:rPr>
          <w:kern w:val="0"/>
          <w:sz w:val="18"/>
          <w:szCs w:val="18"/>
        </w:rPr>
      </w:pPr>
    </w:p>
    <w:p w14:paraId="52E2955E" w14:textId="5989066C" w:rsidR="009C2B55" w:rsidRPr="00DD22EA" w:rsidRDefault="009C2B55" w:rsidP="009C2B55">
      <w:pPr>
        <w:widowControl/>
        <w:autoSpaceDN/>
        <w:ind w:firstLine="0"/>
        <w:jc w:val="left"/>
        <w:textAlignment w:val="auto"/>
        <w:rPr>
          <w:kern w:val="0"/>
          <w:sz w:val="18"/>
          <w:szCs w:val="18"/>
        </w:rPr>
      </w:pPr>
    </w:p>
    <w:p w14:paraId="78C83DD0" w14:textId="77777777" w:rsidR="009C2B55" w:rsidRPr="00DD22EA" w:rsidRDefault="009C2B55" w:rsidP="009C2B55">
      <w:pPr>
        <w:widowControl/>
        <w:autoSpaceDN/>
        <w:ind w:firstLine="0"/>
        <w:jc w:val="left"/>
        <w:textAlignment w:val="auto"/>
        <w:rPr>
          <w:kern w:val="0"/>
          <w:sz w:val="18"/>
          <w:szCs w:val="18"/>
        </w:rPr>
      </w:pPr>
    </w:p>
    <w:p w14:paraId="32A82A36" w14:textId="329AAFF0" w:rsidR="009C2B55" w:rsidRPr="00DD22EA" w:rsidRDefault="002C4B6D" w:rsidP="002C4B6D">
      <w:pPr>
        <w:widowControl/>
        <w:tabs>
          <w:tab w:val="left" w:pos="6870"/>
        </w:tabs>
        <w:autoSpaceDN/>
        <w:ind w:firstLine="0"/>
        <w:jc w:val="left"/>
        <w:textAlignment w:val="auto"/>
        <w:rPr>
          <w:kern w:val="0"/>
          <w:sz w:val="18"/>
          <w:szCs w:val="18"/>
        </w:rPr>
      </w:pPr>
      <w:r w:rsidRPr="00DD22EA">
        <w:rPr>
          <w:kern w:val="0"/>
          <w:sz w:val="18"/>
          <w:szCs w:val="18"/>
        </w:rPr>
        <w:tab/>
      </w:r>
    </w:p>
    <w:p w14:paraId="735C5EEE" w14:textId="39B2BB02" w:rsidR="002C4B6D" w:rsidRPr="00DD22EA" w:rsidRDefault="002C4B6D" w:rsidP="002C4B6D">
      <w:pPr>
        <w:widowControl/>
        <w:tabs>
          <w:tab w:val="left" w:pos="6870"/>
        </w:tabs>
        <w:autoSpaceDN/>
        <w:ind w:firstLine="0"/>
        <w:jc w:val="left"/>
        <w:textAlignment w:val="auto"/>
        <w:rPr>
          <w:kern w:val="0"/>
          <w:sz w:val="18"/>
          <w:szCs w:val="18"/>
        </w:rPr>
      </w:pPr>
    </w:p>
    <w:p w14:paraId="18BD20F5" w14:textId="2AA619B1" w:rsidR="002C4B6D" w:rsidRPr="00DD22EA" w:rsidRDefault="002C4B6D" w:rsidP="002C4B6D">
      <w:pPr>
        <w:widowControl/>
        <w:tabs>
          <w:tab w:val="left" w:pos="6870"/>
        </w:tabs>
        <w:autoSpaceDN/>
        <w:ind w:firstLine="0"/>
        <w:jc w:val="left"/>
        <w:textAlignment w:val="auto"/>
        <w:rPr>
          <w:kern w:val="0"/>
          <w:sz w:val="18"/>
          <w:szCs w:val="18"/>
        </w:rPr>
      </w:pPr>
    </w:p>
    <w:p w14:paraId="4134681A" w14:textId="128A8E41" w:rsidR="002C4B6D" w:rsidRPr="00DD22EA" w:rsidRDefault="002C4B6D" w:rsidP="002C4B6D">
      <w:pPr>
        <w:widowControl/>
        <w:tabs>
          <w:tab w:val="left" w:pos="6870"/>
        </w:tabs>
        <w:autoSpaceDN/>
        <w:ind w:firstLine="0"/>
        <w:jc w:val="left"/>
        <w:textAlignment w:val="auto"/>
        <w:rPr>
          <w:kern w:val="0"/>
          <w:sz w:val="18"/>
          <w:szCs w:val="18"/>
        </w:rPr>
      </w:pPr>
    </w:p>
    <w:p w14:paraId="68802129" w14:textId="16852206" w:rsidR="002C4B6D" w:rsidRPr="00DD22EA" w:rsidRDefault="002C4B6D" w:rsidP="002C4B6D">
      <w:pPr>
        <w:widowControl/>
        <w:tabs>
          <w:tab w:val="left" w:pos="6870"/>
        </w:tabs>
        <w:autoSpaceDN/>
        <w:ind w:firstLine="0"/>
        <w:jc w:val="left"/>
        <w:textAlignment w:val="auto"/>
        <w:rPr>
          <w:kern w:val="0"/>
          <w:sz w:val="18"/>
          <w:szCs w:val="18"/>
        </w:rPr>
      </w:pPr>
    </w:p>
    <w:p w14:paraId="0C770AE3" w14:textId="4DE95D9D" w:rsidR="002C4B6D" w:rsidRPr="00DD22EA" w:rsidRDefault="002C4B6D" w:rsidP="002C4B6D">
      <w:pPr>
        <w:widowControl/>
        <w:tabs>
          <w:tab w:val="left" w:pos="6870"/>
        </w:tabs>
        <w:autoSpaceDN/>
        <w:ind w:firstLine="0"/>
        <w:jc w:val="left"/>
        <w:textAlignment w:val="auto"/>
        <w:rPr>
          <w:kern w:val="0"/>
          <w:sz w:val="18"/>
          <w:szCs w:val="18"/>
        </w:rPr>
      </w:pPr>
    </w:p>
    <w:p w14:paraId="0CB91DE4" w14:textId="34BC5CBD" w:rsidR="002C4B6D" w:rsidRPr="00DD22EA" w:rsidRDefault="002C4B6D" w:rsidP="002C4B6D">
      <w:pPr>
        <w:widowControl/>
        <w:tabs>
          <w:tab w:val="left" w:pos="6870"/>
        </w:tabs>
        <w:autoSpaceDN/>
        <w:ind w:firstLine="0"/>
        <w:jc w:val="left"/>
        <w:textAlignment w:val="auto"/>
        <w:rPr>
          <w:kern w:val="0"/>
          <w:sz w:val="18"/>
          <w:szCs w:val="18"/>
        </w:rPr>
      </w:pPr>
    </w:p>
    <w:p w14:paraId="393E9F3E" w14:textId="326FEC89" w:rsidR="002C4B6D" w:rsidRPr="00DD22EA" w:rsidRDefault="002C4B6D" w:rsidP="002C4B6D">
      <w:pPr>
        <w:widowControl/>
        <w:tabs>
          <w:tab w:val="left" w:pos="6870"/>
        </w:tabs>
        <w:autoSpaceDN/>
        <w:ind w:firstLine="0"/>
        <w:jc w:val="left"/>
        <w:textAlignment w:val="auto"/>
        <w:rPr>
          <w:kern w:val="0"/>
          <w:sz w:val="18"/>
          <w:szCs w:val="18"/>
        </w:rPr>
      </w:pPr>
    </w:p>
    <w:p w14:paraId="0AD20389" w14:textId="35DE685A" w:rsidR="002C4B6D" w:rsidRPr="00DD22EA" w:rsidRDefault="002C4B6D" w:rsidP="002C4B6D">
      <w:pPr>
        <w:widowControl/>
        <w:tabs>
          <w:tab w:val="left" w:pos="6870"/>
        </w:tabs>
        <w:autoSpaceDN/>
        <w:ind w:firstLine="0"/>
        <w:jc w:val="left"/>
        <w:textAlignment w:val="auto"/>
        <w:rPr>
          <w:kern w:val="0"/>
          <w:sz w:val="18"/>
          <w:szCs w:val="18"/>
        </w:rPr>
      </w:pPr>
    </w:p>
    <w:p w14:paraId="30560669" w14:textId="6F40A915" w:rsidR="002C4B6D" w:rsidRPr="00DD22EA" w:rsidRDefault="002C4B6D" w:rsidP="002C4B6D">
      <w:pPr>
        <w:widowControl/>
        <w:tabs>
          <w:tab w:val="left" w:pos="6870"/>
        </w:tabs>
        <w:autoSpaceDN/>
        <w:ind w:firstLine="0"/>
        <w:jc w:val="left"/>
        <w:textAlignment w:val="auto"/>
        <w:rPr>
          <w:kern w:val="0"/>
          <w:sz w:val="18"/>
          <w:szCs w:val="18"/>
        </w:rPr>
      </w:pPr>
    </w:p>
    <w:p w14:paraId="1EA37AA6" w14:textId="00A4FB10" w:rsidR="002C4B6D" w:rsidRPr="00DD22EA" w:rsidRDefault="002C4B6D" w:rsidP="002C4B6D">
      <w:pPr>
        <w:widowControl/>
        <w:tabs>
          <w:tab w:val="left" w:pos="6870"/>
        </w:tabs>
        <w:autoSpaceDN/>
        <w:ind w:firstLine="0"/>
        <w:jc w:val="left"/>
        <w:textAlignment w:val="auto"/>
        <w:rPr>
          <w:kern w:val="0"/>
          <w:sz w:val="18"/>
          <w:szCs w:val="18"/>
        </w:rPr>
      </w:pPr>
    </w:p>
    <w:p w14:paraId="54405699" w14:textId="434717DB" w:rsidR="002C4B6D" w:rsidRPr="00DD22EA" w:rsidRDefault="002C4B6D" w:rsidP="002C4B6D">
      <w:pPr>
        <w:widowControl/>
        <w:tabs>
          <w:tab w:val="left" w:pos="6870"/>
        </w:tabs>
        <w:autoSpaceDN/>
        <w:ind w:firstLine="0"/>
        <w:jc w:val="left"/>
        <w:textAlignment w:val="auto"/>
        <w:rPr>
          <w:kern w:val="0"/>
          <w:sz w:val="18"/>
          <w:szCs w:val="18"/>
        </w:rPr>
      </w:pPr>
    </w:p>
    <w:p w14:paraId="196AFD8F" w14:textId="388E17FD" w:rsidR="002C4B6D" w:rsidRPr="00DD22EA" w:rsidRDefault="002C4B6D" w:rsidP="002C4B6D">
      <w:pPr>
        <w:widowControl/>
        <w:tabs>
          <w:tab w:val="left" w:pos="6870"/>
        </w:tabs>
        <w:autoSpaceDN/>
        <w:ind w:firstLine="0"/>
        <w:jc w:val="left"/>
        <w:textAlignment w:val="auto"/>
        <w:rPr>
          <w:kern w:val="0"/>
          <w:sz w:val="18"/>
          <w:szCs w:val="18"/>
        </w:rPr>
      </w:pPr>
    </w:p>
    <w:p w14:paraId="3E3B11DD" w14:textId="7B2913AA" w:rsidR="002C4B6D" w:rsidRPr="00DD22EA" w:rsidRDefault="002C4B6D" w:rsidP="002C4B6D">
      <w:pPr>
        <w:widowControl/>
        <w:tabs>
          <w:tab w:val="left" w:pos="6870"/>
        </w:tabs>
        <w:autoSpaceDN/>
        <w:ind w:firstLine="0"/>
        <w:jc w:val="left"/>
        <w:textAlignment w:val="auto"/>
        <w:rPr>
          <w:kern w:val="0"/>
          <w:sz w:val="18"/>
          <w:szCs w:val="18"/>
        </w:rPr>
      </w:pPr>
    </w:p>
    <w:p w14:paraId="71E44C6D" w14:textId="5E54F28C" w:rsidR="002C4B6D" w:rsidRPr="00DD22EA" w:rsidRDefault="002C4B6D" w:rsidP="002C4B6D">
      <w:pPr>
        <w:widowControl/>
        <w:tabs>
          <w:tab w:val="left" w:pos="6870"/>
        </w:tabs>
        <w:autoSpaceDN/>
        <w:ind w:firstLine="0"/>
        <w:jc w:val="left"/>
        <w:textAlignment w:val="auto"/>
        <w:rPr>
          <w:kern w:val="0"/>
          <w:sz w:val="18"/>
          <w:szCs w:val="18"/>
        </w:rPr>
      </w:pPr>
    </w:p>
    <w:p w14:paraId="7BE9D5EC" w14:textId="54C0C29B" w:rsidR="002C4B6D" w:rsidRPr="00DD22EA" w:rsidRDefault="002C4B6D" w:rsidP="002C4B6D">
      <w:pPr>
        <w:widowControl/>
        <w:tabs>
          <w:tab w:val="left" w:pos="6870"/>
        </w:tabs>
        <w:autoSpaceDN/>
        <w:ind w:firstLine="0"/>
        <w:jc w:val="left"/>
        <w:textAlignment w:val="auto"/>
        <w:rPr>
          <w:kern w:val="0"/>
          <w:sz w:val="18"/>
          <w:szCs w:val="18"/>
        </w:rPr>
      </w:pPr>
    </w:p>
    <w:p w14:paraId="01F6A887" w14:textId="6EABEBF4" w:rsidR="002C4B6D" w:rsidRPr="00DD22EA" w:rsidRDefault="002C4B6D" w:rsidP="002C4B6D">
      <w:pPr>
        <w:widowControl/>
        <w:tabs>
          <w:tab w:val="left" w:pos="6870"/>
        </w:tabs>
        <w:autoSpaceDN/>
        <w:ind w:firstLine="0"/>
        <w:jc w:val="left"/>
        <w:textAlignment w:val="auto"/>
        <w:rPr>
          <w:kern w:val="0"/>
          <w:sz w:val="18"/>
          <w:szCs w:val="18"/>
        </w:rPr>
      </w:pPr>
    </w:p>
    <w:p w14:paraId="5487D039" w14:textId="794C10B7" w:rsidR="002C4B6D" w:rsidRPr="00DD22EA" w:rsidRDefault="002C4B6D" w:rsidP="002C4B6D">
      <w:pPr>
        <w:widowControl/>
        <w:tabs>
          <w:tab w:val="left" w:pos="6870"/>
        </w:tabs>
        <w:autoSpaceDN/>
        <w:ind w:firstLine="0"/>
        <w:jc w:val="left"/>
        <w:textAlignment w:val="auto"/>
        <w:rPr>
          <w:kern w:val="0"/>
          <w:sz w:val="18"/>
          <w:szCs w:val="18"/>
        </w:rPr>
      </w:pPr>
    </w:p>
    <w:p w14:paraId="762A3FE7" w14:textId="4DE271D6" w:rsidR="002C4B6D" w:rsidRPr="00DD22EA" w:rsidRDefault="002C4B6D" w:rsidP="002C4B6D">
      <w:pPr>
        <w:widowControl/>
        <w:tabs>
          <w:tab w:val="left" w:pos="6870"/>
        </w:tabs>
        <w:autoSpaceDN/>
        <w:ind w:firstLine="0"/>
        <w:jc w:val="left"/>
        <w:textAlignment w:val="auto"/>
        <w:rPr>
          <w:kern w:val="0"/>
          <w:sz w:val="18"/>
          <w:szCs w:val="18"/>
        </w:rPr>
      </w:pPr>
    </w:p>
    <w:p w14:paraId="7868225F" w14:textId="77777777" w:rsidR="009C2B55" w:rsidRPr="00DD22EA" w:rsidRDefault="009C2B55" w:rsidP="009C2B55">
      <w:pPr>
        <w:widowControl/>
        <w:autoSpaceDN/>
        <w:ind w:firstLine="0"/>
        <w:jc w:val="right"/>
        <w:textAlignment w:val="auto"/>
        <w:rPr>
          <w:kern w:val="0"/>
        </w:rPr>
      </w:pPr>
    </w:p>
    <w:p w14:paraId="4DFB7EA9" w14:textId="77777777" w:rsidR="009C2B55" w:rsidRPr="00DD22EA" w:rsidRDefault="009C2B55" w:rsidP="009C2B55">
      <w:pPr>
        <w:widowControl/>
        <w:autoSpaceDN/>
        <w:ind w:firstLine="0"/>
        <w:jc w:val="right"/>
        <w:textAlignment w:val="auto"/>
        <w:rPr>
          <w:kern w:val="0"/>
        </w:rPr>
      </w:pPr>
      <w:r w:rsidRPr="00DD22EA">
        <w:rPr>
          <w:kern w:val="0"/>
        </w:rPr>
        <w:lastRenderedPageBreak/>
        <w:t>Приложение к решению Думы Лебяжьевского</w:t>
      </w:r>
    </w:p>
    <w:p w14:paraId="443705D1" w14:textId="77777777" w:rsidR="009C2B55" w:rsidRPr="00DD22EA" w:rsidRDefault="009C2B55" w:rsidP="009C2B55">
      <w:pPr>
        <w:widowControl/>
        <w:autoSpaceDN/>
        <w:ind w:firstLine="0"/>
        <w:jc w:val="right"/>
        <w:textAlignment w:val="auto"/>
        <w:rPr>
          <w:kern w:val="0"/>
        </w:rPr>
      </w:pPr>
      <w:r w:rsidRPr="00DD22EA">
        <w:rPr>
          <w:kern w:val="0"/>
        </w:rPr>
        <w:t>муниципального округа Курганской области</w:t>
      </w:r>
    </w:p>
    <w:p w14:paraId="0DE6F666" w14:textId="1D224A67" w:rsidR="009C2B55" w:rsidRPr="00DD22EA" w:rsidRDefault="009C2B55" w:rsidP="009C2B55">
      <w:pPr>
        <w:widowControl/>
        <w:autoSpaceDN/>
        <w:ind w:firstLine="0"/>
        <w:jc w:val="right"/>
        <w:textAlignment w:val="auto"/>
        <w:rPr>
          <w:kern w:val="0"/>
        </w:rPr>
      </w:pPr>
      <w:r w:rsidRPr="00DD22EA">
        <w:rPr>
          <w:kern w:val="0"/>
        </w:rPr>
        <w:t xml:space="preserve">от </w:t>
      </w:r>
      <w:r w:rsidR="00BC58F9">
        <w:rPr>
          <w:kern w:val="0"/>
        </w:rPr>
        <w:t xml:space="preserve">23 июня </w:t>
      </w:r>
      <w:r w:rsidRPr="00DD22EA">
        <w:rPr>
          <w:kern w:val="0"/>
        </w:rPr>
        <w:t xml:space="preserve">2023 г. № </w:t>
      </w:r>
      <w:r w:rsidR="00BC58F9">
        <w:rPr>
          <w:kern w:val="0"/>
        </w:rPr>
        <w:t>403</w:t>
      </w:r>
      <w:bookmarkStart w:id="4" w:name="_GoBack"/>
      <w:bookmarkEnd w:id="4"/>
    </w:p>
    <w:p w14:paraId="708767DD" w14:textId="77777777" w:rsidR="009C2B55" w:rsidRPr="00DD22EA" w:rsidRDefault="009C2B55" w:rsidP="009C2B55">
      <w:pPr>
        <w:widowControl/>
        <w:autoSpaceDN/>
        <w:ind w:firstLine="0"/>
        <w:jc w:val="right"/>
        <w:textAlignment w:val="auto"/>
        <w:rPr>
          <w:kern w:val="0"/>
        </w:rPr>
      </w:pPr>
      <w:r w:rsidRPr="00DD22EA">
        <w:rPr>
          <w:kern w:val="0"/>
        </w:rPr>
        <w:t>«Об утверждении местных нормативов</w:t>
      </w:r>
    </w:p>
    <w:p w14:paraId="15A88E10" w14:textId="77777777" w:rsidR="009C2B55" w:rsidRPr="00DD22EA" w:rsidRDefault="009C2B55" w:rsidP="009C2B55">
      <w:pPr>
        <w:widowControl/>
        <w:autoSpaceDN/>
        <w:ind w:firstLine="0"/>
        <w:jc w:val="right"/>
        <w:textAlignment w:val="auto"/>
        <w:rPr>
          <w:kern w:val="0"/>
        </w:rPr>
      </w:pPr>
      <w:r w:rsidRPr="00DD22EA">
        <w:rPr>
          <w:kern w:val="0"/>
        </w:rPr>
        <w:t>градостроительного проектирования Лебяжьевского</w:t>
      </w:r>
    </w:p>
    <w:p w14:paraId="7E5EAA31" w14:textId="77777777" w:rsidR="009C2B55" w:rsidRPr="00DD22EA" w:rsidRDefault="009C2B55" w:rsidP="009C2B55">
      <w:pPr>
        <w:widowControl/>
        <w:autoSpaceDN/>
        <w:ind w:firstLine="0"/>
        <w:jc w:val="right"/>
        <w:textAlignment w:val="auto"/>
        <w:rPr>
          <w:kern w:val="0"/>
        </w:rPr>
      </w:pPr>
      <w:r w:rsidRPr="00DD22EA">
        <w:rPr>
          <w:kern w:val="0"/>
        </w:rPr>
        <w:t>муниципального округа Курганской области»</w:t>
      </w:r>
    </w:p>
    <w:p w14:paraId="1D3CD845" w14:textId="4241919A" w:rsidR="009C2B55" w:rsidRPr="00DD22EA" w:rsidRDefault="009C2B55">
      <w:pPr>
        <w:pStyle w:val="11"/>
        <w:rPr>
          <w:rFonts w:ascii="Times New Roman" w:hAnsi="Times New Roman" w:cs="Times New Roman"/>
        </w:rPr>
      </w:pPr>
    </w:p>
    <w:p w14:paraId="687BA62C" w14:textId="77777777" w:rsidR="009C2B55" w:rsidRPr="00DD22EA" w:rsidRDefault="009C2B55">
      <w:pPr>
        <w:pStyle w:val="11"/>
        <w:rPr>
          <w:rFonts w:ascii="Times New Roman" w:hAnsi="Times New Roman" w:cs="Times New Roman"/>
        </w:rPr>
      </w:pPr>
    </w:p>
    <w:p w14:paraId="540F238A" w14:textId="77777777" w:rsidR="00D43D14" w:rsidRPr="00DD22EA" w:rsidRDefault="00D43D14" w:rsidP="00D43D14">
      <w:pPr>
        <w:pStyle w:val="11"/>
        <w:jc w:val="right"/>
        <w:rPr>
          <w:rFonts w:ascii="Times New Roman" w:hAnsi="Times New Roman" w:cs="Times New Roman"/>
        </w:rPr>
      </w:pPr>
    </w:p>
    <w:p w14:paraId="687D37D4" w14:textId="152CA433" w:rsidR="007B2EE7" w:rsidRPr="00DD22EA" w:rsidRDefault="00D43D14">
      <w:pPr>
        <w:suppressAutoHyphens/>
        <w:ind w:firstLine="0"/>
        <w:jc w:val="center"/>
        <w:rPr>
          <w:b/>
          <w:sz w:val="26"/>
          <w:szCs w:val="26"/>
          <w:lang w:eastAsia="ar-SA" w:bidi="en-US"/>
        </w:rPr>
      </w:pPr>
      <w:r w:rsidRPr="00DD22EA">
        <w:rPr>
          <w:b/>
          <w:sz w:val="26"/>
          <w:szCs w:val="26"/>
          <w:lang w:eastAsia="ar-SA" w:bidi="en-US"/>
        </w:rPr>
        <w:t>Местные нормативы градостроительного проектирования</w:t>
      </w:r>
    </w:p>
    <w:p w14:paraId="26D3B5A8" w14:textId="2E929441" w:rsidR="007B2EE7" w:rsidRPr="00DD22EA" w:rsidRDefault="00D43D14">
      <w:pPr>
        <w:suppressAutoHyphens/>
        <w:ind w:firstLine="0"/>
        <w:jc w:val="center"/>
      </w:pPr>
      <w:r w:rsidRPr="00DD22EA">
        <w:rPr>
          <w:b/>
          <w:sz w:val="26"/>
          <w:szCs w:val="26"/>
          <w:lang w:eastAsia="ar-SA" w:bidi="en-US"/>
        </w:rPr>
        <w:t>Лебяжьевского муниципального округа Курганской области</w:t>
      </w:r>
    </w:p>
    <w:p w14:paraId="22ECA841" w14:textId="77777777" w:rsidR="007B2EE7" w:rsidRPr="00DD22EA" w:rsidRDefault="007B2EE7">
      <w:pPr>
        <w:pStyle w:val="11"/>
        <w:rPr>
          <w:rFonts w:ascii="Times New Roman" w:hAnsi="Times New Roman" w:cs="Times New Roman"/>
        </w:rPr>
      </w:pPr>
    </w:p>
    <w:p w14:paraId="6BFF7E42" w14:textId="77777777" w:rsidR="007B2EE7" w:rsidRPr="00DD22EA" w:rsidRDefault="00052A4A">
      <w:pPr>
        <w:pStyle w:val="1"/>
        <w:rPr>
          <w:rFonts w:ascii="Times New Roman" w:hAnsi="Times New Roman" w:cs="Times New Roman"/>
        </w:rPr>
      </w:pPr>
      <w:r w:rsidRPr="00DD22EA">
        <w:rPr>
          <w:rFonts w:ascii="Times New Roman" w:hAnsi="Times New Roman" w:cs="Times New Roman"/>
          <w:szCs w:val="26"/>
        </w:rPr>
        <w:t xml:space="preserve">Раздел </w:t>
      </w:r>
      <w:r w:rsidRPr="00DD22EA">
        <w:rPr>
          <w:rFonts w:ascii="Times New Roman" w:hAnsi="Times New Roman" w:cs="Times New Roman"/>
          <w:szCs w:val="26"/>
          <w:lang w:val="en-US"/>
        </w:rPr>
        <w:t>I</w:t>
      </w:r>
      <w:r w:rsidRPr="00DD22EA">
        <w:rPr>
          <w:rFonts w:ascii="Times New Roman" w:hAnsi="Times New Roman" w:cs="Times New Roman"/>
          <w:szCs w:val="26"/>
        </w:rPr>
        <w:t>.</w:t>
      </w:r>
      <w:r w:rsidRPr="00DD22EA">
        <w:rPr>
          <w:rFonts w:ascii="Times New Roman" w:eastAsia="Calibri" w:hAnsi="Times New Roman" w:cs="Times New Roman"/>
          <w:szCs w:val="26"/>
          <w:lang w:eastAsia="en-US"/>
        </w:rPr>
        <w:t xml:space="preserve"> </w:t>
      </w:r>
      <w:bookmarkStart w:id="5" w:name="_Toc11354316011"/>
      <w:r w:rsidRPr="00DD22EA">
        <w:rPr>
          <w:rFonts w:ascii="Times New Roman" w:hAnsi="Times New Roman" w:cs="Times New Roman"/>
          <w:szCs w:val="26"/>
        </w:rPr>
        <w:t>Основная часть</w:t>
      </w:r>
      <w:bookmarkEnd w:id="5"/>
    </w:p>
    <w:p w14:paraId="439B901B" w14:textId="77777777" w:rsidR="007B2EE7" w:rsidRPr="00DD22EA" w:rsidRDefault="007B2EE7">
      <w:pPr>
        <w:pStyle w:val="11"/>
        <w:rPr>
          <w:rFonts w:ascii="Times New Roman" w:hAnsi="Times New Roman" w:cs="Times New Roman"/>
        </w:rPr>
      </w:pPr>
      <w:bookmarkStart w:id="6" w:name="_Toc84513398"/>
      <w:bookmarkStart w:id="7" w:name="_Toc88055610"/>
      <w:bookmarkStart w:id="8" w:name="_Toc113543161"/>
      <w:bookmarkStart w:id="9" w:name="_Toc118282018"/>
      <w:bookmarkStart w:id="10" w:name="_Toc499029520"/>
    </w:p>
    <w:p w14:paraId="41F42577" w14:textId="77777777" w:rsidR="007B2EE7" w:rsidRPr="00DD22EA" w:rsidRDefault="00052A4A">
      <w:pPr>
        <w:pStyle w:val="2"/>
        <w:rPr>
          <w:rFonts w:ascii="Times New Roman" w:hAnsi="Times New Roman" w:cs="Times New Roman"/>
        </w:rPr>
      </w:pPr>
      <w:r w:rsidRPr="00DD22EA">
        <w:rPr>
          <w:rFonts w:ascii="Times New Roman" w:hAnsi="Times New Roman" w:cs="Times New Roman"/>
          <w:szCs w:val="26"/>
        </w:rPr>
        <w:t>Глава</w:t>
      </w:r>
      <w:r w:rsidRPr="00DD22EA">
        <w:rPr>
          <w:rFonts w:ascii="Times New Roman" w:hAnsi="Times New Roman" w:cs="Times New Roman"/>
          <w:i/>
          <w:iCs w:val="0"/>
          <w:szCs w:val="26"/>
        </w:rPr>
        <w:t xml:space="preserve"> </w:t>
      </w:r>
      <w:r w:rsidRPr="00DD22EA">
        <w:rPr>
          <w:rFonts w:ascii="Times New Roman" w:hAnsi="Times New Roman" w:cs="Times New Roman"/>
          <w:iCs w:val="0"/>
          <w:szCs w:val="26"/>
        </w:rPr>
        <w:t>1. Общие положения</w:t>
      </w:r>
      <w:bookmarkEnd w:id="6"/>
      <w:bookmarkEnd w:id="7"/>
      <w:bookmarkEnd w:id="8"/>
      <w:bookmarkEnd w:id="9"/>
    </w:p>
    <w:p w14:paraId="4E4E0EE9" w14:textId="77777777" w:rsidR="007B2EE7" w:rsidRPr="00DD22EA" w:rsidRDefault="007B2EE7">
      <w:pPr>
        <w:pStyle w:val="11"/>
        <w:rPr>
          <w:rFonts w:ascii="Times New Roman" w:hAnsi="Times New Roman" w:cs="Times New Roman"/>
        </w:rPr>
      </w:pPr>
    </w:p>
    <w:p w14:paraId="239EE1D4" w14:textId="77163761" w:rsidR="007B2EE7" w:rsidRPr="00DD22EA" w:rsidRDefault="00052A4A">
      <w:pPr>
        <w:pStyle w:val="3"/>
        <w:ind w:left="-11"/>
        <w:rPr>
          <w:rFonts w:ascii="Times New Roman" w:hAnsi="Times New Roman" w:cs="Times New Roman"/>
        </w:rPr>
      </w:pPr>
      <w:bookmarkStart w:id="11" w:name="_Toc525754979"/>
      <w:bookmarkStart w:id="12" w:name="_Toc526356436"/>
      <w:bookmarkStart w:id="13" w:name="_Toc48487355"/>
      <w:bookmarkStart w:id="14" w:name="_Toc113543162"/>
      <w:bookmarkStart w:id="15" w:name="_Toc118282019"/>
      <w:bookmarkStart w:id="16" w:name="OLE_LINK49"/>
      <w:bookmarkStart w:id="17" w:name="OLE_LINK50"/>
      <w:bookmarkStart w:id="18" w:name="OLE_LINK51"/>
      <w:bookmarkStart w:id="19" w:name="OLE_LINK52"/>
      <w:bookmarkStart w:id="20" w:name="OLE_LINK117"/>
      <w:bookmarkStart w:id="21" w:name="OLE_LINK118"/>
      <w:bookmarkStart w:id="22" w:name="OLE_LINK66"/>
      <w:bookmarkStart w:id="23" w:name="OLE_LINK67"/>
      <w:r w:rsidRPr="00DD22EA">
        <w:rPr>
          <w:rFonts w:ascii="Times New Roman" w:hAnsi="Times New Roman" w:cs="Times New Roman"/>
        </w:rPr>
        <w:t xml:space="preserve">§ 1. Цели и задачи разработки </w:t>
      </w:r>
      <w:bookmarkEnd w:id="11"/>
      <w:bookmarkEnd w:id="12"/>
      <w:r w:rsidR="00D43D14" w:rsidRPr="00DD22EA">
        <w:rPr>
          <w:rFonts w:ascii="Times New Roman" w:hAnsi="Times New Roman" w:cs="Times New Roman"/>
        </w:rPr>
        <w:t>местных</w:t>
      </w:r>
      <w:r w:rsidRPr="00DD22EA">
        <w:rPr>
          <w:rFonts w:ascii="Times New Roman" w:hAnsi="Times New Roman" w:cs="Times New Roman"/>
        </w:rPr>
        <w:t xml:space="preserve"> нормативов градостроительного проектирования</w:t>
      </w:r>
      <w:bookmarkEnd w:id="13"/>
      <w:bookmarkEnd w:id="14"/>
      <w:bookmarkEnd w:id="15"/>
      <w:r w:rsidRPr="00DD22EA">
        <w:rPr>
          <w:rFonts w:ascii="Times New Roman" w:hAnsi="Times New Roman" w:cs="Times New Roman"/>
        </w:rPr>
        <w:t xml:space="preserve"> </w:t>
      </w:r>
      <w:r w:rsidR="00D43D14" w:rsidRPr="00DD22EA">
        <w:rPr>
          <w:rFonts w:ascii="Times New Roman" w:hAnsi="Times New Roman" w:cs="Times New Roman"/>
        </w:rPr>
        <w:t xml:space="preserve">Лебяжьевского муниципального округа </w:t>
      </w:r>
      <w:r w:rsidRPr="00DD22EA">
        <w:rPr>
          <w:rFonts w:ascii="Times New Roman" w:hAnsi="Times New Roman" w:cs="Times New Roman"/>
        </w:rPr>
        <w:t>Курганской области</w:t>
      </w:r>
    </w:p>
    <w:p w14:paraId="214A4C0C" w14:textId="77777777" w:rsidR="007B2EE7" w:rsidRPr="00DD22EA" w:rsidRDefault="007B2EE7">
      <w:pPr>
        <w:pStyle w:val="11"/>
        <w:rPr>
          <w:rFonts w:ascii="Times New Roman" w:hAnsi="Times New Roman" w:cs="Times New Roman"/>
        </w:rPr>
      </w:pPr>
    </w:p>
    <w:p w14:paraId="3A542D85" w14:textId="64277914" w:rsidR="007B2EE7" w:rsidRPr="00DD22EA" w:rsidRDefault="00EC0D58">
      <w:pPr>
        <w:pStyle w:val="11"/>
        <w:rPr>
          <w:rFonts w:ascii="Times New Roman" w:hAnsi="Times New Roman" w:cs="Times New Roman"/>
        </w:rPr>
      </w:pPr>
      <w:r w:rsidRPr="00DD22EA">
        <w:rPr>
          <w:rFonts w:ascii="Times New Roman" w:hAnsi="Times New Roman" w:cs="Times New Roman"/>
        </w:rPr>
        <w:t>Местные нормативы градостроительного проектирования Лебяжьевского муниципального округа Курганской области (далее – МНГП) направлены на установление обязательных требований для всех субъектов градостроительных отношений при строительстве и реконструкции объектов капитального строительства в Лебяжьевском муниципальном округе Курганской области</w:t>
      </w:r>
      <w:r w:rsidR="00447C88" w:rsidRPr="00DD22EA">
        <w:rPr>
          <w:rFonts w:ascii="Times New Roman" w:hAnsi="Times New Roman" w:cs="Times New Roman"/>
        </w:rPr>
        <w:t xml:space="preserve"> (Лебяжьевский муниципальный округ)</w:t>
      </w:r>
      <w:r w:rsidRPr="00DD22EA">
        <w:rPr>
          <w:rFonts w:ascii="Times New Roman" w:hAnsi="Times New Roman" w:cs="Times New Roman"/>
        </w:rPr>
        <w:t xml:space="preserve">, </w:t>
      </w:r>
      <w:r w:rsidRPr="00DD22EA">
        <w:rPr>
          <w:rStyle w:val="ad"/>
          <w:rFonts w:ascii="Times New Roman" w:hAnsi="Times New Roman" w:cs="Times New Roman"/>
        </w:rPr>
        <w:t>планировке</w:t>
      </w:r>
      <w:r w:rsidRPr="00DD22EA">
        <w:rPr>
          <w:rFonts w:ascii="Times New Roman" w:hAnsi="Times New Roman" w:cs="Times New Roman"/>
        </w:rPr>
        <w:t xml:space="preserve"> и застройке территории муниципального образования.  </w:t>
      </w:r>
    </w:p>
    <w:p w14:paraId="4A6313E5" w14:textId="1B7874C8" w:rsidR="007B2EE7" w:rsidRPr="00DD22EA" w:rsidRDefault="00EC0D58">
      <w:pPr>
        <w:pStyle w:val="11"/>
        <w:rPr>
          <w:rFonts w:ascii="Times New Roman" w:hAnsi="Times New Roman" w:cs="Times New Roman"/>
        </w:rPr>
      </w:pPr>
      <w:r w:rsidRPr="00DD22EA">
        <w:rPr>
          <w:rFonts w:ascii="Times New Roman" w:hAnsi="Times New Roman" w:cs="Times New Roman"/>
        </w:rPr>
        <w:t>МНГП входят в систему нормативных правовых актов, регламентирующих градостроительную деятельность на территории Лебяжьевского муниципального округа.</w:t>
      </w:r>
    </w:p>
    <w:p w14:paraId="55FF0418" w14:textId="6B36BECE" w:rsidR="007B2EE7" w:rsidRPr="00DD22EA" w:rsidRDefault="00EC0D58">
      <w:pPr>
        <w:pStyle w:val="11"/>
        <w:rPr>
          <w:rFonts w:ascii="Times New Roman" w:hAnsi="Times New Roman" w:cs="Times New Roman"/>
        </w:rPr>
      </w:pPr>
      <w:r w:rsidRPr="00DD22EA">
        <w:rPr>
          <w:rFonts w:ascii="Times New Roman" w:hAnsi="Times New Roman" w:cs="Times New Roman"/>
        </w:rPr>
        <w:t>МНГП направлены на конкретизацию и развитие норм действующего регионального законодательства в сфере градостроительной деятельности, повышение благоприятных условий жизни населения Лебяжьевского муниципального округа, устойчивое развитие территорий Лебяжьевского муниципального округа с учетом социально-экономических, территориальных и иных особенностей муниципальных образований и населенных пунктов округа.</w:t>
      </w:r>
    </w:p>
    <w:p w14:paraId="334CE6A2" w14:textId="585F6CCC" w:rsidR="007B2EE7" w:rsidRPr="00DD22EA" w:rsidRDefault="00EC0D58">
      <w:pPr>
        <w:pStyle w:val="11"/>
        <w:rPr>
          <w:rFonts w:ascii="Times New Roman" w:hAnsi="Times New Roman" w:cs="Times New Roman"/>
        </w:rPr>
      </w:pPr>
      <w:r w:rsidRPr="00DD22EA">
        <w:rPr>
          <w:rFonts w:ascii="Times New Roman" w:hAnsi="Times New Roman" w:cs="Times New Roman"/>
        </w:rPr>
        <w:t xml:space="preserve">МНГП устанавливают:  </w:t>
      </w:r>
    </w:p>
    <w:p w14:paraId="2164900B" w14:textId="13791BD7" w:rsidR="007B2EE7" w:rsidRPr="00DD22EA" w:rsidRDefault="00052A4A">
      <w:pPr>
        <w:pStyle w:val="11"/>
        <w:rPr>
          <w:rFonts w:ascii="Times New Roman" w:hAnsi="Times New Roman" w:cs="Times New Roman"/>
        </w:rPr>
      </w:pPr>
      <w:r w:rsidRPr="00DD22EA">
        <w:rPr>
          <w:rFonts w:ascii="Times New Roman" w:hAnsi="Times New Roman" w:cs="Times New Roman"/>
        </w:rPr>
        <w:t>-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w:t>
      </w:r>
      <w:r w:rsidRPr="00DD22EA">
        <w:rPr>
          <w:rFonts w:ascii="Times New Roman" w:hAnsi="Times New Roman" w:cs="Times New Roman"/>
          <w:vertAlign w:val="superscript"/>
        </w:rPr>
        <w:t>2</w:t>
      </w:r>
      <w:r w:rsidRPr="00DD22EA">
        <w:rPr>
          <w:rFonts w:ascii="Times New Roman" w:hAnsi="Times New Roman" w:cs="Times New Roman"/>
        </w:rPr>
        <w:t xml:space="preserve"> Градостроительного кодекса Российской Федерации, населения </w:t>
      </w:r>
      <w:r w:rsidR="00447C88" w:rsidRPr="00DD22EA">
        <w:rPr>
          <w:rFonts w:ascii="Times New Roman" w:hAnsi="Times New Roman" w:cs="Times New Roman"/>
        </w:rPr>
        <w:t>Лебяжьевского муниципального округа</w:t>
      </w:r>
      <w:r w:rsidRPr="00DD22EA">
        <w:rPr>
          <w:rFonts w:ascii="Times New Roman" w:hAnsi="Times New Roman" w:cs="Times New Roman"/>
        </w:rPr>
        <w:t xml:space="preserve"> и предельные значения расчетных показателей максимально допустимого уровня территориальной доступности таких объектов для населения </w:t>
      </w:r>
      <w:r w:rsidR="00447C88" w:rsidRPr="00DD22EA">
        <w:rPr>
          <w:rFonts w:ascii="Times New Roman" w:hAnsi="Times New Roman" w:cs="Times New Roman"/>
        </w:rPr>
        <w:t xml:space="preserve">Лебяжьевского муниципального округа. </w:t>
      </w:r>
    </w:p>
    <w:p w14:paraId="7AE0E9CF" w14:textId="074929EB" w:rsidR="007B2EE7" w:rsidRPr="00DD22EA" w:rsidRDefault="00447C88">
      <w:pPr>
        <w:pStyle w:val="11"/>
        <w:rPr>
          <w:rFonts w:ascii="Times New Roman" w:hAnsi="Times New Roman" w:cs="Times New Roman"/>
        </w:rPr>
      </w:pPr>
      <w:r w:rsidRPr="00DD22EA">
        <w:rPr>
          <w:rFonts w:ascii="Times New Roman" w:hAnsi="Times New Roman" w:cs="Times New Roman"/>
        </w:rPr>
        <w:t>МНГП разработаны:</w:t>
      </w:r>
    </w:p>
    <w:p w14:paraId="2176AE4D"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в соответствии с законодательством Российской Федерации и Курганской области, нормативными правовыми и нормативными техническими документами, техническими регламентами, в целях реализации полномочий органов государственной власти Курганской области и органов местного самоуправления муниципальных образований Курганской области в сфере градостроительной деятельности;</w:t>
      </w:r>
    </w:p>
    <w:p w14:paraId="61097C70" w14:textId="44493265" w:rsidR="007B2EE7" w:rsidRPr="00DD22EA" w:rsidRDefault="00052A4A">
      <w:pPr>
        <w:pStyle w:val="11"/>
        <w:rPr>
          <w:rFonts w:ascii="Times New Roman" w:hAnsi="Times New Roman" w:cs="Times New Roman"/>
        </w:rPr>
      </w:pPr>
      <w:r w:rsidRPr="00DD22EA">
        <w:rPr>
          <w:rFonts w:ascii="Times New Roman" w:hAnsi="Times New Roman" w:cs="Times New Roman"/>
        </w:rPr>
        <w:t xml:space="preserve">- с учетом административно-территориального устройства </w:t>
      </w:r>
      <w:r w:rsidR="007240C1" w:rsidRPr="00DD22EA">
        <w:rPr>
          <w:rFonts w:ascii="Times New Roman" w:hAnsi="Times New Roman" w:cs="Times New Roman"/>
        </w:rPr>
        <w:t>Лебяжьевского муниципального округа</w:t>
      </w:r>
      <w:r w:rsidRPr="00DD22EA">
        <w:rPr>
          <w:rFonts w:ascii="Times New Roman" w:hAnsi="Times New Roman" w:cs="Times New Roman"/>
        </w:rPr>
        <w:t>, социально-демографического состава и плотности населения муниципальн</w:t>
      </w:r>
      <w:r w:rsidR="007240C1" w:rsidRPr="00DD22EA">
        <w:rPr>
          <w:rFonts w:ascii="Times New Roman" w:hAnsi="Times New Roman" w:cs="Times New Roman"/>
        </w:rPr>
        <w:t>ого</w:t>
      </w:r>
      <w:r w:rsidRPr="00DD22EA">
        <w:rPr>
          <w:rFonts w:ascii="Times New Roman" w:hAnsi="Times New Roman" w:cs="Times New Roman"/>
        </w:rPr>
        <w:t xml:space="preserve"> образовани</w:t>
      </w:r>
      <w:r w:rsidR="007240C1" w:rsidRPr="00DD22EA">
        <w:rPr>
          <w:rFonts w:ascii="Times New Roman" w:hAnsi="Times New Roman" w:cs="Times New Roman"/>
        </w:rPr>
        <w:t>я</w:t>
      </w:r>
      <w:r w:rsidRPr="00DD22EA">
        <w:rPr>
          <w:rFonts w:ascii="Times New Roman" w:hAnsi="Times New Roman" w:cs="Times New Roman"/>
        </w:rPr>
        <w:t xml:space="preserve"> </w:t>
      </w:r>
      <w:r w:rsidR="007240C1" w:rsidRPr="00DD22EA">
        <w:rPr>
          <w:rFonts w:ascii="Times New Roman" w:hAnsi="Times New Roman" w:cs="Times New Roman"/>
        </w:rPr>
        <w:t>Лебяжьевского муниципального округа</w:t>
      </w:r>
      <w:r w:rsidRPr="00DD22EA">
        <w:rPr>
          <w:rFonts w:ascii="Times New Roman" w:hAnsi="Times New Roman" w:cs="Times New Roman"/>
        </w:rPr>
        <w:t xml:space="preserve">, природно-климатических и иных особенностей </w:t>
      </w:r>
      <w:r w:rsidR="007240C1" w:rsidRPr="00DD22EA">
        <w:rPr>
          <w:rFonts w:ascii="Times New Roman" w:hAnsi="Times New Roman" w:cs="Times New Roman"/>
        </w:rPr>
        <w:t>Лебяжьевского муниципального округа</w:t>
      </w:r>
      <w:r w:rsidRPr="00DD22EA">
        <w:rPr>
          <w:rFonts w:ascii="Times New Roman" w:hAnsi="Times New Roman" w:cs="Times New Roman"/>
        </w:rPr>
        <w:t xml:space="preserve">, стратегии и прогноза социально-экономического развития </w:t>
      </w:r>
      <w:r w:rsidR="007240C1" w:rsidRPr="00DD22EA">
        <w:rPr>
          <w:rFonts w:ascii="Times New Roman" w:hAnsi="Times New Roman" w:cs="Times New Roman"/>
        </w:rPr>
        <w:t>Лебяжьевского муниципального округа</w:t>
      </w:r>
      <w:r w:rsidRPr="00DD22EA">
        <w:rPr>
          <w:rFonts w:ascii="Times New Roman" w:hAnsi="Times New Roman" w:cs="Times New Roman"/>
        </w:rPr>
        <w:t xml:space="preserve">, </w:t>
      </w:r>
      <w:r w:rsidRPr="00DD22EA">
        <w:rPr>
          <w:rFonts w:ascii="Times New Roman" w:hAnsi="Times New Roman" w:cs="Times New Roman"/>
        </w:rPr>
        <w:lastRenderedPageBreak/>
        <w:t>предложений органов местного самоуправления муниципальн</w:t>
      </w:r>
      <w:r w:rsidR="007240C1" w:rsidRPr="00DD22EA">
        <w:rPr>
          <w:rFonts w:ascii="Times New Roman" w:hAnsi="Times New Roman" w:cs="Times New Roman"/>
        </w:rPr>
        <w:t>ого</w:t>
      </w:r>
      <w:r w:rsidRPr="00DD22EA">
        <w:rPr>
          <w:rFonts w:ascii="Times New Roman" w:hAnsi="Times New Roman" w:cs="Times New Roman"/>
        </w:rPr>
        <w:t xml:space="preserve"> образовани</w:t>
      </w:r>
      <w:r w:rsidR="007240C1" w:rsidRPr="00DD22EA">
        <w:rPr>
          <w:rFonts w:ascii="Times New Roman" w:hAnsi="Times New Roman" w:cs="Times New Roman"/>
        </w:rPr>
        <w:t>я</w:t>
      </w:r>
      <w:r w:rsidRPr="00DD22EA">
        <w:rPr>
          <w:rFonts w:ascii="Times New Roman" w:hAnsi="Times New Roman" w:cs="Times New Roman"/>
        </w:rPr>
        <w:t xml:space="preserve"> </w:t>
      </w:r>
      <w:r w:rsidR="007240C1" w:rsidRPr="00DD22EA">
        <w:rPr>
          <w:rFonts w:ascii="Times New Roman" w:hAnsi="Times New Roman" w:cs="Times New Roman"/>
        </w:rPr>
        <w:t xml:space="preserve">Лебяжьевского муниципального округа </w:t>
      </w:r>
      <w:r w:rsidRPr="00DD22EA">
        <w:rPr>
          <w:rFonts w:ascii="Times New Roman" w:hAnsi="Times New Roman" w:cs="Times New Roman"/>
        </w:rPr>
        <w:t xml:space="preserve">и заинтересованных лиц, а также с учетом документов территориального планирования </w:t>
      </w:r>
      <w:r w:rsidR="007240C1" w:rsidRPr="00DD22EA">
        <w:rPr>
          <w:rFonts w:ascii="Times New Roman" w:hAnsi="Times New Roman" w:cs="Times New Roman"/>
        </w:rPr>
        <w:t>Лебяжьевского муниципального округа</w:t>
      </w:r>
      <w:r w:rsidRPr="00DD22EA">
        <w:rPr>
          <w:rFonts w:ascii="Times New Roman" w:hAnsi="Times New Roman" w:cs="Times New Roman"/>
        </w:rPr>
        <w:t xml:space="preserve">,  градостроительного зонирования </w:t>
      </w:r>
      <w:r w:rsidR="007240C1" w:rsidRPr="00DD22EA">
        <w:rPr>
          <w:rFonts w:ascii="Times New Roman" w:hAnsi="Times New Roman" w:cs="Times New Roman"/>
        </w:rPr>
        <w:t xml:space="preserve">Лебяжьевского муниципального округа </w:t>
      </w:r>
      <w:r w:rsidRPr="00DD22EA">
        <w:rPr>
          <w:rFonts w:ascii="Times New Roman" w:hAnsi="Times New Roman" w:cs="Times New Roman"/>
        </w:rPr>
        <w:t>и утвержденной документации по планировке территории.</w:t>
      </w:r>
    </w:p>
    <w:p w14:paraId="43F7C4EE" w14:textId="77777777" w:rsidR="007B2EE7" w:rsidRPr="00DD22EA" w:rsidRDefault="007B2EE7">
      <w:pPr>
        <w:pStyle w:val="11"/>
        <w:rPr>
          <w:rFonts w:ascii="Times New Roman" w:hAnsi="Times New Roman" w:cs="Times New Roman"/>
        </w:rPr>
      </w:pPr>
    </w:p>
    <w:p w14:paraId="134ABC0D" w14:textId="20E79F72" w:rsidR="007B2EE7" w:rsidRPr="00DD22EA" w:rsidRDefault="00052A4A">
      <w:pPr>
        <w:pStyle w:val="3"/>
        <w:ind w:left="-11"/>
        <w:rPr>
          <w:rFonts w:ascii="Times New Roman" w:hAnsi="Times New Roman" w:cs="Times New Roman"/>
        </w:rPr>
      </w:pPr>
      <w:bookmarkStart w:id="24" w:name="_Toc113543163"/>
      <w:bookmarkStart w:id="25" w:name="_Toc118282020"/>
      <w:r w:rsidRPr="00DD22EA">
        <w:rPr>
          <w:rFonts w:ascii="Times New Roman" w:hAnsi="Times New Roman" w:cs="Times New Roman"/>
        </w:rPr>
        <w:t xml:space="preserve">§ 2. Области нормирования в </w:t>
      </w:r>
      <w:r w:rsidR="00447C88" w:rsidRPr="00DD22EA">
        <w:rPr>
          <w:rFonts w:ascii="Times New Roman" w:hAnsi="Times New Roman" w:cs="Times New Roman"/>
        </w:rPr>
        <w:t>М</w:t>
      </w:r>
      <w:r w:rsidRPr="00DD22EA">
        <w:rPr>
          <w:rFonts w:ascii="Times New Roman" w:hAnsi="Times New Roman" w:cs="Times New Roman"/>
        </w:rPr>
        <w:t xml:space="preserve">НГП </w:t>
      </w:r>
      <w:bookmarkEnd w:id="24"/>
      <w:bookmarkEnd w:id="25"/>
    </w:p>
    <w:p w14:paraId="351CED2E" w14:textId="77777777" w:rsidR="007B2EE7" w:rsidRPr="00DD22EA" w:rsidRDefault="007B2EE7">
      <w:pPr>
        <w:pStyle w:val="11"/>
        <w:rPr>
          <w:rFonts w:ascii="Times New Roman" w:hAnsi="Times New Roman" w:cs="Times New Roman"/>
        </w:rPr>
      </w:pPr>
    </w:p>
    <w:p w14:paraId="31C3C8DD"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Области нормирования, для которых нормативами градостроительного проектирования установлены расчетные показатели, включают в себя:</w:t>
      </w:r>
    </w:p>
    <w:p w14:paraId="010081DB" w14:textId="38091C25" w:rsidR="007B2EE7" w:rsidRPr="00DD22EA" w:rsidRDefault="00447C88">
      <w:pPr>
        <w:pStyle w:val="11"/>
        <w:widowControl/>
        <w:rPr>
          <w:rFonts w:ascii="Times New Roman" w:hAnsi="Times New Roman" w:cs="Times New Roman"/>
        </w:rPr>
      </w:pPr>
      <w:r w:rsidRPr="00DD22EA">
        <w:rPr>
          <w:rFonts w:ascii="Times New Roman" w:hAnsi="Times New Roman" w:cs="Times New Roman"/>
        </w:rPr>
        <w:t>1) области нормирования объектов местного значения Лебяжьевского муниципального округа:</w:t>
      </w:r>
    </w:p>
    <w:p w14:paraId="0B825959"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образование;</w:t>
      </w:r>
    </w:p>
    <w:p w14:paraId="22AA53F2"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культура;</w:t>
      </w:r>
    </w:p>
    <w:p w14:paraId="7B633B1F"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физическая культура и массовый спорт;</w:t>
      </w:r>
    </w:p>
    <w:p w14:paraId="28E01268"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автомобильные дороги местного значения;</w:t>
      </w:r>
    </w:p>
    <w:p w14:paraId="372EDE7F"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организация улично-дорожной сети (в том числе организация сети велосипедных дорожек) дорожный сервис и транспортное обслуживание;</w:t>
      </w:r>
    </w:p>
    <w:p w14:paraId="1C1A8941"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обеспечение населения объектами парковки легковых автомобилей на стоянках автомобилей;</w:t>
      </w:r>
    </w:p>
    <w:p w14:paraId="4110314B"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электро-, газо-, теплоснабжение, водоснабжение населения, водоотведение;</w:t>
      </w:r>
    </w:p>
    <w:p w14:paraId="253FEA4E"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обработка, утилизация, обезвреживание, размещение ТКО;</w:t>
      </w:r>
    </w:p>
    <w:p w14:paraId="200C86EF"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объекты озеленения территории и благоустройства;</w:t>
      </w:r>
    </w:p>
    <w:p w14:paraId="1BA13513"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жилищное строительство;</w:t>
      </w:r>
    </w:p>
    <w:p w14:paraId="127DE0DD"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иные области в связи с решением вопросов местного значения.</w:t>
      </w:r>
    </w:p>
    <w:p w14:paraId="0228324A" w14:textId="77777777" w:rsidR="007B2EE7" w:rsidRPr="00DD22EA" w:rsidRDefault="007B2EE7">
      <w:pPr>
        <w:pStyle w:val="11"/>
        <w:rPr>
          <w:rFonts w:ascii="Times New Roman" w:hAnsi="Times New Roman" w:cs="Times New Roman"/>
        </w:rPr>
      </w:pPr>
    </w:p>
    <w:p w14:paraId="5B1DF69B" w14:textId="77777777" w:rsidR="007B2EE7" w:rsidRPr="00DD22EA" w:rsidRDefault="00052A4A">
      <w:pPr>
        <w:pStyle w:val="3"/>
        <w:ind w:left="-11"/>
        <w:rPr>
          <w:rFonts w:ascii="Times New Roman" w:hAnsi="Times New Roman" w:cs="Times New Roman"/>
        </w:rPr>
      </w:pPr>
      <w:bookmarkStart w:id="26" w:name="_Toc113543164"/>
      <w:bookmarkStart w:id="27" w:name="_Toc118282021"/>
      <w:r w:rsidRPr="00DD22EA">
        <w:rPr>
          <w:rFonts w:ascii="Times New Roman" w:hAnsi="Times New Roman" w:cs="Times New Roman"/>
        </w:rPr>
        <w:t>§ 3. Сведения о дифференциации территории для целей применения расчетных показателей</w:t>
      </w:r>
      <w:bookmarkEnd w:id="26"/>
      <w:bookmarkEnd w:id="27"/>
    </w:p>
    <w:bookmarkEnd w:id="16"/>
    <w:bookmarkEnd w:id="17"/>
    <w:bookmarkEnd w:id="18"/>
    <w:bookmarkEnd w:id="19"/>
    <w:bookmarkEnd w:id="20"/>
    <w:bookmarkEnd w:id="21"/>
    <w:bookmarkEnd w:id="22"/>
    <w:bookmarkEnd w:id="23"/>
    <w:p w14:paraId="278A7B38" w14:textId="77777777" w:rsidR="007B2EE7" w:rsidRPr="00DD22EA" w:rsidRDefault="007B2EE7">
      <w:pPr>
        <w:pStyle w:val="11"/>
        <w:rPr>
          <w:rFonts w:ascii="Times New Roman" w:hAnsi="Times New Roman" w:cs="Times New Roman"/>
        </w:rPr>
      </w:pPr>
    </w:p>
    <w:p w14:paraId="06A5D4D6" w14:textId="78B4319F" w:rsidR="007B2EE7" w:rsidRPr="00DD22EA" w:rsidRDefault="00052A4A">
      <w:pPr>
        <w:pStyle w:val="11"/>
        <w:rPr>
          <w:rFonts w:ascii="Times New Roman" w:hAnsi="Times New Roman" w:cs="Times New Roman"/>
        </w:rPr>
      </w:pPr>
      <w:r w:rsidRPr="00DD22EA">
        <w:rPr>
          <w:rFonts w:ascii="Times New Roman" w:hAnsi="Times New Roman" w:cs="Times New Roman"/>
        </w:rPr>
        <w:t xml:space="preserve">В качестве факторов дифференциации проектируемой территории </w:t>
      </w:r>
      <w:r w:rsidR="00447C88" w:rsidRPr="00DD22EA">
        <w:rPr>
          <w:rFonts w:ascii="Times New Roman" w:hAnsi="Times New Roman" w:cs="Times New Roman"/>
        </w:rPr>
        <w:t xml:space="preserve">Лебяжьевского муниципального округа </w:t>
      </w:r>
      <w:r w:rsidRPr="00DD22EA">
        <w:rPr>
          <w:rFonts w:ascii="Times New Roman" w:hAnsi="Times New Roman" w:cs="Times New Roman"/>
        </w:rPr>
        <w:t xml:space="preserve">для установления значений расчетных показателей в </w:t>
      </w:r>
      <w:r w:rsidR="00447C88" w:rsidRPr="00DD22EA">
        <w:rPr>
          <w:rFonts w:ascii="Times New Roman" w:hAnsi="Times New Roman" w:cs="Times New Roman"/>
        </w:rPr>
        <w:t>М</w:t>
      </w:r>
      <w:r w:rsidRPr="00DD22EA">
        <w:rPr>
          <w:rFonts w:ascii="Times New Roman" w:hAnsi="Times New Roman" w:cs="Times New Roman"/>
        </w:rPr>
        <w:t>НГП определены:</w:t>
      </w:r>
      <w:r w:rsidR="00447C88" w:rsidRPr="00DD22EA">
        <w:rPr>
          <w:rFonts w:ascii="Times New Roman" w:hAnsi="Times New Roman" w:cs="Times New Roman"/>
        </w:rPr>
        <w:t xml:space="preserve"> </w:t>
      </w:r>
    </w:p>
    <w:p w14:paraId="22E2BFC7"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численность населения;</w:t>
      </w:r>
    </w:p>
    <w:p w14:paraId="6FE40B4F" w14:textId="33E0A3E3" w:rsidR="007B2EE7" w:rsidRPr="00DD22EA" w:rsidRDefault="00052A4A">
      <w:pPr>
        <w:pStyle w:val="11"/>
        <w:rPr>
          <w:rFonts w:ascii="Times New Roman" w:hAnsi="Times New Roman" w:cs="Times New Roman"/>
        </w:rPr>
      </w:pPr>
      <w:r w:rsidRPr="00DD22EA">
        <w:rPr>
          <w:rFonts w:ascii="Times New Roman" w:hAnsi="Times New Roman" w:cs="Times New Roman"/>
        </w:rPr>
        <w:t>- статус муниципального образования: муниципальный округ;</w:t>
      </w:r>
    </w:p>
    <w:p w14:paraId="1A92C39F" w14:textId="1BD200DA" w:rsidR="007B2EE7" w:rsidRPr="00DD22EA" w:rsidRDefault="00052A4A">
      <w:pPr>
        <w:pStyle w:val="11"/>
        <w:rPr>
          <w:rFonts w:ascii="Times New Roman" w:hAnsi="Times New Roman" w:cs="Times New Roman"/>
        </w:rPr>
      </w:pPr>
      <w:r w:rsidRPr="00DD22EA">
        <w:rPr>
          <w:rFonts w:ascii="Times New Roman" w:hAnsi="Times New Roman" w:cs="Times New Roman"/>
        </w:rPr>
        <w:t>- вид (категория) населенного пункта: городской населенный пункт, сельский населенный пункт.</w:t>
      </w:r>
    </w:p>
    <w:p w14:paraId="3BE688BD" w14:textId="7B27CF4D" w:rsidR="007240C1" w:rsidRPr="00DD22EA" w:rsidRDefault="007240C1">
      <w:pPr>
        <w:pStyle w:val="11"/>
        <w:rPr>
          <w:rFonts w:ascii="Times New Roman" w:hAnsi="Times New Roman" w:cs="Times New Roman"/>
        </w:rPr>
      </w:pPr>
    </w:p>
    <w:p w14:paraId="4148C0D9" w14:textId="77777777" w:rsidR="007240C1" w:rsidRPr="00DD22EA" w:rsidRDefault="007240C1">
      <w:pPr>
        <w:pStyle w:val="11"/>
        <w:rPr>
          <w:rFonts w:ascii="Times New Roman" w:hAnsi="Times New Roman" w:cs="Times New Roman"/>
        </w:rPr>
      </w:pPr>
    </w:p>
    <w:p w14:paraId="75B67B1D" w14:textId="77777777" w:rsidR="007B2EE7" w:rsidRPr="00DD22EA" w:rsidRDefault="007B2EE7" w:rsidP="007240C1">
      <w:pPr>
        <w:pStyle w:val="11"/>
        <w:ind w:firstLine="0"/>
        <w:rPr>
          <w:rFonts w:ascii="Times New Roman" w:hAnsi="Times New Roman" w:cs="Times New Roman"/>
        </w:rPr>
      </w:pPr>
      <w:bookmarkStart w:id="28" w:name="_Toc113543167"/>
      <w:bookmarkStart w:id="29" w:name="_Toc118282024"/>
    </w:p>
    <w:p w14:paraId="749E0DE1" w14:textId="7CC139C4" w:rsidR="007B2EE7" w:rsidRPr="00DD22EA" w:rsidRDefault="00052A4A">
      <w:pPr>
        <w:pStyle w:val="2"/>
        <w:rPr>
          <w:rFonts w:ascii="Times New Roman" w:hAnsi="Times New Roman" w:cs="Times New Roman"/>
        </w:rPr>
      </w:pPr>
      <w:r w:rsidRPr="00DD22EA">
        <w:rPr>
          <w:rFonts w:ascii="Times New Roman" w:hAnsi="Times New Roman" w:cs="Times New Roman"/>
        </w:rPr>
        <w:t>Глава</w:t>
      </w:r>
      <w:r w:rsidRPr="00DD22EA">
        <w:rPr>
          <w:rFonts w:ascii="Times New Roman" w:hAnsi="Times New Roman" w:cs="Times New Roman"/>
          <w:i/>
          <w:iCs w:val="0"/>
        </w:rPr>
        <w:t xml:space="preserve"> </w:t>
      </w:r>
      <w:r w:rsidRPr="00DD22EA">
        <w:rPr>
          <w:rFonts w:ascii="Times New Roman" w:hAnsi="Times New Roman" w:cs="Times New Roman"/>
          <w:iCs w:val="0"/>
        </w:rPr>
        <w:t xml:space="preserve">3. Расчетные показатели минимально допустимого уровня обеспеченности объектами местного значения населения </w:t>
      </w:r>
      <w:r w:rsidR="007240C1" w:rsidRPr="00DD22EA">
        <w:rPr>
          <w:rFonts w:ascii="Times New Roman" w:hAnsi="Times New Roman" w:cs="Times New Roman"/>
        </w:rPr>
        <w:t>Лебяжьевского муниципального округа</w:t>
      </w:r>
      <w:r w:rsidRPr="00DD22EA">
        <w:rPr>
          <w:rFonts w:ascii="Times New Roman" w:hAnsi="Times New Roman" w:cs="Times New Roman"/>
          <w:iCs w:val="0"/>
        </w:rPr>
        <w:t xml:space="preserve"> и расчетные показатели максимально допустимого уровня территориальной доступности таких объектов для населения (предельные значения)</w:t>
      </w:r>
      <w:bookmarkEnd w:id="28"/>
      <w:bookmarkEnd w:id="29"/>
    </w:p>
    <w:p w14:paraId="6E8764CD" w14:textId="28A26AEC" w:rsidR="007B2EE7" w:rsidRPr="00DD22EA" w:rsidRDefault="00052A4A">
      <w:pPr>
        <w:pStyle w:val="5"/>
        <w:rPr>
          <w:rFonts w:ascii="Times New Roman" w:hAnsi="Times New Roman" w:cs="Times New Roman"/>
        </w:rPr>
      </w:pPr>
      <w:r w:rsidRPr="00DD22EA">
        <w:rPr>
          <w:rFonts w:ascii="Times New Roman" w:hAnsi="Times New Roman" w:cs="Times New Roman"/>
        </w:rPr>
        <w:t xml:space="preserve">Таблица 1. Объекты местного значения </w:t>
      </w:r>
      <w:r w:rsidR="00CB138D" w:rsidRPr="00DD22EA">
        <w:rPr>
          <w:rFonts w:ascii="Times New Roman" w:hAnsi="Times New Roman" w:cs="Times New Roman"/>
        </w:rPr>
        <w:t>Лебяжьевского</w:t>
      </w:r>
      <w:r w:rsidRPr="00DD22EA">
        <w:rPr>
          <w:rFonts w:ascii="Times New Roman" w:hAnsi="Times New Roman" w:cs="Times New Roman"/>
        </w:rPr>
        <w:t xml:space="preserve"> муниципальн</w:t>
      </w:r>
      <w:r w:rsidR="00CB138D" w:rsidRPr="00DD22EA">
        <w:rPr>
          <w:rFonts w:ascii="Times New Roman" w:hAnsi="Times New Roman" w:cs="Times New Roman"/>
        </w:rPr>
        <w:t>ого</w:t>
      </w:r>
      <w:r w:rsidRPr="00DD22EA">
        <w:rPr>
          <w:rFonts w:ascii="Times New Roman" w:hAnsi="Times New Roman" w:cs="Times New Roman"/>
        </w:rPr>
        <w:t xml:space="preserve"> округ</w:t>
      </w:r>
      <w:r w:rsidR="00CB138D" w:rsidRPr="00DD22EA">
        <w:rPr>
          <w:rFonts w:ascii="Times New Roman" w:hAnsi="Times New Roman" w:cs="Times New Roman"/>
        </w:rPr>
        <w:t>а</w:t>
      </w:r>
      <w:r w:rsidRPr="00DD22EA">
        <w:rPr>
          <w:rFonts w:ascii="Times New Roman" w:hAnsi="Times New Roman" w:cs="Times New Roman"/>
        </w:rPr>
        <w:t xml:space="preserve"> </w:t>
      </w:r>
      <w:r w:rsidR="00CB138D" w:rsidRPr="00DD22EA">
        <w:rPr>
          <w:rFonts w:ascii="Times New Roman" w:hAnsi="Times New Roman" w:cs="Times New Roman"/>
        </w:rPr>
        <w:t xml:space="preserve">  </w:t>
      </w:r>
      <w:r w:rsidRPr="00DD22EA">
        <w:rPr>
          <w:rFonts w:ascii="Times New Roman" w:hAnsi="Times New Roman" w:cs="Times New Roman"/>
        </w:rPr>
        <w:t>в области образования</w:t>
      </w:r>
    </w:p>
    <w:tbl>
      <w:tblPr>
        <w:tblW w:w="9900" w:type="dxa"/>
        <w:tblLayout w:type="fixed"/>
        <w:tblCellMar>
          <w:left w:w="10" w:type="dxa"/>
          <w:right w:w="10" w:type="dxa"/>
        </w:tblCellMar>
        <w:tblLook w:val="04A0" w:firstRow="1" w:lastRow="0" w:firstColumn="1" w:lastColumn="0" w:noHBand="0" w:noVBand="1"/>
      </w:tblPr>
      <w:tblGrid>
        <w:gridCol w:w="1261"/>
        <w:gridCol w:w="1555"/>
        <w:gridCol w:w="3128"/>
        <w:gridCol w:w="709"/>
        <w:gridCol w:w="712"/>
        <w:gridCol w:w="1556"/>
        <w:gridCol w:w="979"/>
      </w:tblGrid>
      <w:tr w:rsidR="007B2EE7" w:rsidRPr="00DD22EA" w14:paraId="55B550D8" w14:textId="77777777" w:rsidTr="00F07B19">
        <w:trPr>
          <w:tblHeader/>
        </w:trPr>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32F43F" w14:textId="77777777" w:rsidR="007B2EE7" w:rsidRPr="00DD22EA" w:rsidRDefault="00052A4A">
            <w:pPr>
              <w:pStyle w:val="a7"/>
              <w:keepNext/>
              <w:spacing w:after="20"/>
              <w:ind w:firstLine="0"/>
              <w:jc w:val="center"/>
              <w:rPr>
                <w:b/>
                <w:sz w:val="20"/>
                <w:szCs w:val="20"/>
                <w:lang w:val="ru-RU"/>
              </w:rPr>
            </w:pPr>
            <w:r w:rsidRPr="00DD22EA">
              <w:rPr>
                <w:b/>
                <w:sz w:val="20"/>
                <w:szCs w:val="20"/>
                <w:lang w:val="ru-RU"/>
              </w:rPr>
              <w:t>Наименование вида объекта</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D104C1" w14:textId="77777777" w:rsidR="007B2EE7" w:rsidRPr="00DD22EA" w:rsidRDefault="00052A4A">
            <w:pPr>
              <w:pStyle w:val="a7"/>
              <w:keepNext/>
              <w:spacing w:after="20"/>
              <w:ind w:firstLine="0"/>
              <w:jc w:val="center"/>
              <w:rPr>
                <w:b/>
                <w:sz w:val="20"/>
                <w:szCs w:val="20"/>
                <w:lang w:val="ru-RU"/>
              </w:rPr>
            </w:pPr>
            <w:r w:rsidRPr="00DD22EA">
              <w:rPr>
                <w:b/>
                <w:sz w:val="20"/>
                <w:szCs w:val="20"/>
                <w:lang w:val="ru-RU"/>
              </w:rPr>
              <w:t>Тип расчетного показателя</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B04139" w14:textId="77777777" w:rsidR="007B2EE7" w:rsidRPr="00DD22EA" w:rsidRDefault="00052A4A">
            <w:pPr>
              <w:pStyle w:val="a7"/>
              <w:keepNext/>
              <w:spacing w:after="20"/>
              <w:ind w:firstLine="0"/>
              <w:jc w:val="center"/>
              <w:rPr>
                <w:b/>
                <w:sz w:val="20"/>
                <w:szCs w:val="20"/>
                <w:lang w:val="ru-RU"/>
              </w:rPr>
            </w:pPr>
            <w:r w:rsidRPr="00DD22EA">
              <w:rPr>
                <w:b/>
                <w:sz w:val="20"/>
                <w:szCs w:val="20"/>
                <w:lang w:val="ru-RU"/>
              </w:rPr>
              <w:t>Наименование расчетного показателя, единица измерения</w:t>
            </w:r>
          </w:p>
        </w:tc>
        <w:tc>
          <w:tcPr>
            <w:tcW w:w="395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C2EAC5" w14:textId="77777777" w:rsidR="007B2EE7" w:rsidRPr="00DD22EA" w:rsidRDefault="00052A4A">
            <w:pPr>
              <w:pStyle w:val="a7"/>
              <w:keepNext/>
              <w:spacing w:after="20"/>
              <w:ind w:firstLine="0"/>
              <w:jc w:val="center"/>
            </w:pPr>
            <w:r w:rsidRPr="00DD22EA">
              <w:rPr>
                <w:b/>
                <w:sz w:val="20"/>
                <w:szCs w:val="20"/>
                <w:lang w:val="ru-RU"/>
              </w:rPr>
              <w:t>Предельные значения расчетного показателя</w:t>
            </w:r>
          </w:p>
        </w:tc>
      </w:tr>
      <w:tr w:rsidR="001B28AB" w:rsidRPr="00DD22EA" w14:paraId="3A88CF67" w14:textId="77777777" w:rsidTr="00F07B19">
        <w:trPr>
          <w:tblHeader/>
        </w:trPr>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EB6109" w14:textId="77777777" w:rsidR="001B28AB" w:rsidRPr="00DD22EA" w:rsidRDefault="001B28AB">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F665B2" w14:textId="77777777" w:rsidR="001B28AB" w:rsidRPr="00DD22EA" w:rsidRDefault="001B28AB">
            <w:pPr>
              <w:ind w:firstLine="0"/>
              <w:jc w:val="left"/>
              <w:rPr>
                <w:rFonts w:eastAsia="Arial Unicode MS"/>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A825D3" w14:textId="77777777" w:rsidR="001B28AB" w:rsidRPr="00DD22EA" w:rsidRDefault="001B28AB">
            <w:pPr>
              <w:ind w:firstLine="0"/>
              <w:jc w:val="left"/>
              <w:rPr>
                <w:rFonts w:eastAsia="Arial Unicode MS"/>
                <w:sz w:val="21"/>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CC2958" w14:textId="00ACB554" w:rsidR="001B28AB" w:rsidRPr="00DD22EA" w:rsidRDefault="001B28AB">
            <w:pPr>
              <w:pStyle w:val="a7"/>
              <w:spacing w:after="20"/>
              <w:ind w:firstLine="0"/>
              <w:jc w:val="center"/>
              <w:rPr>
                <w:b/>
                <w:sz w:val="20"/>
                <w:szCs w:val="20"/>
                <w:lang w:val="ru-RU"/>
              </w:rPr>
            </w:pPr>
            <w:r w:rsidRPr="00DD22EA">
              <w:rPr>
                <w:b/>
                <w:sz w:val="20"/>
                <w:szCs w:val="20"/>
                <w:lang w:val="ru-RU"/>
              </w:rPr>
              <w:t>муниципальный округ</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5ADACD" w14:textId="77777777" w:rsidR="001B28AB" w:rsidRPr="00DD22EA" w:rsidRDefault="001B28AB">
            <w:pPr>
              <w:pStyle w:val="a7"/>
              <w:keepNext/>
              <w:spacing w:after="20"/>
              <w:ind w:firstLine="0"/>
              <w:jc w:val="center"/>
              <w:rPr>
                <w:b/>
                <w:sz w:val="20"/>
                <w:szCs w:val="20"/>
                <w:lang w:val="ru-RU"/>
              </w:rPr>
            </w:pPr>
            <w:r w:rsidRPr="00DD22EA">
              <w:rPr>
                <w:b/>
                <w:sz w:val="20"/>
                <w:szCs w:val="20"/>
                <w:lang w:val="ru-RU"/>
              </w:rPr>
              <w:t>значения</w:t>
            </w:r>
          </w:p>
        </w:tc>
      </w:tr>
      <w:tr w:rsidR="007B2EE7" w:rsidRPr="00DD22EA" w14:paraId="0C8AF782" w14:textId="77777777">
        <w:tc>
          <w:tcPr>
            <w:tcW w:w="99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896F98" w14:textId="77777777" w:rsidR="007B2EE7" w:rsidRPr="00DD22EA" w:rsidRDefault="00052A4A">
            <w:pPr>
              <w:pStyle w:val="a7"/>
              <w:spacing w:after="20"/>
              <w:ind w:firstLine="0"/>
              <w:jc w:val="center"/>
            </w:pPr>
            <w:r w:rsidRPr="00DD22EA">
              <w:rPr>
                <w:b/>
                <w:bCs/>
                <w:color w:val="000000"/>
                <w:sz w:val="20"/>
                <w:szCs w:val="20"/>
                <w:lang w:val="ru-RU"/>
              </w:rPr>
              <w:t>Дошкольное образование</w:t>
            </w:r>
          </w:p>
        </w:tc>
      </w:tr>
      <w:tr w:rsidR="001B28AB" w:rsidRPr="00DD22EA" w14:paraId="2784E34C" w14:textId="77777777" w:rsidTr="00F07B19">
        <w:trPr>
          <w:trHeight w:val="580"/>
        </w:trPr>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45EF2C" w14:textId="77777777" w:rsidR="001B28AB" w:rsidRPr="00DD22EA" w:rsidRDefault="001B28AB">
            <w:pPr>
              <w:pStyle w:val="a7"/>
              <w:spacing w:after="20"/>
              <w:ind w:firstLine="0"/>
              <w:rPr>
                <w:sz w:val="20"/>
                <w:szCs w:val="20"/>
                <w:lang w:val="ru-RU"/>
              </w:rPr>
            </w:pPr>
            <w:r w:rsidRPr="00DD22EA">
              <w:rPr>
                <w:sz w:val="20"/>
                <w:szCs w:val="20"/>
                <w:lang w:val="ru-RU"/>
              </w:rPr>
              <w:lastRenderedPageBreak/>
              <w:t>Дошкольные образовательные организации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F5469E" w14:textId="77777777" w:rsidR="001B28AB" w:rsidRPr="00DD22EA" w:rsidRDefault="001B28AB">
            <w:pPr>
              <w:pStyle w:val="a7"/>
              <w:spacing w:after="20"/>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A32139" w14:textId="77777777" w:rsidR="001B28AB" w:rsidRPr="00DD22EA" w:rsidRDefault="001B28AB">
            <w:pPr>
              <w:pStyle w:val="a7"/>
              <w:spacing w:after="20"/>
              <w:ind w:firstLine="0"/>
              <w:rPr>
                <w:sz w:val="20"/>
                <w:szCs w:val="20"/>
                <w:lang w:val="ru-RU"/>
              </w:rPr>
            </w:pPr>
            <w:r w:rsidRPr="00DD22EA">
              <w:rPr>
                <w:sz w:val="20"/>
                <w:szCs w:val="20"/>
                <w:lang w:val="ru-RU"/>
              </w:rPr>
              <w:t>Число мест в расчете на 1000 человек [1]</w:t>
            </w:r>
          </w:p>
        </w:tc>
        <w:tc>
          <w:tcPr>
            <w:tcW w:w="2977" w:type="dxa"/>
            <w:gridSpan w:val="3"/>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3CD3177" w14:textId="77777777" w:rsidR="001B28AB" w:rsidRPr="00DD22EA" w:rsidRDefault="001B28AB" w:rsidP="001B28AB">
            <w:pPr>
              <w:pStyle w:val="a7"/>
              <w:spacing w:after="20"/>
              <w:ind w:firstLine="0"/>
              <w:jc w:val="left"/>
              <w:rPr>
                <w:sz w:val="20"/>
                <w:szCs w:val="20"/>
                <w:lang w:val="ru-RU"/>
              </w:rPr>
            </w:pPr>
            <w:r w:rsidRPr="00DD22EA">
              <w:rPr>
                <w:sz w:val="20"/>
                <w:szCs w:val="20"/>
                <w:lang w:val="ru-RU"/>
              </w:rPr>
              <w:t xml:space="preserve">Лебяжьевский </w:t>
            </w:r>
          </w:p>
          <w:p w14:paraId="05C3689A" w14:textId="7422BD83" w:rsidR="001B28AB" w:rsidRPr="00DD22EA" w:rsidRDefault="001B28AB" w:rsidP="001B28AB">
            <w:pPr>
              <w:pStyle w:val="a7"/>
              <w:spacing w:after="20"/>
              <w:ind w:firstLine="0"/>
              <w:jc w:val="left"/>
              <w:rPr>
                <w:sz w:val="20"/>
                <w:szCs w:val="20"/>
                <w:lang w:val="ru-RU"/>
              </w:rPr>
            </w:pPr>
            <w:r w:rsidRPr="00DD22EA">
              <w:rPr>
                <w:sz w:val="20"/>
                <w:szCs w:val="20"/>
                <w:lang w:val="ru-RU"/>
              </w:rPr>
              <w:t>муниципальный округ</w:t>
            </w:r>
          </w:p>
        </w:tc>
        <w:tc>
          <w:tcPr>
            <w:tcW w:w="97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vAlign w:val="center"/>
          </w:tcPr>
          <w:p w14:paraId="34908681" w14:textId="20A83B98" w:rsidR="001B28AB" w:rsidRPr="00DD22EA" w:rsidRDefault="001B28AB" w:rsidP="001B28AB">
            <w:pPr>
              <w:pStyle w:val="a7"/>
              <w:spacing w:after="20"/>
              <w:ind w:firstLine="0"/>
            </w:pPr>
            <w:r w:rsidRPr="00DD22EA">
              <w:rPr>
                <w:color w:val="000000"/>
                <w:sz w:val="20"/>
                <w:szCs w:val="20"/>
                <w:lang w:val="ru-RU"/>
              </w:rPr>
              <w:t>5</w:t>
            </w:r>
            <w:r w:rsidRPr="00DD22EA">
              <w:rPr>
                <w:color w:val="000000"/>
                <w:sz w:val="20"/>
                <w:szCs w:val="20"/>
              </w:rPr>
              <w:t>3</w:t>
            </w:r>
          </w:p>
        </w:tc>
      </w:tr>
      <w:tr w:rsidR="007B2EE7" w:rsidRPr="00DD22EA" w14:paraId="01ECE794"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DB2296"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CAA125" w14:textId="77777777" w:rsidR="005F1C77" w:rsidRPr="00DD22EA" w:rsidRDefault="005F1C77">
            <w:pPr>
              <w:ind w:firstLine="0"/>
              <w:jc w:val="left"/>
              <w:rPr>
                <w:rFonts w:eastAsia="Arial Unicode MS"/>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94DB50" w14:textId="77777777" w:rsidR="007B2EE7" w:rsidRPr="00DD22EA" w:rsidRDefault="00052A4A">
            <w:pPr>
              <w:pStyle w:val="a7"/>
              <w:spacing w:after="20"/>
              <w:ind w:firstLine="0"/>
              <w:rPr>
                <w:sz w:val="20"/>
                <w:szCs w:val="20"/>
                <w:lang w:val="ru-RU"/>
              </w:rPr>
            </w:pPr>
            <w:r w:rsidRPr="00DD22EA">
              <w:rPr>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395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AE61DC" w14:textId="77777777" w:rsidR="007B2EE7" w:rsidRPr="00DD22EA" w:rsidRDefault="00052A4A">
            <w:pPr>
              <w:pStyle w:val="a7"/>
              <w:spacing w:after="20"/>
              <w:ind w:firstLine="0"/>
              <w:jc w:val="center"/>
              <w:rPr>
                <w:sz w:val="20"/>
                <w:szCs w:val="20"/>
                <w:lang w:val="ru-RU"/>
              </w:rPr>
            </w:pPr>
            <w:r w:rsidRPr="00DD22EA">
              <w:rPr>
                <w:sz w:val="20"/>
                <w:szCs w:val="20"/>
                <w:lang w:val="ru-RU"/>
              </w:rPr>
              <w:t>20</w:t>
            </w:r>
          </w:p>
        </w:tc>
      </w:tr>
      <w:tr w:rsidR="007B2EE7" w:rsidRPr="00DD22EA" w14:paraId="0BB2D6F7"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7CC425"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7DC62A" w14:textId="77777777" w:rsidR="005F1C77" w:rsidRPr="00DD22EA" w:rsidRDefault="005F1C77">
            <w:pPr>
              <w:ind w:firstLine="0"/>
              <w:jc w:val="left"/>
              <w:rPr>
                <w:rFonts w:eastAsia="Arial Unicode MS"/>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281A71" w14:textId="77777777" w:rsidR="007B2EE7" w:rsidRPr="00DD22EA" w:rsidRDefault="00052A4A">
            <w:pPr>
              <w:pStyle w:val="a7"/>
              <w:spacing w:after="20"/>
              <w:ind w:firstLine="0"/>
              <w:rPr>
                <w:sz w:val="20"/>
                <w:szCs w:val="20"/>
                <w:lang w:val="ru-RU"/>
              </w:rPr>
            </w:pPr>
            <w:r w:rsidRPr="00DD22EA">
              <w:rPr>
                <w:sz w:val="20"/>
                <w:szCs w:val="20"/>
                <w:lang w:val="ru-RU"/>
              </w:rPr>
              <w:t>Расчетная на 1 место площадь земельного участка дошкольной образовательной организации в зависимости от ее вместимости, кв. м [2]</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8B2B15" w14:textId="77777777" w:rsidR="007B2EE7" w:rsidRPr="00DD22EA" w:rsidRDefault="00052A4A">
            <w:pPr>
              <w:pStyle w:val="a7"/>
              <w:spacing w:after="20"/>
              <w:ind w:firstLine="0"/>
              <w:rPr>
                <w:sz w:val="20"/>
                <w:szCs w:val="20"/>
                <w:lang w:val="ru-RU"/>
              </w:rPr>
            </w:pPr>
            <w:r w:rsidRPr="00DD22EA">
              <w:rPr>
                <w:sz w:val="20"/>
                <w:szCs w:val="20"/>
                <w:lang w:val="ru-RU"/>
              </w:rPr>
              <w:t>до 100 мест</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0089CB" w14:textId="77777777" w:rsidR="007B2EE7" w:rsidRPr="00DD22EA" w:rsidRDefault="00052A4A">
            <w:pPr>
              <w:pStyle w:val="a7"/>
              <w:spacing w:after="20"/>
              <w:ind w:firstLine="0"/>
              <w:jc w:val="center"/>
              <w:rPr>
                <w:sz w:val="20"/>
                <w:szCs w:val="20"/>
                <w:lang w:val="ru-RU"/>
              </w:rPr>
            </w:pPr>
            <w:r w:rsidRPr="00DD22EA">
              <w:rPr>
                <w:sz w:val="20"/>
                <w:szCs w:val="20"/>
                <w:lang w:val="ru-RU"/>
              </w:rPr>
              <w:t>44</w:t>
            </w:r>
          </w:p>
        </w:tc>
      </w:tr>
      <w:tr w:rsidR="007B2EE7" w:rsidRPr="00DD22EA" w14:paraId="0DFDC67A"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ED6744"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9F9BFB" w14:textId="77777777" w:rsidR="005F1C77" w:rsidRPr="00DD22EA" w:rsidRDefault="005F1C77">
            <w:pPr>
              <w:ind w:firstLine="0"/>
              <w:jc w:val="left"/>
              <w:rPr>
                <w:rFonts w:eastAsia="Arial Unicode MS"/>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2FC4D3" w14:textId="77777777" w:rsidR="005F1C77" w:rsidRPr="00DD22EA" w:rsidRDefault="005F1C77">
            <w:pPr>
              <w:ind w:firstLine="0"/>
              <w:jc w:val="left"/>
              <w:rPr>
                <w:rFonts w:eastAsia="Arial Unicode MS"/>
                <w:sz w:val="21"/>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9EA7ED" w14:textId="77777777" w:rsidR="007B2EE7" w:rsidRPr="00DD22EA" w:rsidRDefault="00052A4A">
            <w:pPr>
              <w:pStyle w:val="a7"/>
              <w:spacing w:after="20"/>
              <w:ind w:firstLine="0"/>
              <w:rPr>
                <w:sz w:val="20"/>
                <w:szCs w:val="20"/>
                <w:lang w:val="ru-RU"/>
              </w:rPr>
            </w:pPr>
            <w:r w:rsidRPr="00DD22EA">
              <w:rPr>
                <w:sz w:val="20"/>
                <w:szCs w:val="20"/>
                <w:lang w:val="ru-RU"/>
              </w:rPr>
              <w:t>от 100 мест</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9CD756" w14:textId="77777777" w:rsidR="007B2EE7" w:rsidRPr="00DD22EA" w:rsidRDefault="00052A4A">
            <w:pPr>
              <w:pStyle w:val="a7"/>
              <w:spacing w:after="20"/>
              <w:ind w:firstLine="0"/>
              <w:jc w:val="center"/>
              <w:rPr>
                <w:sz w:val="20"/>
                <w:szCs w:val="20"/>
                <w:lang w:val="ru-RU"/>
              </w:rPr>
            </w:pPr>
            <w:r w:rsidRPr="00DD22EA">
              <w:rPr>
                <w:sz w:val="20"/>
                <w:szCs w:val="20"/>
                <w:lang w:val="ru-RU"/>
              </w:rPr>
              <w:t>38</w:t>
            </w:r>
          </w:p>
        </w:tc>
      </w:tr>
      <w:tr w:rsidR="007B2EE7" w:rsidRPr="00DD22EA" w14:paraId="4C0ACE00"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B3EDB1"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B2820F" w14:textId="77777777" w:rsidR="005F1C77" w:rsidRPr="00DD22EA" w:rsidRDefault="005F1C77">
            <w:pPr>
              <w:ind w:firstLine="0"/>
              <w:jc w:val="left"/>
              <w:rPr>
                <w:rFonts w:eastAsia="Arial Unicode MS"/>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343C5B" w14:textId="77777777" w:rsidR="005F1C77" w:rsidRPr="00DD22EA" w:rsidRDefault="005F1C77">
            <w:pPr>
              <w:ind w:firstLine="0"/>
              <w:jc w:val="left"/>
              <w:rPr>
                <w:rFonts w:eastAsia="Arial Unicode MS"/>
                <w:sz w:val="21"/>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FC7721" w14:textId="77777777" w:rsidR="007B2EE7" w:rsidRPr="00DD22EA" w:rsidRDefault="00052A4A">
            <w:pPr>
              <w:pStyle w:val="a7"/>
              <w:spacing w:after="20"/>
              <w:ind w:firstLine="0"/>
              <w:rPr>
                <w:sz w:val="20"/>
                <w:szCs w:val="20"/>
                <w:lang w:val="ru-RU"/>
              </w:rPr>
            </w:pPr>
            <w:r w:rsidRPr="00DD22EA">
              <w:rPr>
                <w:sz w:val="20"/>
                <w:szCs w:val="20"/>
                <w:lang w:val="ru-RU"/>
              </w:rPr>
              <w:t>в комплексе дошкольных образовательных организаций от 500 мест</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73016E" w14:textId="77777777" w:rsidR="007B2EE7" w:rsidRPr="00DD22EA" w:rsidRDefault="00052A4A">
            <w:pPr>
              <w:pStyle w:val="a7"/>
              <w:spacing w:after="20"/>
              <w:ind w:firstLine="0"/>
              <w:jc w:val="center"/>
              <w:rPr>
                <w:sz w:val="20"/>
                <w:szCs w:val="20"/>
                <w:lang w:val="ru-RU"/>
              </w:rPr>
            </w:pPr>
            <w:r w:rsidRPr="00DD22EA">
              <w:rPr>
                <w:sz w:val="20"/>
                <w:szCs w:val="20"/>
                <w:lang w:val="ru-RU"/>
              </w:rPr>
              <w:t>34</w:t>
            </w:r>
          </w:p>
        </w:tc>
      </w:tr>
      <w:tr w:rsidR="007B2EE7" w:rsidRPr="00DD22EA" w14:paraId="692A9690"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8DA559"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0D2EE2" w14:textId="77777777" w:rsidR="005F1C77" w:rsidRPr="00DD22EA" w:rsidRDefault="005F1C77">
            <w:pPr>
              <w:ind w:firstLine="0"/>
              <w:jc w:val="left"/>
              <w:rPr>
                <w:rFonts w:eastAsia="Arial Unicode MS"/>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CC6EFE" w14:textId="77777777" w:rsidR="007B2EE7" w:rsidRPr="00DD22EA" w:rsidRDefault="00052A4A">
            <w:pPr>
              <w:pStyle w:val="a7"/>
              <w:spacing w:after="20"/>
              <w:ind w:firstLine="0"/>
              <w:rPr>
                <w:sz w:val="20"/>
                <w:szCs w:val="20"/>
                <w:lang w:val="ru-RU"/>
              </w:rPr>
            </w:pPr>
            <w:r w:rsidRPr="00DD22EA">
              <w:rPr>
                <w:sz w:val="20"/>
                <w:szCs w:val="20"/>
                <w:lang w:val="ru-RU"/>
              </w:rPr>
              <w:t>Расчетная площадь групповой площадки для детей ясельного возраста (на 1 место), кв. м</w:t>
            </w:r>
          </w:p>
        </w:tc>
        <w:tc>
          <w:tcPr>
            <w:tcW w:w="395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CAC669" w14:textId="77777777" w:rsidR="007B2EE7" w:rsidRPr="00DD22EA" w:rsidRDefault="00052A4A">
            <w:pPr>
              <w:pStyle w:val="a7"/>
              <w:spacing w:after="20"/>
              <w:ind w:firstLine="0"/>
              <w:jc w:val="center"/>
              <w:rPr>
                <w:sz w:val="20"/>
                <w:szCs w:val="20"/>
                <w:lang w:val="ru-RU"/>
              </w:rPr>
            </w:pPr>
            <w:r w:rsidRPr="00DD22EA">
              <w:rPr>
                <w:sz w:val="20"/>
                <w:szCs w:val="20"/>
                <w:lang w:val="ru-RU"/>
              </w:rPr>
              <w:t>7</w:t>
            </w:r>
          </w:p>
        </w:tc>
      </w:tr>
      <w:tr w:rsidR="007B2EE7" w:rsidRPr="00DD22EA" w14:paraId="2A574A02"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DF0C26" w14:textId="77777777" w:rsidR="005F1C77" w:rsidRPr="00DD22EA" w:rsidRDefault="005F1C77">
            <w:pPr>
              <w:ind w:firstLine="0"/>
              <w:jc w:val="left"/>
              <w:rPr>
                <w:rFonts w:eastAsia="Arial Unicode MS"/>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E1CE9F"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C061CE" w14:textId="77777777" w:rsidR="007B2EE7" w:rsidRPr="00DD22EA" w:rsidRDefault="00052A4A">
            <w:pPr>
              <w:pStyle w:val="a7"/>
              <w:spacing w:after="20"/>
              <w:ind w:firstLine="0"/>
              <w:rPr>
                <w:sz w:val="20"/>
                <w:szCs w:val="20"/>
                <w:lang w:val="ru-RU"/>
              </w:rPr>
            </w:pPr>
            <w:r w:rsidRPr="00DD22EA">
              <w:rPr>
                <w:sz w:val="20"/>
                <w:szCs w:val="20"/>
                <w:lang w:val="ru-RU"/>
              </w:rPr>
              <w:t>Пешеходная доступность, м</w:t>
            </w:r>
          </w:p>
        </w:tc>
        <w:tc>
          <w:tcPr>
            <w:tcW w:w="1421"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7516F2" w14:textId="77777777" w:rsidR="007B2EE7" w:rsidRPr="00DD22EA" w:rsidRDefault="00052A4A">
            <w:pPr>
              <w:pStyle w:val="a7"/>
              <w:spacing w:after="20"/>
              <w:ind w:firstLine="0"/>
              <w:jc w:val="center"/>
            </w:pPr>
            <w:r w:rsidRPr="00DD22EA">
              <w:rPr>
                <w:sz w:val="20"/>
                <w:szCs w:val="20"/>
                <w:lang w:val="ru-RU"/>
              </w:rPr>
              <w:t xml:space="preserve">500 </w:t>
            </w:r>
            <w:r w:rsidRPr="00DD22EA">
              <w:rPr>
                <w:sz w:val="20"/>
                <w:szCs w:val="20"/>
              </w:rPr>
              <w:t>[3]</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FE0619" w14:textId="77777777" w:rsidR="007B2EE7" w:rsidRPr="00DD22EA" w:rsidRDefault="00052A4A">
            <w:pPr>
              <w:pStyle w:val="a7"/>
              <w:spacing w:after="20"/>
              <w:ind w:firstLine="0"/>
              <w:rPr>
                <w:sz w:val="20"/>
                <w:szCs w:val="20"/>
                <w:lang w:val="ru-RU"/>
              </w:rPr>
            </w:pPr>
            <w:r w:rsidRPr="00DD22EA">
              <w:rPr>
                <w:sz w:val="20"/>
                <w:szCs w:val="20"/>
                <w:lang w:val="ru-RU"/>
              </w:rPr>
              <w:t>в городских населенных пунктах</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3CD22A" w14:textId="77777777" w:rsidR="007B2EE7" w:rsidRPr="00DD22EA" w:rsidRDefault="00052A4A">
            <w:pPr>
              <w:pStyle w:val="a7"/>
              <w:spacing w:after="20"/>
              <w:ind w:firstLine="0"/>
              <w:jc w:val="center"/>
            </w:pPr>
            <w:r w:rsidRPr="00DD22EA">
              <w:rPr>
                <w:sz w:val="20"/>
                <w:szCs w:val="20"/>
                <w:lang w:val="ru-RU"/>
              </w:rPr>
              <w:t>500</w:t>
            </w:r>
            <w:r w:rsidRPr="00DD22EA">
              <w:rPr>
                <w:sz w:val="20"/>
                <w:szCs w:val="20"/>
              </w:rPr>
              <w:t xml:space="preserve"> [3]</w:t>
            </w:r>
          </w:p>
        </w:tc>
      </w:tr>
      <w:tr w:rsidR="007B2EE7" w:rsidRPr="00DD22EA" w14:paraId="45D75342"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BF03C4"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007CA0" w14:textId="77777777" w:rsidR="005F1C77" w:rsidRPr="00DD22EA" w:rsidRDefault="005F1C77">
            <w:pPr>
              <w:ind w:firstLine="0"/>
              <w:jc w:val="left"/>
              <w:rPr>
                <w:rFonts w:eastAsia="Arial Unicode MS"/>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B9DADE" w14:textId="77777777" w:rsidR="005F1C77" w:rsidRPr="00DD22EA" w:rsidRDefault="005F1C77">
            <w:pPr>
              <w:ind w:firstLine="0"/>
              <w:jc w:val="left"/>
              <w:rPr>
                <w:rFonts w:eastAsia="Arial Unicode MS"/>
                <w:sz w:val="21"/>
              </w:rPr>
            </w:pPr>
          </w:p>
        </w:tc>
        <w:tc>
          <w:tcPr>
            <w:tcW w:w="1421"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0E6132" w14:textId="77777777" w:rsidR="005F1C77" w:rsidRPr="00DD22EA" w:rsidRDefault="005F1C77">
            <w:pPr>
              <w:ind w:firstLine="0"/>
              <w:jc w:val="left"/>
              <w:rPr>
                <w:rFonts w:eastAsia="Arial Unicode MS"/>
                <w:sz w:val="21"/>
              </w:rPr>
            </w:pP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B3A03F" w14:textId="77777777" w:rsidR="007B2EE7" w:rsidRPr="00DD22EA" w:rsidRDefault="00052A4A">
            <w:pPr>
              <w:pStyle w:val="a7"/>
              <w:spacing w:after="20"/>
              <w:ind w:firstLine="0"/>
              <w:rPr>
                <w:sz w:val="20"/>
                <w:szCs w:val="20"/>
                <w:lang w:val="ru-RU"/>
              </w:rPr>
            </w:pPr>
            <w:r w:rsidRPr="00DD22EA">
              <w:rPr>
                <w:sz w:val="20"/>
                <w:szCs w:val="20"/>
                <w:lang w:val="ru-RU"/>
              </w:rPr>
              <w:t>в сельских населенных пунктах</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1745A4" w14:textId="77777777" w:rsidR="007B2EE7" w:rsidRPr="00DD22EA" w:rsidRDefault="00052A4A">
            <w:pPr>
              <w:pStyle w:val="a7"/>
              <w:spacing w:after="20"/>
              <w:ind w:firstLine="0"/>
              <w:jc w:val="center"/>
              <w:rPr>
                <w:sz w:val="20"/>
                <w:szCs w:val="20"/>
                <w:lang w:val="ru-RU"/>
              </w:rPr>
            </w:pPr>
            <w:r w:rsidRPr="00DD22EA">
              <w:rPr>
                <w:sz w:val="20"/>
                <w:szCs w:val="20"/>
                <w:lang w:val="ru-RU"/>
              </w:rPr>
              <w:t>1000</w:t>
            </w:r>
          </w:p>
        </w:tc>
      </w:tr>
      <w:tr w:rsidR="007B2EE7" w:rsidRPr="00DD22EA" w14:paraId="21AB0502"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A1F687"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7B9B0C" w14:textId="77777777" w:rsidR="005F1C77" w:rsidRPr="00DD22EA" w:rsidRDefault="005F1C77">
            <w:pPr>
              <w:ind w:firstLine="0"/>
              <w:jc w:val="left"/>
              <w:rPr>
                <w:rFonts w:eastAsia="Arial Unicode MS"/>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F7D487" w14:textId="77777777" w:rsidR="007B2EE7" w:rsidRPr="00DD22EA" w:rsidRDefault="00052A4A">
            <w:pPr>
              <w:pStyle w:val="a7"/>
              <w:spacing w:after="20"/>
              <w:ind w:firstLine="0"/>
            </w:pPr>
            <w:r w:rsidRPr="00DD22EA">
              <w:rPr>
                <w:sz w:val="20"/>
                <w:szCs w:val="20"/>
                <w:lang w:val="ru-RU"/>
              </w:rPr>
              <w:t xml:space="preserve">Транспортная доступность, км </w:t>
            </w:r>
            <w:r w:rsidRPr="00DD22EA">
              <w:rPr>
                <w:sz w:val="20"/>
                <w:szCs w:val="20"/>
              </w:rPr>
              <w:t>[4]</w:t>
            </w:r>
          </w:p>
        </w:tc>
        <w:tc>
          <w:tcPr>
            <w:tcW w:w="14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A12F95" w14:textId="77777777" w:rsidR="007B2EE7" w:rsidRPr="00DD22EA" w:rsidRDefault="00052A4A">
            <w:pPr>
              <w:pStyle w:val="a7"/>
              <w:spacing w:after="20"/>
              <w:ind w:firstLine="0"/>
              <w:jc w:val="center"/>
              <w:rPr>
                <w:sz w:val="20"/>
                <w:szCs w:val="20"/>
                <w:lang w:val="ru-RU"/>
              </w:rPr>
            </w:pPr>
            <w:r w:rsidRPr="00DD22EA">
              <w:rPr>
                <w:sz w:val="20"/>
                <w:szCs w:val="20"/>
                <w:lang w:val="ru-RU"/>
              </w:rPr>
              <w:t>-</w:t>
            </w:r>
          </w:p>
        </w:tc>
        <w:tc>
          <w:tcPr>
            <w:tcW w:w="25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AB60BD" w14:textId="77777777" w:rsidR="007B2EE7" w:rsidRPr="00DD22EA" w:rsidRDefault="00052A4A">
            <w:pPr>
              <w:pStyle w:val="a7"/>
              <w:spacing w:after="20"/>
              <w:ind w:firstLine="0"/>
              <w:jc w:val="center"/>
              <w:rPr>
                <w:sz w:val="20"/>
                <w:szCs w:val="20"/>
                <w:lang w:val="ru-RU"/>
              </w:rPr>
            </w:pPr>
            <w:r w:rsidRPr="00DD22EA">
              <w:rPr>
                <w:sz w:val="20"/>
                <w:szCs w:val="20"/>
                <w:lang w:val="ru-RU"/>
              </w:rPr>
              <w:t>15</w:t>
            </w:r>
          </w:p>
        </w:tc>
      </w:tr>
      <w:tr w:rsidR="007B2EE7" w:rsidRPr="00DD22EA" w14:paraId="5A14314C" w14:textId="77777777">
        <w:tc>
          <w:tcPr>
            <w:tcW w:w="99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EBE91B" w14:textId="77777777" w:rsidR="007B2EE7" w:rsidRPr="00DD22EA" w:rsidRDefault="00052A4A">
            <w:pPr>
              <w:pStyle w:val="a7"/>
              <w:spacing w:after="20"/>
              <w:ind w:firstLine="0"/>
              <w:rPr>
                <w:b/>
                <w:bCs/>
                <w:sz w:val="20"/>
                <w:szCs w:val="20"/>
                <w:lang w:val="ru-RU"/>
              </w:rPr>
            </w:pPr>
            <w:r w:rsidRPr="00DD22EA">
              <w:rPr>
                <w:b/>
                <w:bCs/>
                <w:sz w:val="20"/>
                <w:szCs w:val="20"/>
                <w:lang w:val="ru-RU"/>
              </w:rPr>
              <w:t>Примечания:</w:t>
            </w:r>
          </w:p>
          <w:p w14:paraId="4D5A804F" w14:textId="77777777" w:rsidR="007B2EE7" w:rsidRPr="00DD22EA" w:rsidRDefault="00052A4A">
            <w:pPr>
              <w:pStyle w:val="a7"/>
              <w:spacing w:after="2"/>
              <w:ind w:firstLine="0"/>
              <w:rPr>
                <w:sz w:val="20"/>
                <w:szCs w:val="20"/>
                <w:lang w:val="ru-RU"/>
              </w:rPr>
            </w:pPr>
            <w:r w:rsidRPr="00DD22EA">
              <w:rPr>
                <w:sz w:val="20"/>
                <w:szCs w:val="20"/>
                <w:lang w:val="ru-RU"/>
              </w:rPr>
              <w:t>1.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 согласно пункту 1.2.1 приложения к письму Минобрнауки России № АК-950/02.</w:t>
            </w:r>
          </w:p>
          <w:p w14:paraId="23F925D3" w14:textId="77777777" w:rsidR="007B2EE7" w:rsidRPr="00DD22EA" w:rsidRDefault="00052A4A">
            <w:pPr>
              <w:pStyle w:val="a7"/>
              <w:spacing w:after="2"/>
              <w:ind w:firstLine="0"/>
              <w:rPr>
                <w:sz w:val="20"/>
                <w:szCs w:val="20"/>
                <w:lang w:val="ru-RU"/>
              </w:rPr>
            </w:pPr>
            <w:r w:rsidRPr="00DD22EA">
              <w:rPr>
                <w:sz w:val="20"/>
                <w:szCs w:val="20"/>
                <w:lang w:val="ru-RU"/>
              </w:rPr>
              <w:t>2.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14:paraId="282CE24D" w14:textId="77777777" w:rsidR="007B2EE7" w:rsidRPr="00DD22EA" w:rsidRDefault="00052A4A">
            <w:pPr>
              <w:pStyle w:val="a7"/>
              <w:spacing w:after="2"/>
              <w:ind w:firstLine="0"/>
              <w:rPr>
                <w:sz w:val="20"/>
                <w:szCs w:val="20"/>
                <w:lang w:val="ru-RU"/>
              </w:rPr>
            </w:pPr>
            <w:r w:rsidRPr="00DD22EA">
              <w:rPr>
                <w:sz w:val="20"/>
                <w:szCs w:val="20"/>
                <w:lang w:val="ru-RU"/>
              </w:rPr>
              <w:t>3. В условиях стесненной городской застройки и труднодоступной местности радиус доступности может быть увеличен до 800 м.</w:t>
            </w:r>
          </w:p>
          <w:p w14:paraId="5CF264DC" w14:textId="77777777" w:rsidR="007B2EE7" w:rsidRPr="00DD22EA" w:rsidRDefault="00052A4A">
            <w:pPr>
              <w:pStyle w:val="a7"/>
              <w:spacing w:after="2"/>
              <w:ind w:firstLine="0"/>
              <w:rPr>
                <w:sz w:val="20"/>
                <w:szCs w:val="20"/>
                <w:lang w:val="ru-RU"/>
              </w:rPr>
            </w:pPr>
            <w:r w:rsidRPr="00DD22EA">
              <w:rPr>
                <w:sz w:val="20"/>
                <w:szCs w:val="20"/>
                <w:lang w:val="ru-RU"/>
              </w:rPr>
              <w:t>4.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(согласно пункту 2.1.2 СП 2.4.3648-20).</w:t>
            </w:r>
          </w:p>
        </w:tc>
      </w:tr>
      <w:tr w:rsidR="007B2EE7" w:rsidRPr="00DD22EA" w14:paraId="415FDD24" w14:textId="77777777">
        <w:tc>
          <w:tcPr>
            <w:tcW w:w="99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B42798" w14:textId="77777777" w:rsidR="007B2EE7" w:rsidRPr="00DD22EA" w:rsidRDefault="00052A4A">
            <w:pPr>
              <w:pStyle w:val="a7"/>
              <w:spacing w:after="20"/>
              <w:ind w:firstLine="0"/>
              <w:jc w:val="center"/>
            </w:pPr>
            <w:r w:rsidRPr="00DD22EA">
              <w:rPr>
                <w:b/>
                <w:bCs/>
                <w:color w:val="000000"/>
                <w:sz w:val="20"/>
                <w:szCs w:val="20"/>
                <w:lang w:val="ru-RU"/>
              </w:rPr>
              <w:t>Общее образование</w:t>
            </w:r>
          </w:p>
        </w:tc>
      </w:tr>
      <w:tr w:rsidR="00F07B19" w:rsidRPr="00DD22EA" w14:paraId="546A6BC3" w14:textId="77777777" w:rsidTr="00F07B19">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B38FA3" w14:textId="77777777" w:rsidR="00F07B19" w:rsidRPr="00DD22EA" w:rsidRDefault="00F07B19" w:rsidP="00F07B19">
            <w:pPr>
              <w:pStyle w:val="a7"/>
              <w:spacing w:after="20"/>
              <w:ind w:firstLine="0"/>
              <w:rPr>
                <w:sz w:val="20"/>
                <w:szCs w:val="20"/>
                <w:lang w:val="ru-RU"/>
              </w:rPr>
            </w:pPr>
            <w:r w:rsidRPr="00DD22EA">
              <w:rPr>
                <w:sz w:val="20"/>
                <w:szCs w:val="20"/>
                <w:lang w:val="ru-RU"/>
              </w:rPr>
              <w:t>Общеобразовательные организации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9A26B9" w14:textId="77777777" w:rsidR="00F07B19" w:rsidRPr="00DD22EA" w:rsidRDefault="00F07B19" w:rsidP="00F07B19">
            <w:pPr>
              <w:pStyle w:val="a7"/>
              <w:spacing w:after="20"/>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CC5E20" w14:textId="77777777" w:rsidR="00F07B19" w:rsidRPr="00DD22EA" w:rsidRDefault="00F07B19" w:rsidP="00F07B19">
            <w:pPr>
              <w:pStyle w:val="a7"/>
              <w:spacing w:after="20"/>
              <w:ind w:firstLine="0"/>
              <w:rPr>
                <w:sz w:val="20"/>
                <w:szCs w:val="20"/>
                <w:lang w:val="ru-RU"/>
              </w:rPr>
            </w:pPr>
            <w:r w:rsidRPr="00DD22EA">
              <w:rPr>
                <w:sz w:val="20"/>
                <w:szCs w:val="20"/>
                <w:lang w:val="ru-RU"/>
              </w:rPr>
              <w:t>Число мест в расчете на 1000 человек [5]</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4048EC" w14:textId="54AAB15C" w:rsidR="00F07B19" w:rsidRPr="00DD22EA" w:rsidRDefault="00F07B19" w:rsidP="00F07B19">
            <w:pPr>
              <w:pStyle w:val="a7"/>
              <w:spacing w:after="20"/>
              <w:ind w:firstLine="0"/>
              <w:rPr>
                <w:sz w:val="20"/>
                <w:szCs w:val="20"/>
                <w:lang w:val="ru-RU"/>
              </w:rPr>
            </w:pPr>
            <w:r w:rsidRPr="00DD22EA">
              <w:rPr>
                <w:sz w:val="20"/>
                <w:szCs w:val="20"/>
                <w:lang w:val="ru-RU"/>
              </w:rPr>
              <w:t>Лебяжьевский муниципальный округ</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F3A8E1B" w14:textId="0E432716" w:rsidR="00F07B19" w:rsidRPr="00DD22EA" w:rsidRDefault="00F07B19" w:rsidP="00F07B19">
            <w:pPr>
              <w:pStyle w:val="a7"/>
              <w:spacing w:after="20"/>
              <w:ind w:firstLine="0"/>
              <w:jc w:val="center"/>
            </w:pPr>
            <w:r w:rsidRPr="00DD22EA">
              <w:rPr>
                <w:color w:val="000000"/>
                <w:sz w:val="20"/>
                <w:szCs w:val="20"/>
              </w:rPr>
              <w:t>136</w:t>
            </w:r>
          </w:p>
        </w:tc>
      </w:tr>
      <w:tr w:rsidR="007B2EE7" w:rsidRPr="00DD22EA" w14:paraId="0091E1E8"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FB4E50"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F81A53" w14:textId="77777777" w:rsidR="005F1C77" w:rsidRPr="00DD22EA" w:rsidRDefault="005F1C77">
            <w:pPr>
              <w:ind w:firstLine="0"/>
              <w:jc w:val="left"/>
              <w:rPr>
                <w:rFonts w:eastAsia="Arial Unicode MS"/>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168BA9" w14:textId="77777777" w:rsidR="007B2EE7" w:rsidRPr="00DD22EA" w:rsidRDefault="00052A4A">
            <w:pPr>
              <w:pStyle w:val="a7"/>
              <w:widowControl/>
              <w:spacing w:after="20"/>
              <w:ind w:firstLine="0"/>
              <w:rPr>
                <w:sz w:val="20"/>
                <w:szCs w:val="20"/>
                <w:lang w:val="ru-RU"/>
              </w:rPr>
            </w:pPr>
            <w:r w:rsidRPr="00DD22EA">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395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F8C45D" w14:textId="77777777" w:rsidR="007B2EE7" w:rsidRPr="00DD22EA" w:rsidRDefault="00052A4A">
            <w:pPr>
              <w:pStyle w:val="a7"/>
              <w:spacing w:after="20"/>
              <w:ind w:firstLine="0"/>
              <w:jc w:val="center"/>
              <w:rPr>
                <w:sz w:val="20"/>
                <w:szCs w:val="20"/>
                <w:lang w:val="ru-RU"/>
              </w:rPr>
            </w:pPr>
            <w:r w:rsidRPr="00DD22EA">
              <w:rPr>
                <w:sz w:val="20"/>
                <w:szCs w:val="20"/>
                <w:lang w:val="ru-RU"/>
              </w:rPr>
              <w:t>25</w:t>
            </w:r>
          </w:p>
        </w:tc>
      </w:tr>
      <w:tr w:rsidR="007B2EE7" w:rsidRPr="00DD22EA" w14:paraId="377DA327"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9424A5"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4EC3F5" w14:textId="77777777" w:rsidR="005F1C77" w:rsidRPr="00DD22EA" w:rsidRDefault="005F1C77">
            <w:pPr>
              <w:ind w:firstLine="0"/>
              <w:jc w:val="left"/>
              <w:rPr>
                <w:rFonts w:eastAsia="Arial Unicode MS"/>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C05051" w14:textId="77777777" w:rsidR="007B2EE7" w:rsidRPr="00DD22EA" w:rsidRDefault="00052A4A">
            <w:pPr>
              <w:pStyle w:val="a7"/>
              <w:spacing w:after="20"/>
              <w:ind w:firstLine="0"/>
              <w:rPr>
                <w:sz w:val="20"/>
                <w:szCs w:val="20"/>
                <w:lang w:val="ru-RU"/>
              </w:rPr>
            </w:pPr>
            <w:r w:rsidRPr="00DD22EA">
              <w:rPr>
                <w:sz w:val="20"/>
                <w:szCs w:val="20"/>
                <w:lang w:val="ru-RU"/>
              </w:rPr>
              <w:t>Расчетная площадь земельного участка общеобразовательной организации в зависимости от ее вместимости (на 1 место), кв. м [6]</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D603C0" w14:textId="77777777" w:rsidR="007B2EE7" w:rsidRPr="00DD22EA" w:rsidRDefault="00052A4A">
            <w:pPr>
              <w:pStyle w:val="a7"/>
              <w:spacing w:after="20"/>
              <w:ind w:firstLine="0"/>
              <w:rPr>
                <w:sz w:val="20"/>
                <w:szCs w:val="20"/>
                <w:lang w:val="ru-RU"/>
              </w:rPr>
            </w:pPr>
            <w:r w:rsidRPr="00DD22EA">
              <w:rPr>
                <w:sz w:val="20"/>
                <w:szCs w:val="20"/>
                <w:lang w:val="ru-RU"/>
              </w:rPr>
              <w:t>от 30 до 170</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5AABCD" w14:textId="77777777" w:rsidR="007B2EE7" w:rsidRPr="00DD22EA" w:rsidRDefault="00052A4A">
            <w:pPr>
              <w:pStyle w:val="a7"/>
              <w:spacing w:after="20"/>
              <w:ind w:firstLine="0"/>
              <w:jc w:val="center"/>
            </w:pPr>
            <w:r w:rsidRPr="00DD22EA">
              <w:rPr>
                <w:color w:val="000000"/>
                <w:sz w:val="20"/>
                <w:szCs w:val="20"/>
                <w:lang w:val="ru-RU"/>
              </w:rPr>
              <w:t>80</w:t>
            </w:r>
          </w:p>
        </w:tc>
      </w:tr>
      <w:tr w:rsidR="007B2EE7" w:rsidRPr="00DD22EA" w14:paraId="37687BF1"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E8D42D"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20A75A" w14:textId="77777777" w:rsidR="005F1C77" w:rsidRPr="00DD22EA" w:rsidRDefault="005F1C77">
            <w:pPr>
              <w:ind w:firstLine="0"/>
              <w:jc w:val="left"/>
              <w:rPr>
                <w:rFonts w:eastAsia="Arial Unicode MS"/>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C0FBD8" w14:textId="77777777" w:rsidR="005F1C77" w:rsidRPr="00DD22EA" w:rsidRDefault="005F1C77">
            <w:pPr>
              <w:ind w:firstLine="0"/>
              <w:jc w:val="left"/>
              <w:rPr>
                <w:rFonts w:eastAsia="Arial Unicode MS"/>
                <w:sz w:val="21"/>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8A4045" w14:textId="77777777" w:rsidR="007B2EE7" w:rsidRPr="00DD22EA" w:rsidRDefault="00052A4A">
            <w:pPr>
              <w:pStyle w:val="a7"/>
              <w:spacing w:after="20"/>
              <w:ind w:firstLine="0"/>
              <w:rPr>
                <w:sz w:val="20"/>
                <w:szCs w:val="20"/>
                <w:lang w:val="ru-RU"/>
              </w:rPr>
            </w:pPr>
            <w:r w:rsidRPr="00DD22EA">
              <w:rPr>
                <w:sz w:val="20"/>
                <w:szCs w:val="20"/>
                <w:lang w:val="ru-RU"/>
              </w:rPr>
              <w:t>от 170 до 340</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D076BF" w14:textId="77777777" w:rsidR="007B2EE7" w:rsidRPr="00DD22EA" w:rsidRDefault="00052A4A">
            <w:pPr>
              <w:pStyle w:val="a7"/>
              <w:spacing w:after="20"/>
              <w:ind w:firstLine="0"/>
              <w:jc w:val="center"/>
            </w:pPr>
            <w:r w:rsidRPr="00DD22EA">
              <w:rPr>
                <w:color w:val="000000"/>
                <w:sz w:val="20"/>
                <w:szCs w:val="20"/>
                <w:lang w:val="ru-RU"/>
              </w:rPr>
              <w:t>55</w:t>
            </w:r>
          </w:p>
        </w:tc>
      </w:tr>
      <w:tr w:rsidR="007B2EE7" w:rsidRPr="00DD22EA" w14:paraId="4322BB93"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679E73"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3669B6" w14:textId="77777777" w:rsidR="005F1C77" w:rsidRPr="00DD22EA" w:rsidRDefault="005F1C77">
            <w:pPr>
              <w:ind w:firstLine="0"/>
              <w:jc w:val="left"/>
              <w:rPr>
                <w:rFonts w:eastAsia="Arial Unicode MS"/>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822CFB" w14:textId="77777777" w:rsidR="005F1C77" w:rsidRPr="00DD22EA" w:rsidRDefault="005F1C77">
            <w:pPr>
              <w:ind w:firstLine="0"/>
              <w:jc w:val="left"/>
              <w:rPr>
                <w:rFonts w:eastAsia="Arial Unicode MS"/>
                <w:sz w:val="21"/>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04660E" w14:textId="77777777" w:rsidR="007B2EE7" w:rsidRPr="00DD22EA" w:rsidRDefault="00052A4A">
            <w:pPr>
              <w:pStyle w:val="a7"/>
              <w:spacing w:after="20"/>
              <w:ind w:firstLine="0"/>
              <w:rPr>
                <w:sz w:val="20"/>
                <w:szCs w:val="20"/>
                <w:lang w:val="ru-RU"/>
              </w:rPr>
            </w:pPr>
            <w:r w:rsidRPr="00DD22EA">
              <w:rPr>
                <w:sz w:val="20"/>
                <w:szCs w:val="20"/>
                <w:lang w:val="ru-RU"/>
              </w:rPr>
              <w:t>от 340 до 510</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CC3539" w14:textId="77777777" w:rsidR="007B2EE7" w:rsidRPr="00DD22EA" w:rsidRDefault="00052A4A">
            <w:pPr>
              <w:pStyle w:val="a7"/>
              <w:spacing w:after="20"/>
              <w:ind w:firstLine="0"/>
              <w:jc w:val="center"/>
            </w:pPr>
            <w:r w:rsidRPr="00DD22EA">
              <w:rPr>
                <w:color w:val="000000"/>
                <w:sz w:val="20"/>
                <w:szCs w:val="20"/>
                <w:lang w:val="ru-RU"/>
              </w:rPr>
              <w:t>40</w:t>
            </w:r>
          </w:p>
        </w:tc>
      </w:tr>
      <w:tr w:rsidR="007B2EE7" w:rsidRPr="00DD22EA" w14:paraId="4C47B755"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82D783"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927FA8" w14:textId="77777777" w:rsidR="005F1C77" w:rsidRPr="00DD22EA" w:rsidRDefault="005F1C77">
            <w:pPr>
              <w:ind w:firstLine="0"/>
              <w:jc w:val="left"/>
              <w:rPr>
                <w:rFonts w:eastAsia="Arial Unicode MS"/>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37F2F4" w14:textId="77777777" w:rsidR="005F1C77" w:rsidRPr="00DD22EA" w:rsidRDefault="005F1C77">
            <w:pPr>
              <w:ind w:firstLine="0"/>
              <w:jc w:val="left"/>
              <w:rPr>
                <w:rFonts w:eastAsia="Arial Unicode MS"/>
                <w:sz w:val="21"/>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70207B" w14:textId="77777777" w:rsidR="007B2EE7" w:rsidRPr="00DD22EA" w:rsidRDefault="00052A4A">
            <w:pPr>
              <w:pStyle w:val="a7"/>
              <w:spacing w:after="20"/>
              <w:ind w:firstLine="0"/>
              <w:rPr>
                <w:sz w:val="20"/>
                <w:szCs w:val="20"/>
                <w:lang w:val="ru-RU"/>
              </w:rPr>
            </w:pPr>
            <w:r w:rsidRPr="00DD22EA">
              <w:rPr>
                <w:sz w:val="20"/>
                <w:szCs w:val="20"/>
                <w:lang w:val="ru-RU"/>
              </w:rPr>
              <w:t>от 510 до 660</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9ADE1D" w14:textId="77777777" w:rsidR="007B2EE7" w:rsidRPr="00DD22EA" w:rsidRDefault="00052A4A">
            <w:pPr>
              <w:pStyle w:val="a7"/>
              <w:spacing w:after="20"/>
              <w:ind w:firstLine="0"/>
              <w:jc w:val="center"/>
            </w:pPr>
            <w:r w:rsidRPr="00DD22EA">
              <w:rPr>
                <w:color w:val="000000"/>
                <w:sz w:val="20"/>
                <w:szCs w:val="20"/>
                <w:lang w:val="ru-RU"/>
              </w:rPr>
              <w:t>35</w:t>
            </w:r>
          </w:p>
        </w:tc>
      </w:tr>
      <w:tr w:rsidR="007B2EE7" w:rsidRPr="00DD22EA" w14:paraId="61C62581"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510594"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4FE678" w14:textId="77777777" w:rsidR="005F1C77" w:rsidRPr="00DD22EA" w:rsidRDefault="005F1C77">
            <w:pPr>
              <w:ind w:firstLine="0"/>
              <w:jc w:val="left"/>
              <w:rPr>
                <w:rFonts w:eastAsia="Arial Unicode MS"/>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494C0F" w14:textId="77777777" w:rsidR="005F1C77" w:rsidRPr="00DD22EA" w:rsidRDefault="005F1C77">
            <w:pPr>
              <w:ind w:firstLine="0"/>
              <w:jc w:val="left"/>
              <w:rPr>
                <w:rFonts w:eastAsia="Arial Unicode MS"/>
                <w:sz w:val="21"/>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F79359" w14:textId="77777777" w:rsidR="007B2EE7" w:rsidRPr="00DD22EA" w:rsidRDefault="00052A4A">
            <w:pPr>
              <w:pStyle w:val="a7"/>
              <w:spacing w:after="20"/>
              <w:ind w:firstLine="0"/>
              <w:rPr>
                <w:sz w:val="20"/>
                <w:szCs w:val="20"/>
                <w:lang w:val="ru-RU"/>
              </w:rPr>
            </w:pPr>
            <w:r w:rsidRPr="00DD22EA">
              <w:rPr>
                <w:sz w:val="20"/>
                <w:szCs w:val="20"/>
                <w:lang w:val="ru-RU"/>
              </w:rPr>
              <w:t>от 660 до 1000</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DC8423" w14:textId="77777777" w:rsidR="007B2EE7" w:rsidRPr="00DD22EA" w:rsidRDefault="00052A4A">
            <w:pPr>
              <w:pStyle w:val="a7"/>
              <w:spacing w:after="20"/>
              <w:ind w:firstLine="0"/>
              <w:jc w:val="center"/>
            </w:pPr>
            <w:r w:rsidRPr="00DD22EA">
              <w:rPr>
                <w:color w:val="000000"/>
                <w:sz w:val="20"/>
                <w:szCs w:val="20"/>
                <w:lang w:val="ru-RU"/>
              </w:rPr>
              <w:t>28</w:t>
            </w:r>
          </w:p>
        </w:tc>
      </w:tr>
      <w:tr w:rsidR="007B2EE7" w:rsidRPr="00DD22EA" w14:paraId="6A21958B"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99AA32"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22FBF4" w14:textId="77777777" w:rsidR="005F1C77" w:rsidRPr="00DD22EA" w:rsidRDefault="005F1C77">
            <w:pPr>
              <w:ind w:firstLine="0"/>
              <w:jc w:val="left"/>
              <w:rPr>
                <w:rFonts w:eastAsia="Arial Unicode MS"/>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28BDE5" w14:textId="77777777" w:rsidR="005F1C77" w:rsidRPr="00DD22EA" w:rsidRDefault="005F1C77">
            <w:pPr>
              <w:ind w:firstLine="0"/>
              <w:jc w:val="left"/>
              <w:rPr>
                <w:rFonts w:eastAsia="Arial Unicode MS"/>
                <w:sz w:val="21"/>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09D680" w14:textId="77777777" w:rsidR="007B2EE7" w:rsidRPr="00DD22EA" w:rsidRDefault="00052A4A">
            <w:pPr>
              <w:pStyle w:val="a7"/>
              <w:spacing w:after="20"/>
              <w:ind w:firstLine="0"/>
              <w:rPr>
                <w:sz w:val="20"/>
                <w:szCs w:val="20"/>
                <w:lang w:val="ru-RU"/>
              </w:rPr>
            </w:pPr>
            <w:r w:rsidRPr="00DD22EA">
              <w:rPr>
                <w:sz w:val="20"/>
                <w:szCs w:val="20"/>
                <w:lang w:val="ru-RU"/>
              </w:rPr>
              <w:t>от 1000 до 1500</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76E450" w14:textId="77777777" w:rsidR="007B2EE7" w:rsidRPr="00DD22EA" w:rsidRDefault="00052A4A">
            <w:pPr>
              <w:pStyle w:val="a7"/>
              <w:spacing w:after="20"/>
              <w:ind w:firstLine="0"/>
              <w:jc w:val="center"/>
            </w:pPr>
            <w:r w:rsidRPr="00DD22EA">
              <w:rPr>
                <w:color w:val="000000"/>
                <w:sz w:val="20"/>
                <w:szCs w:val="20"/>
                <w:lang w:val="ru-RU"/>
              </w:rPr>
              <w:t>24</w:t>
            </w:r>
          </w:p>
        </w:tc>
      </w:tr>
      <w:tr w:rsidR="007B2EE7" w:rsidRPr="00DD22EA" w14:paraId="3BE17CC9"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72F673"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656468" w14:textId="77777777" w:rsidR="005F1C77" w:rsidRPr="00DD22EA" w:rsidRDefault="005F1C77">
            <w:pPr>
              <w:ind w:firstLine="0"/>
              <w:jc w:val="left"/>
              <w:rPr>
                <w:rFonts w:eastAsia="Arial Unicode MS"/>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C9C053" w14:textId="77777777" w:rsidR="005F1C77" w:rsidRPr="00DD22EA" w:rsidRDefault="005F1C77">
            <w:pPr>
              <w:ind w:firstLine="0"/>
              <w:jc w:val="left"/>
              <w:rPr>
                <w:rFonts w:eastAsia="Arial Unicode MS"/>
                <w:sz w:val="21"/>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E4021F" w14:textId="77777777" w:rsidR="007B2EE7" w:rsidRPr="00DD22EA" w:rsidRDefault="00052A4A">
            <w:pPr>
              <w:pStyle w:val="a7"/>
              <w:spacing w:after="20"/>
              <w:ind w:firstLine="0"/>
              <w:rPr>
                <w:sz w:val="20"/>
                <w:szCs w:val="20"/>
                <w:lang w:val="ru-RU"/>
              </w:rPr>
            </w:pPr>
            <w:r w:rsidRPr="00DD22EA">
              <w:rPr>
                <w:sz w:val="20"/>
                <w:szCs w:val="20"/>
                <w:lang w:val="ru-RU"/>
              </w:rPr>
              <w:t>свыше 1500</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325487" w14:textId="77777777" w:rsidR="007B2EE7" w:rsidRPr="00DD22EA" w:rsidRDefault="00052A4A">
            <w:pPr>
              <w:pStyle w:val="a7"/>
              <w:spacing w:after="20"/>
              <w:ind w:firstLine="0"/>
              <w:jc w:val="center"/>
            </w:pPr>
            <w:r w:rsidRPr="00DD22EA">
              <w:rPr>
                <w:color w:val="000000"/>
                <w:sz w:val="20"/>
                <w:szCs w:val="20"/>
                <w:lang w:val="ru-RU"/>
              </w:rPr>
              <w:t>22</w:t>
            </w:r>
          </w:p>
        </w:tc>
      </w:tr>
      <w:tr w:rsidR="007B2EE7" w:rsidRPr="00DD22EA" w14:paraId="10A927C9"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7CF845" w14:textId="77777777" w:rsidR="005F1C77" w:rsidRPr="00DD22EA" w:rsidRDefault="005F1C77">
            <w:pPr>
              <w:ind w:firstLine="0"/>
              <w:jc w:val="left"/>
              <w:rPr>
                <w:rFonts w:eastAsia="Arial Unicode MS"/>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4D5352"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824BFB" w14:textId="77777777" w:rsidR="007B2EE7" w:rsidRPr="00DD22EA" w:rsidRDefault="00052A4A">
            <w:pPr>
              <w:pStyle w:val="a7"/>
              <w:spacing w:after="20"/>
              <w:ind w:firstLine="0"/>
              <w:rPr>
                <w:sz w:val="20"/>
                <w:szCs w:val="20"/>
                <w:lang w:val="ru-RU"/>
              </w:rPr>
            </w:pPr>
            <w:r w:rsidRPr="00DD22EA">
              <w:rPr>
                <w:sz w:val="20"/>
                <w:szCs w:val="20"/>
                <w:lang w:val="ru-RU"/>
              </w:rPr>
              <w:t>Пешеходная доступность, м</w:t>
            </w:r>
          </w:p>
        </w:tc>
        <w:tc>
          <w:tcPr>
            <w:tcW w:w="1421"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A991D5" w14:textId="77777777" w:rsidR="007B2EE7" w:rsidRPr="00DD22EA" w:rsidRDefault="00052A4A">
            <w:pPr>
              <w:pStyle w:val="a7"/>
              <w:spacing w:after="20"/>
              <w:ind w:firstLine="0"/>
              <w:jc w:val="center"/>
            </w:pPr>
            <w:r w:rsidRPr="00DD22EA">
              <w:rPr>
                <w:sz w:val="20"/>
                <w:szCs w:val="20"/>
                <w:lang w:val="ru-RU"/>
              </w:rPr>
              <w:t xml:space="preserve">500 </w:t>
            </w:r>
            <w:r w:rsidRPr="00DD22EA">
              <w:rPr>
                <w:sz w:val="20"/>
                <w:szCs w:val="20"/>
              </w:rPr>
              <w:t>[3]</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4C7451" w14:textId="77777777" w:rsidR="007B2EE7" w:rsidRPr="00DD22EA" w:rsidRDefault="00052A4A">
            <w:pPr>
              <w:pStyle w:val="a7"/>
              <w:spacing w:after="20"/>
              <w:ind w:firstLine="0"/>
              <w:rPr>
                <w:sz w:val="20"/>
                <w:szCs w:val="20"/>
                <w:lang w:val="ru-RU"/>
              </w:rPr>
            </w:pPr>
            <w:r w:rsidRPr="00DD22EA">
              <w:rPr>
                <w:sz w:val="20"/>
                <w:szCs w:val="20"/>
                <w:lang w:val="ru-RU"/>
              </w:rPr>
              <w:t>в городских населенных пунктах</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171C66" w14:textId="77777777" w:rsidR="007B2EE7" w:rsidRPr="00DD22EA" w:rsidRDefault="00052A4A">
            <w:pPr>
              <w:pStyle w:val="a7"/>
              <w:spacing w:after="20"/>
              <w:ind w:firstLine="0"/>
              <w:jc w:val="center"/>
            </w:pPr>
            <w:r w:rsidRPr="00DD22EA">
              <w:rPr>
                <w:sz w:val="20"/>
                <w:szCs w:val="20"/>
                <w:lang w:val="ru-RU"/>
              </w:rPr>
              <w:t>500</w:t>
            </w:r>
            <w:r w:rsidRPr="00DD22EA">
              <w:rPr>
                <w:sz w:val="20"/>
                <w:szCs w:val="20"/>
              </w:rPr>
              <w:t xml:space="preserve"> [3]</w:t>
            </w:r>
          </w:p>
        </w:tc>
      </w:tr>
      <w:tr w:rsidR="007B2EE7" w:rsidRPr="00DD22EA" w14:paraId="76FC2138"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67FC5F"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49A4BF" w14:textId="77777777" w:rsidR="005F1C77" w:rsidRPr="00DD22EA" w:rsidRDefault="005F1C77">
            <w:pPr>
              <w:ind w:firstLine="0"/>
              <w:jc w:val="left"/>
              <w:rPr>
                <w:rFonts w:eastAsia="Arial Unicode MS"/>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42243A" w14:textId="77777777" w:rsidR="005F1C77" w:rsidRPr="00DD22EA" w:rsidRDefault="005F1C77">
            <w:pPr>
              <w:ind w:firstLine="0"/>
              <w:jc w:val="left"/>
              <w:rPr>
                <w:rFonts w:eastAsia="Arial Unicode MS"/>
                <w:sz w:val="21"/>
              </w:rPr>
            </w:pPr>
          </w:p>
        </w:tc>
        <w:tc>
          <w:tcPr>
            <w:tcW w:w="1421"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74B40B" w14:textId="77777777" w:rsidR="005F1C77" w:rsidRPr="00DD22EA" w:rsidRDefault="005F1C77">
            <w:pPr>
              <w:ind w:firstLine="0"/>
              <w:jc w:val="left"/>
              <w:rPr>
                <w:rFonts w:eastAsia="Arial Unicode MS"/>
                <w:sz w:val="21"/>
              </w:rPr>
            </w:pP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2BBDEC" w14:textId="77777777" w:rsidR="007B2EE7" w:rsidRPr="00DD22EA" w:rsidRDefault="00052A4A">
            <w:pPr>
              <w:pStyle w:val="a7"/>
              <w:spacing w:after="20"/>
              <w:ind w:firstLine="0"/>
              <w:rPr>
                <w:sz w:val="20"/>
                <w:szCs w:val="20"/>
                <w:lang w:val="ru-RU"/>
              </w:rPr>
            </w:pPr>
            <w:r w:rsidRPr="00DD22EA">
              <w:rPr>
                <w:sz w:val="20"/>
                <w:szCs w:val="20"/>
                <w:lang w:val="ru-RU"/>
              </w:rPr>
              <w:t>в сельских населенных пунктах</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21DBDA" w14:textId="77777777" w:rsidR="007B2EE7" w:rsidRPr="00DD22EA" w:rsidRDefault="00052A4A">
            <w:pPr>
              <w:pStyle w:val="a7"/>
              <w:spacing w:after="20"/>
              <w:ind w:firstLine="0"/>
              <w:jc w:val="center"/>
              <w:rPr>
                <w:sz w:val="20"/>
                <w:szCs w:val="20"/>
                <w:lang w:val="ru-RU"/>
              </w:rPr>
            </w:pPr>
            <w:r w:rsidRPr="00DD22EA">
              <w:rPr>
                <w:sz w:val="20"/>
                <w:szCs w:val="20"/>
                <w:lang w:val="ru-RU"/>
              </w:rPr>
              <w:t>1000</w:t>
            </w:r>
          </w:p>
        </w:tc>
      </w:tr>
      <w:tr w:rsidR="007B2EE7" w:rsidRPr="00DD22EA" w14:paraId="5AEB170C"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93582E"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AAB9D9" w14:textId="77777777" w:rsidR="005F1C77" w:rsidRPr="00DD22EA" w:rsidRDefault="005F1C77">
            <w:pPr>
              <w:ind w:firstLine="0"/>
              <w:jc w:val="left"/>
              <w:rPr>
                <w:rFonts w:eastAsia="Arial Unicode MS"/>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A88B34" w14:textId="77777777" w:rsidR="007B2EE7" w:rsidRPr="00DD22EA" w:rsidRDefault="00052A4A">
            <w:pPr>
              <w:pStyle w:val="a7"/>
              <w:spacing w:after="20"/>
              <w:ind w:firstLine="0"/>
              <w:rPr>
                <w:sz w:val="20"/>
                <w:szCs w:val="20"/>
                <w:lang w:val="ru-RU"/>
              </w:rPr>
            </w:pPr>
            <w:r w:rsidRPr="00DD22EA">
              <w:rPr>
                <w:sz w:val="20"/>
                <w:szCs w:val="20"/>
                <w:lang w:val="ru-RU"/>
              </w:rPr>
              <w:t>Транспортная доступность, км [7]</w:t>
            </w:r>
          </w:p>
        </w:tc>
        <w:tc>
          <w:tcPr>
            <w:tcW w:w="14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F12DC4" w14:textId="77777777" w:rsidR="007B2EE7" w:rsidRPr="00DD22EA" w:rsidRDefault="00052A4A">
            <w:pPr>
              <w:pStyle w:val="a7"/>
              <w:spacing w:after="20"/>
              <w:ind w:firstLine="0"/>
              <w:jc w:val="center"/>
              <w:rPr>
                <w:sz w:val="20"/>
                <w:szCs w:val="20"/>
                <w:lang w:val="ru-RU"/>
              </w:rPr>
            </w:pPr>
            <w:r w:rsidRPr="00DD22EA">
              <w:rPr>
                <w:sz w:val="20"/>
                <w:szCs w:val="20"/>
                <w:lang w:val="ru-RU"/>
              </w:rPr>
              <w:t>-</w:t>
            </w:r>
          </w:p>
        </w:tc>
        <w:tc>
          <w:tcPr>
            <w:tcW w:w="25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75BD46" w14:textId="77777777" w:rsidR="007B2EE7" w:rsidRPr="00DD22EA" w:rsidRDefault="00052A4A">
            <w:pPr>
              <w:pStyle w:val="a7"/>
              <w:spacing w:after="20"/>
              <w:ind w:firstLine="0"/>
              <w:jc w:val="center"/>
              <w:rPr>
                <w:sz w:val="20"/>
                <w:szCs w:val="20"/>
                <w:lang w:val="ru-RU"/>
              </w:rPr>
            </w:pPr>
            <w:r w:rsidRPr="00DD22EA">
              <w:rPr>
                <w:sz w:val="20"/>
                <w:szCs w:val="20"/>
                <w:lang w:val="ru-RU"/>
              </w:rPr>
              <w:t>15</w:t>
            </w:r>
          </w:p>
        </w:tc>
      </w:tr>
      <w:tr w:rsidR="007B2EE7" w:rsidRPr="00DD22EA" w14:paraId="4A735471" w14:textId="77777777">
        <w:tc>
          <w:tcPr>
            <w:tcW w:w="99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E0016D" w14:textId="77777777" w:rsidR="007B2EE7" w:rsidRPr="00DD22EA" w:rsidRDefault="00052A4A">
            <w:pPr>
              <w:pStyle w:val="a7"/>
              <w:spacing w:after="2"/>
              <w:ind w:firstLine="0"/>
              <w:rPr>
                <w:b/>
                <w:sz w:val="20"/>
                <w:szCs w:val="20"/>
                <w:lang w:val="ru-RU"/>
              </w:rPr>
            </w:pPr>
            <w:r w:rsidRPr="00DD22EA">
              <w:rPr>
                <w:b/>
                <w:sz w:val="20"/>
                <w:szCs w:val="20"/>
                <w:lang w:val="ru-RU"/>
              </w:rPr>
              <w:t>Примечания:</w:t>
            </w:r>
          </w:p>
          <w:p w14:paraId="37A372D0" w14:textId="77777777" w:rsidR="007B2EE7" w:rsidRPr="00DD22EA" w:rsidRDefault="00052A4A">
            <w:pPr>
              <w:pStyle w:val="a7"/>
              <w:spacing w:after="2"/>
              <w:ind w:firstLine="0"/>
              <w:rPr>
                <w:sz w:val="20"/>
                <w:szCs w:val="20"/>
                <w:lang w:val="ru-RU"/>
              </w:rPr>
            </w:pPr>
            <w:r w:rsidRPr="00DD22EA">
              <w:rPr>
                <w:sz w:val="20"/>
                <w:szCs w:val="20"/>
                <w:lang w:val="ru-RU"/>
              </w:rPr>
              <w:lastRenderedPageBreak/>
              <w:t>5.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человека согласно пункту 1.2.1 приложения к письму Минобрнауки России № АК-950/02.</w:t>
            </w:r>
          </w:p>
          <w:p w14:paraId="14786297" w14:textId="77777777" w:rsidR="007B2EE7" w:rsidRPr="00DD22EA" w:rsidRDefault="00052A4A">
            <w:pPr>
              <w:pStyle w:val="a7"/>
              <w:spacing w:after="2"/>
              <w:ind w:firstLine="0"/>
              <w:rPr>
                <w:sz w:val="20"/>
                <w:szCs w:val="20"/>
                <w:lang w:val="ru-RU"/>
              </w:rPr>
            </w:pPr>
            <w:r w:rsidRPr="00DD22EA">
              <w:rPr>
                <w:sz w:val="20"/>
                <w:szCs w:val="20"/>
                <w:lang w:val="ru-RU"/>
              </w:rPr>
              <w:t>6.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14:paraId="696B0A34" w14:textId="77777777" w:rsidR="007B2EE7" w:rsidRPr="00DD22EA" w:rsidRDefault="00052A4A">
            <w:pPr>
              <w:pStyle w:val="a7"/>
              <w:spacing w:after="2"/>
              <w:ind w:firstLine="0"/>
              <w:rPr>
                <w:sz w:val="20"/>
                <w:szCs w:val="20"/>
                <w:lang w:val="ru-RU"/>
              </w:rPr>
            </w:pPr>
            <w:r w:rsidRPr="00DD22EA">
              <w:rPr>
                <w:sz w:val="20"/>
                <w:szCs w:val="20"/>
                <w:lang w:val="ru-RU"/>
              </w:rPr>
              <w:t>7.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(согласно пункту 2.1.2 СП 2.4.3648-20).</w:t>
            </w:r>
          </w:p>
        </w:tc>
      </w:tr>
      <w:tr w:rsidR="007B2EE7" w:rsidRPr="00DD22EA" w14:paraId="2669D6B1" w14:textId="77777777">
        <w:tc>
          <w:tcPr>
            <w:tcW w:w="99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7B4DF0" w14:textId="77777777" w:rsidR="007B2EE7" w:rsidRPr="00DD22EA" w:rsidRDefault="00052A4A">
            <w:pPr>
              <w:pStyle w:val="a7"/>
              <w:keepNext/>
              <w:spacing w:after="20"/>
              <w:ind w:firstLine="0"/>
              <w:jc w:val="center"/>
              <w:rPr>
                <w:b/>
                <w:bCs/>
                <w:sz w:val="20"/>
                <w:szCs w:val="20"/>
                <w:lang w:val="ru-RU"/>
              </w:rPr>
            </w:pPr>
            <w:r w:rsidRPr="00DD22EA">
              <w:rPr>
                <w:b/>
                <w:bCs/>
                <w:sz w:val="20"/>
                <w:szCs w:val="20"/>
                <w:lang w:val="ru-RU"/>
              </w:rPr>
              <w:lastRenderedPageBreak/>
              <w:t>Дополнительное образование</w:t>
            </w:r>
          </w:p>
        </w:tc>
      </w:tr>
      <w:tr w:rsidR="00F07B19" w:rsidRPr="00DD22EA" w14:paraId="03CB7A2A" w14:textId="77777777" w:rsidTr="00F07B19">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5E0A5C" w14:textId="77777777" w:rsidR="00F07B19" w:rsidRPr="00DD22EA" w:rsidRDefault="00F07B19" w:rsidP="00F07B19">
            <w:pPr>
              <w:pStyle w:val="a7"/>
              <w:spacing w:after="20"/>
              <w:ind w:firstLine="0"/>
              <w:rPr>
                <w:sz w:val="20"/>
                <w:szCs w:val="20"/>
                <w:lang w:val="ru-RU"/>
              </w:rPr>
            </w:pPr>
            <w:r w:rsidRPr="00DD22EA">
              <w:rPr>
                <w:sz w:val="20"/>
                <w:szCs w:val="20"/>
                <w:lang w:val="ru-RU"/>
              </w:rPr>
              <w:t>Организации дополнительного образования</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C03EE4" w14:textId="77777777" w:rsidR="00F07B19" w:rsidRPr="00DD22EA" w:rsidRDefault="00F07B19" w:rsidP="00F07B19">
            <w:pPr>
              <w:pStyle w:val="a7"/>
              <w:spacing w:after="20"/>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399801" w14:textId="77777777" w:rsidR="00F07B19" w:rsidRPr="00DD22EA" w:rsidRDefault="00F07B19" w:rsidP="00F07B19">
            <w:pPr>
              <w:pStyle w:val="a7"/>
              <w:spacing w:after="20"/>
              <w:ind w:firstLine="0"/>
              <w:rPr>
                <w:sz w:val="20"/>
                <w:szCs w:val="20"/>
                <w:lang w:val="ru-RU"/>
              </w:rPr>
            </w:pPr>
            <w:r w:rsidRPr="00DD22EA">
              <w:rPr>
                <w:sz w:val="20"/>
                <w:szCs w:val="20"/>
                <w:lang w:val="ru-RU"/>
              </w:rPr>
              <w:t>Число мест в расчете на 1000 человек [8]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893CC6" w14:textId="4F38519F" w:rsidR="00F07B19" w:rsidRPr="00DD22EA" w:rsidRDefault="00F07B19" w:rsidP="00F07B19">
            <w:pPr>
              <w:pStyle w:val="a7"/>
              <w:spacing w:after="20"/>
              <w:ind w:firstLine="0"/>
              <w:rPr>
                <w:sz w:val="20"/>
                <w:szCs w:val="20"/>
                <w:lang w:val="ru-RU"/>
              </w:rPr>
            </w:pP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ED4CAE" w14:textId="02DF6528" w:rsidR="00F07B19" w:rsidRPr="00DD22EA" w:rsidRDefault="00F07B19" w:rsidP="00F07B19">
            <w:pPr>
              <w:pStyle w:val="a7"/>
              <w:spacing w:after="20"/>
              <w:ind w:firstLine="0"/>
              <w:jc w:val="center"/>
              <w:rPr>
                <w:sz w:val="20"/>
                <w:szCs w:val="20"/>
                <w:lang w:val="ru-RU"/>
              </w:rPr>
            </w:pP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AA34D09" w14:textId="2EBA80F3" w:rsidR="00F07B19" w:rsidRPr="00DD22EA" w:rsidRDefault="00F07B19" w:rsidP="00F07B19">
            <w:pPr>
              <w:pStyle w:val="a7"/>
              <w:spacing w:after="20"/>
              <w:ind w:firstLine="0"/>
              <w:rPr>
                <w:sz w:val="20"/>
                <w:szCs w:val="20"/>
                <w:lang w:val="ru-RU"/>
              </w:rPr>
            </w:pPr>
            <w:r w:rsidRPr="00DD22EA">
              <w:rPr>
                <w:sz w:val="20"/>
                <w:szCs w:val="20"/>
                <w:lang w:val="ru-RU"/>
              </w:rPr>
              <w:t>Лебяжьевский муниципальный округ</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55CF10FC" w14:textId="77C2AFCE" w:rsidR="00F07B19" w:rsidRPr="00DD22EA" w:rsidRDefault="00F07B19" w:rsidP="00F07B19">
            <w:pPr>
              <w:pStyle w:val="a7"/>
              <w:spacing w:after="20"/>
              <w:ind w:firstLine="0"/>
              <w:jc w:val="center"/>
            </w:pPr>
            <w:r w:rsidRPr="00DD22EA">
              <w:rPr>
                <w:color w:val="000000"/>
                <w:sz w:val="20"/>
                <w:szCs w:val="20"/>
              </w:rPr>
              <w:t>141</w:t>
            </w:r>
          </w:p>
        </w:tc>
      </w:tr>
      <w:tr w:rsidR="007B2EE7" w:rsidRPr="00DD22EA" w14:paraId="38AA2492"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F64FAB" w14:textId="77777777" w:rsidR="005F1C77" w:rsidRPr="00DD22EA" w:rsidRDefault="005F1C77">
            <w:pPr>
              <w:ind w:firstLine="0"/>
              <w:jc w:val="left"/>
              <w:rPr>
                <w:rFonts w:eastAsia="Arial Unicode MS"/>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5B00AE"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35D779" w14:textId="77777777" w:rsidR="007B2EE7" w:rsidRPr="00DD22EA" w:rsidRDefault="00052A4A">
            <w:pPr>
              <w:pStyle w:val="a7"/>
              <w:spacing w:after="20"/>
              <w:ind w:firstLine="0"/>
              <w:rPr>
                <w:sz w:val="20"/>
                <w:szCs w:val="20"/>
                <w:lang w:val="ru-RU"/>
              </w:rPr>
            </w:pPr>
            <w:r w:rsidRPr="00DD22EA">
              <w:rPr>
                <w:sz w:val="20"/>
                <w:szCs w:val="20"/>
                <w:lang w:val="ru-RU"/>
              </w:rPr>
              <w:t>Транспортная доступность, мин.</w:t>
            </w:r>
          </w:p>
        </w:tc>
        <w:tc>
          <w:tcPr>
            <w:tcW w:w="395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9802A4" w14:textId="77777777" w:rsidR="007B2EE7" w:rsidRPr="00DD22EA" w:rsidRDefault="00052A4A">
            <w:pPr>
              <w:pStyle w:val="a7"/>
              <w:spacing w:after="20"/>
              <w:ind w:firstLine="0"/>
              <w:jc w:val="center"/>
            </w:pPr>
            <w:r w:rsidRPr="00DD22EA">
              <w:rPr>
                <w:sz w:val="20"/>
                <w:szCs w:val="20"/>
                <w:lang w:val="ru-RU"/>
              </w:rPr>
              <w:t>30</w:t>
            </w:r>
          </w:p>
        </w:tc>
      </w:tr>
      <w:tr w:rsidR="007B2EE7" w:rsidRPr="00DD22EA" w14:paraId="6428B10F" w14:textId="77777777">
        <w:tc>
          <w:tcPr>
            <w:tcW w:w="99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49CA74" w14:textId="77777777" w:rsidR="007B2EE7" w:rsidRPr="00DD22EA" w:rsidRDefault="00052A4A">
            <w:pPr>
              <w:pStyle w:val="a7"/>
              <w:spacing w:after="20"/>
              <w:ind w:firstLine="0"/>
              <w:rPr>
                <w:b/>
                <w:bCs/>
                <w:sz w:val="20"/>
                <w:szCs w:val="20"/>
                <w:lang w:val="ru-RU"/>
              </w:rPr>
            </w:pPr>
            <w:r w:rsidRPr="00DD22EA">
              <w:rPr>
                <w:b/>
                <w:bCs/>
                <w:sz w:val="20"/>
                <w:szCs w:val="20"/>
                <w:lang w:val="ru-RU"/>
              </w:rPr>
              <w:t>Примечания:</w:t>
            </w:r>
          </w:p>
          <w:p w14:paraId="13E8C70B" w14:textId="77777777" w:rsidR="007B2EE7" w:rsidRPr="00DD22EA" w:rsidRDefault="00052A4A">
            <w:pPr>
              <w:pStyle w:val="a7"/>
              <w:spacing w:after="2"/>
              <w:ind w:firstLine="0"/>
              <w:rPr>
                <w:sz w:val="20"/>
                <w:szCs w:val="20"/>
                <w:lang w:val="ru-RU"/>
              </w:rPr>
            </w:pPr>
            <w:r w:rsidRPr="00DD22EA">
              <w:rPr>
                <w:sz w:val="20"/>
                <w:szCs w:val="20"/>
                <w:lang w:val="ru-RU"/>
              </w:rPr>
              <w:t>8. В городских населенных пунктах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7B2EE7" w:rsidRPr="00DD22EA" w14:paraId="6CA78282" w14:textId="77777777">
        <w:tc>
          <w:tcPr>
            <w:tcW w:w="99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1D71E8" w14:textId="77777777" w:rsidR="007B2EE7" w:rsidRPr="00DD22EA" w:rsidRDefault="00052A4A">
            <w:pPr>
              <w:pStyle w:val="a7"/>
              <w:spacing w:after="20"/>
              <w:ind w:firstLine="0"/>
              <w:jc w:val="center"/>
            </w:pPr>
            <w:r w:rsidRPr="00DD22EA">
              <w:rPr>
                <w:b/>
                <w:bCs/>
                <w:sz w:val="20"/>
                <w:szCs w:val="20"/>
                <w:lang w:val="ru-RU"/>
              </w:rPr>
              <w:t>Оздоровление и отдых детей</w:t>
            </w:r>
          </w:p>
        </w:tc>
      </w:tr>
      <w:tr w:rsidR="007B2EE7" w:rsidRPr="00DD22EA" w14:paraId="6A16E774" w14:textId="77777777" w:rsidTr="00F07B19">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469C07" w14:textId="77777777" w:rsidR="007B2EE7" w:rsidRPr="00DD22EA" w:rsidRDefault="00052A4A">
            <w:pPr>
              <w:pStyle w:val="a7"/>
              <w:spacing w:after="20"/>
              <w:ind w:firstLine="0"/>
              <w:rPr>
                <w:sz w:val="20"/>
                <w:szCs w:val="20"/>
                <w:lang w:val="ru-RU"/>
              </w:rPr>
            </w:pPr>
            <w:r w:rsidRPr="00DD22EA">
              <w:rPr>
                <w:sz w:val="20"/>
                <w:szCs w:val="20"/>
                <w:lang w:val="ru-RU"/>
              </w:rPr>
              <w:t>Детские учреждения оздоровления и отдыха</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DC9A7A"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1EFD61" w14:textId="77777777" w:rsidR="007B2EE7" w:rsidRPr="00DD22EA" w:rsidRDefault="00052A4A">
            <w:pPr>
              <w:pStyle w:val="a7"/>
              <w:spacing w:after="20"/>
              <w:ind w:firstLine="0"/>
              <w:rPr>
                <w:sz w:val="20"/>
                <w:szCs w:val="20"/>
                <w:lang w:val="ru-RU"/>
              </w:rPr>
            </w:pPr>
            <w:r w:rsidRPr="00DD22EA">
              <w:rPr>
                <w:sz w:val="20"/>
                <w:szCs w:val="20"/>
                <w:lang w:val="ru-RU"/>
              </w:rPr>
              <w:t>Количество объектов на муниципальный округ, городской округ, ед.</w:t>
            </w:r>
          </w:p>
        </w:tc>
        <w:tc>
          <w:tcPr>
            <w:tcW w:w="395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EB61E2" w14:textId="77777777" w:rsidR="007B2EE7" w:rsidRPr="00DD22EA" w:rsidRDefault="00052A4A">
            <w:pPr>
              <w:pStyle w:val="a7"/>
              <w:spacing w:after="20"/>
              <w:ind w:firstLine="0"/>
              <w:jc w:val="center"/>
              <w:rPr>
                <w:sz w:val="20"/>
                <w:szCs w:val="20"/>
                <w:lang w:val="ru-RU"/>
              </w:rPr>
            </w:pPr>
            <w:r w:rsidRPr="00DD22EA">
              <w:rPr>
                <w:sz w:val="20"/>
                <w:szCs w:val="20"/>
                <w:lang w:val="ru-RU"/>
              </w:rPr>
              <w:t>По заданию на проектирование</w:t>
            </w:r>
          </w:p>
        </w:tc>
      </w:tr>
      <w:tr w:rsidR="007B2EE7" w:rsidRPr="00DD22EA" w14:paraId="71B2A820"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BA2A81"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FD56C6" w14:textId="77777777" w:rsidR="005F1C77" w:rsidRPr="00DD22EA" w:rsidRDefault="005F1C77">
            <w:pPr>
              <w:ind w:firstLine="0"/>
              <w:jc w:val="left"/>
              <w:rPr>
                <w:rFonts w:eastAsia="Arial Unicode MS"/>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F6E7CF" w14:textId="77777777" w:rsidR="007B2EE7" w:rsidRPr="00DD22EA" w:rsidRDefault="00052A4A">
            <w:pPr>
              <w:pStyle w:val="a7"/>
              <w:spacing w:after="20"/>
              <w:ind w:firstLine="0"/>
              <w:rPr>
                <w:sz w:val="20"/>
                <w:szCs w:val="20"/>
                <w:lang w:val="ru-RU"/>
              </w:rPr>
            </w:pPr>
            <w:r w:rsidRPr="00DD22EA">
              <w:rPr>
                <w:sz w:val="20"/>
                <w:szCs w:val="20"/>
                <w:lang w:val="ru-RU"/>
              </w:rPr>
              <w:t>Расчетная площадь земельного участка оздоровительного лагеря, кв. метров на 1 место</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27D007" w14:textId="77777777" w:rsidR="007B2EE7" w:rsidRPr="00DD22EA" w:rsidRDefault="00052A4A">
            <w:pPr>
              <w:pStyle w:val="a7"/>
              <w:spacing w:after="20"/>
              <w:ind w:firstLine="0"/>
              <w:rPr>
                <w:sz w:val="20"/>
                <w:szCs w:val="20"/>
                <w:lang w:val="ru-RU"/>
              </w:rPr>
            </w:pPr>
            <w:r w:rsidRPr="00DD22EA">
              <w:rPr>
                <w:sz w:val="20"/>
                <w:szCs w:val="20"/>
                <w:lang w:val="ru-RU"/>
              </w:rPr>
              <w:t>детский лагерь</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64A8F6" w14:textId="77777777" w:rsidR="007B2EE7" w:rsidRPr="00DD22EA" w:rsidRDefault="00052A4A">
            <w:pPr>
              <w:pStyle w:val="a7"/>
              <w:spacing w:after="20"/>
              <w:ind w:firstLine="0"/>
              <w:jc w:val="center"/>
              <w:rPr>
                <w:sz w:val="20"/>
                <w:szCs w:val="20"/>
                <w:lang w:val="ru-RU"/>
              </w:rPr>
            </w:pPr>
            <w:r w:rsidRPr="00DD22EA">
              <w:rPr>
                <w:sz w:val="20"/>
                <w:szCs w:val="20"/>
                <w:lang w:val="ru-RU"/>
              </w:rPr>
              <w:t>150-200</w:t>
            </w:r>
          </w:p>
        </w:tc>
      </w:tr>
      <w:tr w:rsidR="007B2EE7" w:rsidRPr="00DD22EA" w14:paraId="0FC293CB"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E8CDC1"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2A6851" w14:textId="77777777" w:rsidR="005F1C77" w:rsidRPr="00DD22EA" w:rsidRDefault="005F1C77">
            <w:pPr>
              <w:ind w:firstLine="0"/>
              <w:jc w:val="left"/>
              <w:rPr>
                <w:rFonts w:eastAsia="Arial Unicode MS"/>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F0A100" w14:textId="77777777" w:rsidR="005F1C77" w:rsidRPr="00DD22EA" w:rsidRDefault="005F1C77">
            <w:pPr>
              <w:ind w:firstLine="0"/>
              <w:jc w:val="left"/>
              <w:rPr>
                <w:rFonts w:eastAsia="Arial Unicode MS"/>
                <w:sz w:val="21"/>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5D51F8" w14:textId="77777777" w:rsidR="007B2EE7" w:rsidRPr="00DD22EA" w:rsidRDefault="00052A4A">
            <w:pPr>
              <w:pStyle w:val="a7"/>
              <w:spacing w:after="20"/>
              <w:ind w:firstLine="0"/>
              <w:rPr>
                <w:sz w:val="20"/>
                <w:szCs w:val="20"/>
                <w:lang w:val="ru-RU"/>
              </w:rPr>
            </w:pPr>
            <w:r w:rsidRPr="00DD22EA">
              <w:rPr>
                <w:sz w:val="20"/>
                <w:szCs w:val="20"/>
                <w:lang w:val="ru-RU"/>
              </w:rPr>
              <w:t>санаторный детский лагерь</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1E702F" w14:textId="77777777" w:rsidR="007B2EE7" w:rsidRPr="00DD22EA" w:rsidRDefault="00052A4A">
            <w:pPr>
              <w:pStyle w:val="a7"/>
              <w:spacing w:after="20"/>
              <w:ind w:firstLine="0"/>
              <w:jc w:val="center"/>
              <w:rPr>
                <w:sz w:val="20"/>
                <w:szCs w:val="20"/>
                <w:lang w:val="ru-RU"/>
              </w:rPr>
            </w:pPr>
            <w:r w:rsidRPr="00DD22EA">
              <w:rPr>
                <w:sz w:val="20"/>
                <w:szCs w:val="20"/>
                <w:lang w:val="ru-RU"/>
              </w:rPr>
              <w:t>200</w:t>
            </w:r>
          </w:p>
        </w:tc>
      </w:tr>
      <w:tr w:rsidR="007B2EE7" w:rsidRPr="00DD22EA" w14:paraId="6E2C70C7" w14:textId="77777777" w:rsidTr="00F07B1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AC889F" w14:textId="77777777" w:rsidR="005F1C77" w:rsidRPr="00DD22EA" w:rsidRDefault="005F1C77">
            <w:pPr>
              <w:ind w:firstLine="0"/>
              <w:jc w:val="left"/>
              <w:rPr>
                <w:rFonts w:eastAsia="Arial Unicode MS"/>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02063E" w14:textId="77777777" w:rsidR="005F1C77" w:rsidRPr="00DD22EA" w:rsidRDefault="005F1C77">
            <w:pPr>
              <w:ind w:firstLine="0"/>
              <w:jc w:val="left"/>
              <w:rPr>
                <w:rFonts w:eastAsia="Arial Unicode MS"/>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B64121" w14:textId="77777777" w:rsidR="005F1C77" w:rsidRPr="00DD22EA" w:rsidRDefault="005F1C77">
            <w:pPr>
              <w:ind w:firstLine="0"/>
              <w:jc w:val="left"/>
              <w:rPr>
                <w:rFonts w:eastAsia="Arial Unicode MS"/>
                <w:sz w:val="21"/>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ED6933" w14:textId="77777777" w:rsidR="007B2EE7" w:rsidRPr="00DD22EA" w:rsidRDefault="00052A4A">
            <w:pPr>
              <w:pStyle w:val="a7"/>
              <w:spacing w:after="20"/>
              <w:ind w:firstLine="0"/>
              <w:rPr>
                <w:sz w:val="20"/>
                <w:szCs w:val="20"/>
                <w:lang w:val="ru-RU"/>
              </w:rPr>
            </w:pPr>
            <w:r w:rsidRPr="00DD22EA">
              <w:rPr>
                <w:sz w:val="20"/>
                <w:szCs w:val="20"/>
                <w:lang w:val="ru-RU"/>
              </w:rPr>
              <w:t>лагерь для старшеклассников</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E9BE0B" w14:textId="77777777" w:rsidR="007B2EE7" w:rsidRPr="00DD22EA" w:rsidRDefault="00052A4A">
            <w:pPr>
              <w:pStyle w:val="a7"/>
              <w:spacing w:after="20"/>
              <w:ind w:firstLine="0"/>
              <w:jc w:val="center"/>
              <w:rPr>
                <w:sz w:val="20"/>
                <w:szCs w:val="20"/>
                <w:lang w:val="ru-RU"/>
              </w:rPr>
            </w:pPr>
            <w:r w:rsidRPr="00DD22EA">
              <w:rPr>
                <w:sz w:val="20"/>
                <w:szCs w:val="20"/>
                <w:lang w:val="ru-RU"/>
              </w:rPr>
              <w:t>175-200</w:t>
            </w:r>
          </w:p>
        </w:tc>
      </w:tr>
      <w:tr w:rsidR="007B2EE7" w:rsidRPr="00DD22EA" w14:paraId="5A00AF9C"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EF78C1" w14:textId="77777777" w:rsidR="005F1C77" w:rsidRPr="00DD22EA" w:rsidRDefault="005F1C77">
            <w:pPr>
              <w:ind w:firstLine="0"/>
              <w:jc w:val="left"/>
              <w:rPr>
                <w:rFonts w:eastAsia="Arial Unicode MS"/>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F864B2" w14:textId="77777777" w:rsidR="007B2EE7" w:rsidRPr="00DD22EA" w:rsidRDefault="00052A4A">
            <w:pPr>
              <w:pStyle w:val="a7"/>
              <w:spacing w:after="20"/>
              <w:ind w:firstLine="0"/>
              <w:rPr>
                <w:sz w:val="18"/>
                <w:szCs w:val="18"/>
                <w:lang w:val="ru-RU"/>
              </w:rPr>
            </w:pPr>
            <w:r w:rsidRPr="00DD22EA">
              <w:rPr>
                <w:sz w:val="18"/>
                <w:szCs w:val="18"/>
                <w:lang w:val="ru-RU"/>
              </w:rPr>
              <w:t>Расчетный показатель максимально допустимого уровня территориальной доступности</w:t>
            </w:r>
          </w:p>
        </w:tc>
        <w:tc>
          <w:tcPr>
            <w:tcW w:w="708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3BDFAB" w14:textId="77777777" w:rsidR="007B2EE7" w:rsidRPr="00DD22EA" w:rsidRDefault="00052A4A">
            <w:pPr>
              <w:pStyle w:val="a7"/>
              <w:spacing w:after="20"/>
              <w:ind w:firstLine="0"/>
              <w:jc w:val="center"/>
              <w:rPr>
                <w:sz w:val="20"/>
                <w:szCs w:val="20"/>
                <w:lang w:val="ru-RU"/>
              </w:rPr>
            </w:pPr>
            <w:r w:rsidRPr="00DD22EA">
              <w:rPr>
                <w:sz w:val="20"/>
                <w:szCs w:val="20"/>
                <w:lang w:val="ru-RU"/>
              </w:rPr>
              <w:t>Не нормируется</w:t>
            </w:r>
          </w:p>
        </w:tc>
      </w:tr>
    </w:tbl>
    <w:p w14:paraId="675DE3B0" w14:textId="7D2C596A" w:rsidR="007B2EE7" w:rsidRPr="00DD22EA" w:rsidRDefault="00052A4A" w:rsidP="00CB138D">
      <w:pPr>
        <w:pStyle w:val="5"/>
        <w:rPr>
          <w:rFonts w:ascii="Times New Roman" w:hAnsi="Times New Roman" w:cs="Times New Roman"/>
        </w:rPr>
      </w:pPr>
      <w:r w:rsidRPr="00DD22EA">
        <w:rPr>
          <w:rFonts w:ascii="Times New Roman" w:hAnsi="Times New Roman" w:cs="Times New Roman"/>
        </w:rPr>
        <w:t xml:space="preserve">Таблица </w:t>
      </w:r>
      <w:r w:rsidR="00F07B19" w:rsidRPr="00DD22EA">
        <w:rPr>
          <w:rFonts w:ascii="Times New Roman" w:hAnsi="Times New Roman" w:cs="Times New Roman"/>
        </w:rPr>
        <w:t>2</w:t>
      </w:r>
      <w:r w:rsidRPr="00DD22EA">
        <w:rPr>
          <w:rFonts w:ascii="Times New Roman" w:hAnsi="Times New Roman" w:cs="Times New Roman"/>
        </w:rPr>
        <w:t xml:space="preserve">. Объекты местного значения </w:t>
      </w:r>
      <w:r w:rsidR="00CB138D" w:rsidRPr="00DD22EA">
        <w:rPr>
          <w:rFonts w:ascii="Times New Roman" w:hAnsi="Times New Roman" w:cs="Times New Roman"/>
        </w:rPr>
        <w:t>Лебяжьевского муниципального</w:t>
      </w:r>
      <w:r w:rsidRPr="00DD22EA">
        <w:rPr>
          <w:rFonts w:ascii="Times New Roman" w:hAnsi="Times New Roman" w:cs="Times New Roman"/>
        </w:rPr>
        <w:t xml:space="preserve"> округ</w:t>
      </w:r>
      <w:r w:rsidR="00CB138D" w:rsidRPr="00DD22EA">
        <w:rPr>
          <w:rFonts w:ascii="Times New Roman" w:hAnsi="Times New Roman" w:cs="Times New Roman"/>
        </w:rPr>
        <w:t>а</w:t>
      </w:r>
      <w:r w:rsidRPr="00DD22EA">
        <w:rPr>
          <w:rFonts w:ascii="Times New Roman" w:hAnsi="Times New Roman" w:cs="Times New Roman"/>
        </w:rPr>
        <w:t xml:space="preserve"> </w:t>
      </w:r>
      <w:r w:rsidR="00CB138D" w:rsidRPr="00DD22EA">
        <w:rPr>
          <w:rFonts w:ascii="Times New Roman" w:hAnsi="Times New Roman" w:cs="Times New Roman"/>
        </w:rPr>
        <w:t xml:space="preserve">  </w:t>
      </w:r>
      <w:r w:rsidRPr="00DD22EA">
        <w:rPr>
          <w:rFonts w:ascii="Times New Roman" w:hAnsi="Times New Roman" w:cs="Times New Roman"/>
        </w:rPr>
        <w:t>в области культуры</w:t>
      </w:r>
    </w:p>
    <w:tbl>
      <w:tblPr>
        <w:tblW w:w="9913" w:type="dxa"/>
        <w:tblLayout w:type="fixed"/>
        <w:tblCellMar>
          <w:left w:w="10" w:type="dxa"/>
          <w:right w:w="10" w:type="dxa"/>
        </w:tblCellMar>
        <w:tblLook w:val="04A0" w:firstRow="1" w:lastRow="0" w:firstColumn="1" w:lastColumn="0" w:noHBand="0" w:noVBand="1"/>
      </w:tblPr>
      <w:tblGrid>
        <w:gridCol w:w="1403"/>
        <w:gridCol w:w="3265"/>
        <w:gridCol w:w="1980"/>
        <w:gridCol w:w="1706"/>
        <w:gridCol w:w="1559"/>
      </w:tblGrid>
      <w:tr w:rsidR="007B2EE7" w:rsidRPr="00DD22EA" w14:paraId="1A66C7AA" w14:textId="77777777" w:rsidTr="00CB138D">
        <w:trPr>
          <w:cantSplit/>
          <w:trHeight w:val="638"/>
          <w:tblHeader/>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F4C5FC" w14:textId="77777777" w:rsidR="007B2EE7" w:rsidRPr="00DD22EA" w:rsidRDefault="00052A4A">
            <w:pPr>
              <w:pStyle w:val="a7"/>
              <w:keepNext/>
              <w:ind w:firstLine="0"/>
              <w:jc w:val="center"/>
              <w:rPr>
                <w:b/>
                <w:sz w:val="20"/>
                <w:szCs w:val="20"/>
                <w:lang w:val="ru-RU"/>
              </w:rPr>
            </w:pPr>
            <w:r w:rsidRPr="00DD22EA">
              <w:rPr>
                <w:b/>
                <w:sz w:val="20"/>
                <w:szCs w:val="20"/>
                <w:lang w:val="ru-RU"/>
              </w:rPr>
              <w:t>Наименование вида объекта</w:t>
            </w:r>
          </w:p>
        </w:tc>
        <w:tc>
          <w:tcPr>
            <w:tcW w:w="32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5C0F5E" w14:textId="77777777" w:rsidR="007B2EE7" w:rsidRPr="00DD22EA" w:rsidRDefault="00052A4A">
            <w:pPr>
              <w:pStyle w:val="a7"/>
              <w:keepNext/>
              <w:ind w:firstLine="0"/>
              <w:jc w:val="center"/>
              <w:rPr>
                <w:b/>
                <w:sz w:val="20"/>
                <w:szCs w:val="20"/>
                <w:lang w:val="ru-RU"/>
              </w:rPr>
            </w:pPr>
            <w:r w:rsidRPr="00DD22EA">
              <w:rPr>
                <w:b/>
                <w:sz w:val="20"/>
                <w:szCs w:val="20"/>
                <w:lang w:val="ru-RU"/>
              </w:rPr>
              <w:t>Тип расчетного показателя</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C6532D" w14:textId="77777777" w:rsidR="007B2EE7" w:rsidRPr="00DD22EA" w:rsidRDefault="00052A4A">
            <w:pPr>
              <w:pStyle w:val="a7"/>
              <w:keepNext/>
              <w:ind w:firstLine="0"/>
              <w:jc w:val="center"/>
              <w:rPr>
                <w:b/>
                <w:sz w:val="20"/>
                <w:szCs w:val="20"/>
                <w:lang w:val="ru-RU"/>
              </w:rPr>
            </w:pPr>
            <w:r w:rsidRPr="00DD22EA">
              <w:rPr>
                <w:b/>
                <w:sz w:val="20"/>
                <w:szCs w:val="20"/>
                <w:lang w:val="ru-RU"/>
              </w:rPr>
              <w:t>Наименование расчетного показателя, единица измерения</w:t>
            </w:r>
          </w:p>
        </w:tc>
        <w:tc>
          <w:tcPr>
            <w:tcW w:w="3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71D0DF" w14:textId="77777777" w:rsidR="007B2EE7" w:rsidRPr="00DD22EA" w:rsidRDefault="00052A4A">
            <w:pPr>
              <w:pStyle w:val="a7"/>
              <w:keepNext/>
              <w:ind w:firstLine="0"/>
              <w:jc w:val="center"/>
              <w:rPr>
                <w:b/>
                <w:sz w:val="20"/>
                <w:szCs w:val="20"/>
                <w:lang w:val="ru-RU"/>
              </w:rPr>
            </w:pPr>
            <w:r w:rsidRPr="00DD22EA">
              <w:rPr>
                <w:b/>
                <w:sz w:val="20"/>
                <w:szCs w:val="20"/>
                <w:lang w:val="ru-RU"/>
              </w:rPr>
              <w:t>Предельные значения расчетного показателя</w:t>
            </w:r>
          </w:p>
        </w:tc>
      </w:tr>
      <w:tr w:rsidR="007B2EE7" w:rsidRPr="00DD22EA" w14:paraId="7F1926A0" w14:textId="77777777" w:rsidTr="00CB138D">
        <w:trPr>
          <w:cantSplit/>
          <w:trHeight w:val="40"/>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0697A0" w14:textId="77777777" w:rsidR="005F1C77" w:rsidRPr="00DD22EA" w:rsidRDefault="005F1C77">
            <w:pPr>
              <w:ind w:firstLine="0"/>
              <w:jc w:val="left"/>
              <w:rPr>
                <w:rFonts w:eastAsia="Arial Unicode MS"/>
                <w:sz w:val="21"/>
              </w:rPr>
            </w:pPr>
          </w:p>
        </w:tc>
        <w:tc>
          <w:tcPr>
            <w:tcW w:w="326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F3D148" w14:textId="77777777" w:rsidR="005F1C77" w:rsidRPr="00DD22EA" w:rsidRDefault="005F1C77">
            <w:pPr>
              <w:ind w:firstLine="0"/>
              <w:jc w:val="left"/>
              <w:rPr>
                <w:rFonts w:eastAsia="Arial Unicode MS"/>
                <w:sz w:val="21"/>
              </w:rPr>
            </w:pPr>
          </w:p>
        </w:tc>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B09040" w14:textId="77777777" w:rsidR="005F1C77" w:rsidRPr="00DD22EA" w:rsidRDefault="005F1C77">
            <w:pPr>
              <w:ind w:firstLine="0"/>
              <w:jc w:val="left"/>
              <w:rPr>
                <w:rFonts w:eastAsia="Arial Unicode MS"/>
                <w:sz w:val="21"/>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9A9999" w14:textId="77777777" w:rsidR="007B2EE7" w:rsidRPr="00DD22EA" w:rsidRDefault="00052A4A">
            <w:pPr>
              <w:pStyle w:val="a7"/>
              <w:keepNext/>
              <w:ind w:firstLine="0"/>
              <w:jc w:val="center"/>
              <w:rPr>
                <w:b/>
                <w:sz w:val="20"/>
                <w:szCs w:val="20"/>
                <w:lang w:val="ru-RU"/>
              </w:rPr>
            </w:pPr>
            <w:r w:rsidRPr="00DD22EA">
              <w:rPr>
                <w:b/>
                <w:sz w:val="20"/>
                <w:szCs w:val="20"/>
                <w:lang w:val="ru-RU"/>
              </w:rPr>
              <w:t>территория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038530" w14:textId="77777777" w:rsidR="007B2EE7" w:rsidRPr="00DD22EA" w:rsidRDefault="00052A4A">
            <w:pPr>
              <w:pStyle w:val="a7"/>
              <w:keepNext/>
              <w:ind w:firstLine="0"/>
              <w:jc w:val="center"/>
              <w:rPr>
                <w:b/>
                <w:sz w:val="20"/>
                <w:szCs w:val="20"/>
                <w:lang w:val="ru-RU"/>
              </w:rPr>
            </w:pPr>
            <w:r w:rsidRPr="00DD22EA">
              <w:rPr>
                <w:b/>
                <w:sz w:val="20"/>
                <w:szCs w:val="20"/>
                <w:lang w:val="ru-RU"/>
              </w:rPr>
              <w:t>значения</w:t>
            </w:r>
          </w:p>
        </w:tc>
      </w:tr>
      <w:tr w:rsidR="00920734" w:rsidRPr="00DD22EA" w14:paraId="3252D7D9" w14:textId="77777777" w:rsidTr="00977BE7">
        <w:trPr>
          <w:cantSplit/>
          <w:trHeight w:val="724"/>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EBBE11" w14:textId="77777777" w:rsidR="00920734" w:rsidRPr="00DD22EA" w:rsidRDefault="00920734">
            <w:pPr>
              <w:pStyle w:val="a7"/>
              <w:ind w:firstLine="0"/>
              <w:rPr>
                <w:sz w:val="20"/>
                <w:szCs w:val="20"/>
                <w:lang w:val="ru-RU"/>
              </w:rPr>
            </w:pPr>
            <w:r w:rsidRPr="00DD22EA">
              <w:rPr>
                <w:sz w:val="20"/>
                <w:szCs w:val="20"/>
                <w:lang w:val="ru-RU"/>
              </w:rPr>
              <w:t>Общедоступная библиотека</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E74D72" w14:textId="77777777" w:rsidR="00920734" w:rsidRPr="00DD22EA" w:rsidRDefault="00920734">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92DBE4" w14:textId="77777777" w:rsidR="00920734" w:rsidRPr="00DD22EA" w:rsidRDefault="00920734">
            <w:pPr>
              <w:pStyle w:val="a7"/>
              <w:ind w:firstLine="0"/>
            </w:pPr>
            <w:r w:rsidRPr="00DD22EA">
              <w:rPr>
                <w:sz w:val="20"/>
                <w:szCs w:val="20"/>
                <w:lang w:val="ru-RU"/>
              </w:rPr>
              <w:t>Количество объектов, ед.</w:t>
            </w:r>
            <w:r w:rsidRPr="00DD22EA">
              <w:rPr>
                <w:sz w:val="20"/>
                <w:szCs w:val="20"/>
              </w:rPr>
              <w:t xml:space="preserve"> [1]</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90AA3A1" w14:textId="2950313D" w:rsidR="00920734" w:rsidRPr="00DD22EA" w:rsidRDefault="00920734" w:rsidP="00920734">
            <w:pPr>
              <w:pStyle w:val="a7"/>
              <w:ind w:firstLine="0"/>
              <w:rPr>
                <w:sz w:val="20"/>
                <w:szCs w:val="20"/>
                <w:lang w:val="ru-RU"/>
              </w:rPr>
            </w:pPr>
            <w:r w:rsidRPr="00DD22EA">
              <w:rPr>
                <w:sz w:val="20"/>
                <w:szCs w:val="20"/>
                <w:lang w:val="ru-RU"/>
              </w:rPr>
              <w:t>Лебяжьевский 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8341D3F" w14:textId="79AC3E11" w:rsidR="00920734" w:rsidRPr="00DD22EA" w:rsidRDefault="00920734" w:rsidP="00920734">
            <w:pPr>
              <w:pStyle w:val="a7"/>
              <w:rPr>
                <w:sz w:val="20"/>
                <w:szCs w:val="20"/>
                <w:lang w:val="ru-RU"/>
              </w:rPr>
            </w:pPr>
            <w:r w:rsidRPr="00DD22EA">
              <w:rPr>
                <w:sz w:val="20"/>
                <w:szCs w:val="20"/>
                <w:lang w:val="ru-RU"/>
              </w:rPr>
              <w:t>1</w:t>
            </w:r>
          </w:p>
        </w:tc>
      </w:tr>
      <w:tr w:rsidR="00920734" w:rsidRPr="00DD22EA" w14:paraId="4D9D96B3" w14:textId="77777777" w:rsidTr="00977BE7">
        <w:trPr>
          <w:cantSplit/>
          <w:trHeight w:val="724"/>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FCEC5E" w14:textId="77777777" w:rsidR="00920734" w:rsidRPr="00DD22EA" w:rsidRDefault="00920734">
            <w:pPr>
              <w:ind w:firstLine="0"/>
              <w:jc w:val="left"/>
              <w:rPr>
                <w:rFonts w:eastAsia="Arial Unicode MS"/>
                <w:sz w:val="21"/>
              </w:rPr>
            </w:pP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049B6D" w14:textId="77777777" w:rsidR="00920734" w:rsidRPr="00DD22EA" w:rsidRDefault="00920734">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CB9729" w14:textId="77777777" w:rsidR="00920734" w:rsidRPr="00DD22EA" w:rsidRDefault="00920734">
            <w:pPr>
              <w:pStyle w:val="a7"/>
              <w:ind w:firstLine="0"/>
              <w:rPr>
                <w:sz w:val="20"/>
                <w:szCs w:val="20"/>
                <w:lang w:val="ru-RU"/>
              </w:rPr>
            </w:pPr>
            <w:r w:rsidRPr="00DD22EA">
              <w:rPr>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F72F5AE" w14:textId="0350341D" w:rsidR="00920734" w:rsidRPr="00DD22EA" w:rsidRDefault="00920734" w:rsidP="00920734">
            <w:pPr>
              <w:pStyle w:val="a7"/>
              <w:ind w:firstLine="0"/>
              <w:rPr>
                <w:sz w:val="20"/>
                <w:szCs w:val="20"/>
                <w:lang w:val="ru-RU"/>
              </w:rPr>
            </w:pPr>
            <w:r w:rsidRPr="00DD22EA">
              <w:rPr>
                <w:sz w:val="20"/>
                <w:szCs w:val="20"/>
                <w:lang w:val="ru-RU"/>
              </w:rPr>
              <w:t xml:space="preserve">Лебяжьевский муниципальный округ </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084802BC" w14:textId="66A3FD6E" w:rsidR="00920734" w:rsidRPr="00DD22EA" w:rsidRDefault="00920734" w:rsidP="00920734">
            <w:pPr>
              <w:pStyle w:val="a7"/>
              <w:rPr>
                <w:sz w:val="20"/>
                <w:szCs w:val="20"/>
                <w:lang w:val="ru-RU"/>
              </w:rPr>
            </w:pPr>
            <w:r w:rsidRPr="00DD22EA">
              <w:rPr>
                <w:sz w:val="20"/>
                <w:szCs w:val="20"/>
                <w:lang w:val="ru-RU"/>
              </w:rPr>
              <w:t>60</w:t>
            </w:r>
          </w:p>
        </w:tc>
      </w:tr>
      <w:tr w:rsidR="00920734" w:rsidRPr="00DD22EA" w14:paraId="786EFAC3" w14:textId="77777777" w:rsidTr="00977BE7">
        <w:trPr>
          <w:cantSplit/>
          <w:trHeight w:val="724"/>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5C1D96" w14:textId="77777777" w:rsidR="00920734" w:rsidRPr="00DD22EA" w:rsidRDefault="00920734">
            <w:pPr>
              <w:pStyle w:val="a7"/>
              <w:ind w:firstLine="0"/>
              <w:rPr>
                <w:sz w:val="20"/>
                <w:szCs w:val="20"/>
                <w:lang w:val="ru-RU"/>
              </w:rPr>
            </w:pPr>
            <w:r w:rsidRPr="00DD22EA">
              <w:rPr>
                <w:sz w:val="20"/>
                <w:szCs w:val="20"/>
                <w:lang w:val="ru-RU"/>
              </w:rPr>
              <w:t>Детская библиотека</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E7D4F0" w14:textId="77777777" w:rsidR="00920734" w:rsidRPr="00DD22EA" w:rsidRDefault="00920734">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E0E609" w14:textId="77777777" w:rsidR="00920734" w:rsidRPr="00DD22EA" w:rsidRDefault="00920734">
            <w:pPr>
              <w:pStyle w:val="a7"/>
              <w:ind w:firstLine="0"/>
              <w:rPr>
                <w:sz w:val="20"/>
                <w:szCs w:val="20"/>
                <w:lang w:val="ru-RU"/>
              </w:rPr>
            </w:pPr>
            <w:r w:rsidRPr="00DD22EA">
              <w:rPr>
                <w:sz w:val="20"/>
                <w:szCs w:val="20"/>
                <w:lang w:val="ru-RU"/>
              </w:rPr>
              <w:t>Количество объектов, ед.</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0E5C1DB" w14:textId="4F1D0D05" w:rsidR="00920734" w:rsidRPr="00DD22EA" w:rsidRDefault="00920734" w:rsidP="00920734">
            <w:pPr>
              <w:pStyle w:val="a7"/>
              <w:ind w:firstLine="0"/>
              <w:rPr>
                <w:sz w:val="20"/>
                <w:szCs w:val="20"/>
                <w:lang w:val="ru-RU"/>
              </w:rPr>
            </w:pPr>
            <w:r w:rsidRPr="00DD22EA">
              <w:rPr>
                <w:sz w:val="20"/>
                <w:szCs w:val="20"/>
                <w:lang w:val="ru-RU"/>
              </w:rPr>
              <w:t>Лебяжьевский 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94ADF8C" w14:textId="28896803" w:rsidR="00920734" w:rsidRPr="00DD22EA" w:rsidRDefault="00920734" w:rsidP="00920734">
            <w:pPr>
              <w:pStyle w:val="a7"/>
              <w:rPr>
                <w:sz w:val="20"/>
                <w:szCs w:val="20"/>
                <w:lang w:val="ru-RU"/>
              </w:rPr>
            </w:pPr>
            <w:r w:rsidRPr="00DD22EA">
              <w:rPr>
                <w:sz w:val="20"/>
                <w:szCs w:val="20"/>
                <w:lang w:val="ru-RU"/>
              </w:rPr>
              <w:t xml:space="preserve">1 </w:t>
            </w:r>
          </w:p>
        </w:tc>
      </w:tr>
      <w:tr w:rsidR="00920734" w:rsidRPr="00DD22EA" w14:paraId="10AC5191" w14:textId="77777777" w:rsidTr="00977BE7">
        <w:trPr>
          <w:cantSplit/>
          <w:trHeight w:val="724"/>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D32BCF" w14:textId="77777777" w:rsidR="00920734" w:rsidRPr="00DD22EA" w:rsidRDefault="00920734">
            <w:pPr>
              <w:ind w:firstLine="0"/>
              <w:jc w:val="left"/>
              <w:rPr>
                <w:rFonts w:eastAsia="Arial Unicode MS"/>
                <w:sz w:val="21"/>
              </w:rPr>
            </w:pP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445DE4" w14:textId="77777777" w:rsidR="00920734" w:rsidRPr="00DD22EA" w:rsidRDefault="00920734">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D2EEC9" w14:textId="77777777" w:rsidR="00920734" w:rsidRPr="00DD22EA" w:rsidRDefault="00920734">
            <w:pPr>
              <w:pStyle w:val="a7"/>
              <w:ind w:firstLine="0"/>
              <w:rPr>
                <w:sz w:val="20"/>
                <w:szCs w:val="20"/>
                <w:lang w:val="ru-RU"/>
              </w:rPr>
            </w:pPr>
            <w:r w:rsidRPr="00DD22EA">
              <w:rPr>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31F71A2" w14:textId="4331A14D" w:rsidR="00920734" w:rsidRPr="00DD22EA" w:rsidRDefault="00920734" w:rsidP="00920734">
            <w:pPr>
              <w:pStyle w:val="a7"/>
              <w:ind w:firstLine="0"/>
              <w:rPr>
                <w:sz w:val="20"/>
                <w:szCs w:val="20"/>
                <w:lang w:val="ru-RU"/>
              </w:rPr>
            </w:pPr>
            <w:r w:rsidRPr="00DD22EA">
              <w:rPr>
                <w:sz w:val="20"/>
                <w:szCs w:val="20"/>
                <w:lang w:val="ru-RU"/>
              </w:rPr>
              <w:t>Лебяжьевский 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08571AD0" w14:textId="0354E12B" w:rsidR="00920734" w:rsidRPr="00DD22EA" w:rsidRDefault="00920734" w:rsidP="00920734">
            <w:pPr>
              <w:pStyle w:val="a7"/>
              <w:rPr>
                <w:sz w:val="20"/>
                <w:szCs w:val="20"/>
                <w:lang w:val="ru-RU"/>
              </w:rPr>
            </w:pPr>
            <w:r w:rsidRPr="00DD22EA">
              <w:rPr>
                <w:sz w:val="20"/>
                <w:szCs w:val="20"/>
                <w:lang w:val="ru-RU"/>
              </w:rPr>
              <w:t>60</w:t>
            </w:r>
          </w:p>
        </w:tc>
      </w:tr>
      <w:tr w:rsidR="00920734" w:rsidRPr="00DD22EA" w14:paraId="7F25FC80" w14:textId="77777777" w:rsidTr="00977BE7">
        <w:trPr>
          <w:cantSplit/>
          <w:trHeight w:val="724"/>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82A3B1" w14:textId="77777777" w:rsidR="00920734" w:rsidRPr="00DD22EA" w:rsidRDefault="00920734">
            <w:pPr>
              <w:pStyle w:val="a7"/>
              <w:ind w:firstLine="0"/>
              <w:rPr>
                <w:sz w:val="20"/>
                <w:szCs w:val="20"/>
                <w:lang w:val="ru-RU"/>
              </w:rPr>
            </w:pPr>
            <w:r w:rsidRPr="00DD22EA">
              <w:rPr>
                <w:sz w:val="20"/>
                <w:szCs w:val="20"/>
                <w:lang w:val="ru-RU"/>
              </w:rPr>
              <w:lastRenderedPageBreak/>
              <w:t>Точка доступа к полнотекстовым информационным ресурсам</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CE744C" w14:textId="77777777" w:rsidR="00920734" w:rsidRPr="00DD22EA" w:rsidRDefault="00920734">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506DE4" w14:textId="77777777" w:rsidR="00920734" w:rsidRPr="00DD22EA" w:rsidRDefault="00920734">
            <w:pPr>
              <w:pStyle w:val="a7"/>
              <w:ind w:firstLine="0"/>
              <w:rPr>
                <w:sz w:val="20"/>
                <w:szCs w:val="20"/>
                <w:lang w:val="ru-RU"/>
              </w:rPr>
            </w:pPr>
            <w:r w:rsidRPr="00DD22EA">
              <w:rPr>
                <w:sz w:val="20"/>
                <w:szCs w:val="20"/>
                <w:lang w:val="ru-RU"/>
              </w:rPr>
              <w:t>Количество объектов, ед.</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A9474FC" w14:textId="55277F35" w:rsidR="00920734" w:rsidRPr="00DD22EA" w:rsidRDefault="00920734" w:rsidP="00920734">
            <w:pPr>
              <w:pStyle w:val="a7"/>
              <w:ind w:firstLine="0"/>
              <w:rPr>
                <w:sz w:val="20"/>
                <w:szCs w:val="20"/>
                <w:lang w:val="ru-RU"/>
              </w:rPr>
            </w:pPr>
            <w:r w:rsidRPr="00DD22EA">
              <w:rPr>
                <w:sz w:val="20"/>
                <w:szCs w:val="20"/>
                <w:lang w:val="ru-RU"/>
              </w:rPr>
              <w:t>Лебяжьевский 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C58A104" w14:textId="134B12CC" w:rsidR="00920734" w:rsidRPr="00DD22EA" w:rsidRDefault="00920734" w:rsidP="00920734">
            <w:pPr>
              <w:pStyle w:val="a7"/>
              <w:rPr>
                <w:sz w:val="20"/>
                <w:szCs w:val="20"/>
                <w:lang w:val="ru-RU"/>
              </w:rPr>
            </w:pPr>
            <w:r w:rsidRPr="00DD22EA">
              <w:rPr>
                <w:sz w:val="20"/>
                <w:szCs w:val="20"/>
                <w:lang w:val="ru-RU"/>
              </w:rPr>
              <w:t>1</w:t>
            </w:r>
          </w:p>
        </w:tc>
      </w:tr>
      <w:tr w:rsidR="00920734" w:rsidRPr="00DD22EA" w14:paraId="3696924E" w14:textId="77777777" w:rsidTr="00977BE7">
        <w:trPr>
          <w:cantSplit/>
          <w:trHeight w:val="724"/>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B63D4D" w14:textId="77777777" w:rsidR="00920734" w:rsidRPr="00DD22EA" w:rsidRDefault="00920734">
            <w:pPr>
              <w:ind w:firstLine="0"/>
              <w:jc w:val="left"/>
              <w:rPr>
                <w:rFonts w:eastAsia="Arial Unicode MS"/>
                <w:sz w:val="21"/>
              </w:rPr>
            </w:pP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5A7FC6" w14:textId="77777777" w:rsidR="00920734" w:rsidRPr="00DD22EA" w:rsidRDefault="00920734">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E4AFBD" w14:textId="77777777" w:rsidR="00920734" w:rsidRPr="00DD22EA" w:rsidRDefault="00920734">
            <w:pPr>
              <w:pStyle w:val="a7"/>
              <w:ind w:firstLine="0"/>
              <w:rPr>
                <w:sz w:val="20"/>
                <w:szCs w:val="20"/>
                <w:lang w:val="ru-RU"/>
              </w:rPr>
            </w:pPr>
            <w:r w:rsidRPr="00DD22EA">
              <w:rPr>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736B337" w14:textId="59D5D4A4" w:rsidR="00920734" w:rsidRPr="00DD22EA" w:rsidRDefault="00920734" w:rsidP="00920734">
            <w:pPr>
              <w:pStyle w:val="a7"/>
              <w:ind w:firstLine="0"/>
              <w:rPr>
                <w:sz w:val="20"/>
                <w:szCs w:val="20"/>
                <w:lang w:val="ru-RU"/>
              </w:rPr>
            </w:pPr>
            <w:r w:rsidRPr="00DD22EA">
              <w:rPr>
                <w:sz w:val="20"/>
                <w:szCs w:val="20"/>
                <w:lang w:val="ru-RU"/>
              </w:rPr>
              <w:t>Лебяжьевский 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885F862" w14:textId="3ECDAEF5" w:rsidR="00920734" w:rsidRPr="00DD22EA" w:rsidRDefault="00920734" w:rsidP="00920734">
            <w:pPr>
              <w:pStyle w:val="a7"/>
              <w:rPr>
                <w:sz w:val="20"/>
                <w:szCs w:val="20"/>
                <w:lang w:val="ru-RU"/>
              </w:rPr>
            </w:pPr>
            <w:r w:rsidRPr="00DD22EA">
              <w:rPr>
                <w:sz w:val="20"/>
                <w:szCs w:val="20"/>
                <w:lang w:val="ru-RU"/>
              </w:rPr>
              <w:t>60</w:t>
            </w:r>
          </w:p>
        </w:tc>
      </w:tr>
      <w:tr w:rsidR="00920734" w:rsidRPr="00DD22EA" w14:paraId="167FD259" w14:textId="77777777" w:rsidTr="00977BE7">
        <w:trPr>
          <w:cantSplit/>
          <w:trHeight w:val="724"/>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792999" w14:textId="77777777" w:rsidR="00920734" w:rsidRPr="00DD22EA" w:rsidRDefault="00920734">
            <w:pPr>
              <w:pStyle w:val="a7"/>
              <w:ind w:firstLine="0"/>
              <w:rPr>
                <w:sz w:val="20"/>
                <w:szCs w:val="20"/>
                <w:lang w:val="ru-RU"/>
              </w:rPr>
            </w:pPr>
            <w:r w:rsidRPr="00DD22EA">
              <w:rPr>
                <w:sz w:val="20"/>
                <w:szCs w:val="20"/>
                <w:lang w:val="ru-RU"/>
              </w:rPr>
              <w:t>Музей краеведческий</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3D81C9" w14:textId="77777777" w:rsidR="00920734" w:rsidRPr="00DD22EA" w:rsidRDefault="00920734">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A8E67F" w14:textId="77777777" w:rsidR="00920734" w:rsidRPr="00DD22EA" w:rsidRDefault="00920734">
            <w:pPr>
              <w:pStyle w:val="a7"/>
              <w:ind w:firstLine="0"/>
              <w:rPr>
                <w:sz w:val="20"/>
                <w:szCs w:val="20"/>
                <w:lang w:val="ru-RU"/>
              </w:rPr>
            </w:pPr>
            <w:r w:rsidRPr="00DD22EA">
              <w:rPr>
                <w:sz w:val="20"/>
                <w:szCs w:val="20"/>
                <w:lang w:val="ru-RU"/>
              </w:rPr>
              <w:t>Количество объектов, ед.</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99F64E3" w14:textId="5F75799E" w:rsidR="00920734" w:rsidRPr="00DD22EA" w:rsidRDefault="00920734" w:rsidP="00920734">
            <w:pPr>
              <w:pStyle w:val="a7"/>
              <w:ind w:firstLine="0"/>
              <w:rPr>
                <w:sz w:val="20"/>
                <w:szCs w:val="20"/>
                <w:lang w:val="ru-RU"/>
              </w:rPr>
            </w:pPr>
            <w:r w:rsidRPr="00DD22EA">
              <w:rPr>
                <w:sz w:val="20"/>
                <w:szCs w:val="20"/>
                <w:lang w:val="ru-RU"/>
              </w:rPr>
              <w:t>Лебяжьевский 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2EE2EA2" w14:textId="42DBBFC3" w:rsidR="00920734" w:rsidRPr="00DD22EA" w:rsidRDefault="00920734" w:rsidP="00920734">
            <w:pPr>
              <w:pStyle w:val="a7"/>
              <w:rPr>
                <w:sz w:val="20"/>
                <w:szCs w:val="20"/>
                <w:lang w:val="ru-RU"/>
              </w:rPr>
            </w:pPr>
            <w:r w:rsidRPr="00DD22EA">
              <w:rPr>
                <w:sz w:val="20"/>
                <w:szCs w:val="20"/>
                <w:lang w:val="ru-RU"/>
              </w:rPr>
              <w:t>1</w:t>
            </w:r>
          </w:p>
        </w:tc>
      </w:tr>
      <w:tr w:rsidR="00920734" w:rsidRPr="00DD22EA" w14:paraId="6F0E19DD" w14:textId="77777777" w:rsidTr="00977BE7">
        <w:trPr>
          <w:cantSplit/>
          <w:trHeight w:val="724"/>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A03B62" w14:textId="77777777" w:rsidR="00920734" w:rsidRPr="00DD22EA" w:rsidRDefault="00920734">
            <w:pPr>
              <w:ind w:firstLine="0"/>
              <w:jc w:val="left"/>
              <w:rPr>
                <w:rFonts w:eastAsia="Arial Unicode MS"/>
                <w:sz w:val="21"/>
              </w:rPr>
            </w:pP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13119D" w14:textId="77777777" w:rsidR="00920734" w:rsidRPr="00DD22EA" w:rsidRDefault="00920734">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97AD46" w14:textId="77777777" w:rsidR="00920734" w:rsidRPr="00DD22EA" w:rsidRDefault="00920734">
            <w:pPr>
              <w:pStyle w:val="a7"/>
              <w:ind w:firstLine="0"/>
              <w:rPr>
                <w:sz w:val="20"/>
                <w:szCs w:val="20"/>
                <w:lang w:val="ru-RU"/>
              </w:rPr>
            </w:pPr>
            <w:r w:rsidRPr="00DD22EA">
              <w:rPr>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ADF0602" w14:textId="58E97F4E" w:rsidR="00920734" w:rsidRPr="00DD22EA" w:rsidRDefault="00920734" w:rsidP="00920734">
            <w:pPr>
              <w:pStyle w:val="a7"/>
              <w:ind w:firstLine="0"/>
              <w:rPr>
                <w:sz w:val="20"/>
                <w:szCs w:val="20"/>
                <w:lang w:val="ru-RU"/>
              </w:rPr>
            </w:pPr>
            <w:r w:rsidRPr="00DD22EA">
              <w:rPr>
                <w:sz w:val="20"/>
                <w:szCs w:val="20"/>
                <w:lang w:val="ru-RU"/>
              </w:rPr>
              <w:t>Лебяжьевский 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08F661AF" w14:textId="5C112C1A" w:rsidR="00920734" w:rsidRPr="00DD22EA" w:rsidRDefault="00920734" w:rsidP="00920734">
            <w:pPr>
              <w:pStyle w:val="a7"/>
              <w:rPr>
                <w:sz w:val="20"/>
                <w:szCs w:val="20"/>
                <w:lang w:val="ru-RU"/>
              </w:rPr>
            </w:pPr>
            <w:r w:rsidRPr="00DD22EA">
              <w:rPr>
                <w:sz w:val="20"/>
                <w:szCs w:val="20"/>
                <w:lang w:val="ru-RU"/>
              </w:rPr>
              <w:t>60</w:t>
            </w:r>
          </w:p>
        </w:tc>
      </w:tr>
      <w:tr w:rsidR="00977BE7" w:rsidRPr="00DD22EA" w14:paraId="0ACB744E" w14:textId="77777777" w:rsidTr="00977BE7">
        <w:trPr>
          <w:cantSplit/>
          <w:trHeight w:val="812"/>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BEA7AA" w14:textId="77777777" w:rsidR="00977BE7" w:rsidRPr="00DD22EA" w:rsidRDefault="00977BE7">
            <w:pPr>
              <w:pStyle w:val="a7"/>
              <w:ind w:firstLine="0"/>
              <w:rPr>
                <w:sz w:val="20"/>
                <w:szCs w:val="20"/>
                <w:lang w:val="ru-RU"/>
              </w:rPr>
            </w:pPr>
            <w:r w:rsidRPr="00DD22EA">
              <w:rPr>
                <w:sz w:val="20"/>
                <w:szCs w:val="20"/>
                <w:lang w:val="ru-RU"/>
              </w:rPr>
              <w:t>Дом культуры</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330D5C" w14:textId="77777777" w:rsidR="00977BE7" w:rsidRPr="00DD22EA" w:rsidRDefault="00977BE7">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944BC7" w14:textId="77777777" w:rsidR="00977BE7" w:rsidRPr="00DD22EA" w:rsidRDefault="00977BE7">
            <w:pPr>
              <w:pStyle w:val="a7"/>
              <w:ind w:firstLine="0"/>
            </w:pPr>
            <w:r w:rsidRPr="00DD22EA">
              <w:rPr>
                <w:sz w:val="20"/>
                <w:szCs w:val="20"/>
                <w:lang w:val="ru-RU"/>
              </w:rPr>
              <w:t xml:space="preserve">Количество объектов, ед. </w:t>
            </w:r>
            <w:r w:rsidRPr="00DD22EA">
              <w:rPr>
                <w:sz w:val="20"/>
                <w:szCs w:val="20"/>
              </w:rPr>
              <w:t>[2]</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42BE477" w14:textId="03FF4889" w:rsidR="00977BE7" w:rsidRPr="00DD22EA" w:rsidRDefault="00977BE7" w:rsidP="00977BE7">
            <w:pPr>
              <w:pStyle w:val="a7"/>
              <w:ind w:firstLine="0"/>
              <w:rPr>
                <w:sz w:val="20"/>
                <w:szCs w:val="20"/>
                <w:lang w:val="ru-RU"/>
              </w:rPr>
            </w:pPr>
            <w:r w:rsidRPr="00DD22EA">
              <w:rPr>
                <w:sz w:val="20"/>
                <w:szCs w:val="20"/>
                <w:lang w:val="ru-RU"/>
              </w:rPr>
              <w:t>Лебяжьевский 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2E87488" w14:textId="4FDBE648" w:rsidR="00977BE7" w:rsidRPr="00DD22EA" w:rsidRDefault="00977BE7" w:rsidP="00977BE7">
            <w:pPr>
              <w:pStyle w:val="a7"/>
              <w:rPr>
                <w:sz w:val="20"/>
                <w:szCs w:val="20"/>
                <w:lang w:val="ru-RU"/>
              </w:rPr>
            </w:pPr>
            <w:r w:rsidRPr="00DD22EA">
              <w:rPr>
                <w:sz w:val="20"/>
                <w:szCs w:val="20"/>
                <w:lang w:val="ru-RU"/>
              </w:rPr>
              <w:t>1</w:t>
            </w:r>
          </w:p>
        </w:tc>
      </w:tr>
      <w:tr w:rsidR="00977BE7" w:rsidRPr="00DD22EA" w14:paraId="46796DE2" w14:textId="77777777" w:rsidTr="00977BE7">
        <w:trPr>
          <w:cantSplit/>
          <w:trHeight w:val="72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5B587E" w14:textId="77777777" w:rsidR="00977BE7" w:rsidRPr="00DD22EA" w:rsidRDefault="00977BE7">
            <w:pPr>
              <w:ind w:firstLine="0"/>
              <w:jc w:val="left"/>
              <w:rPr>
                <w:rFonts w:eastAsia="Arial Unicode MS"/>
                <w:sz w:val="21"/>
              </w:rPr>
            </w:pP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5EB45E" w14:textId="77777777" w:rsidR="00977BE7" w:rsidRPr="00DD22EA" w:rsidRDefault="00977BE7">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3A1E6A" w14:textId="77777777" w:rsidR="00977BE7" w:rsidRPr="00DD22EA" w:rsidRDefault="00977BE7">
            <w:pPr>
              <w:pStyle w:val="a7"/>
              <w:ind w:firstLine="0"/>
              <w:rPr>
                <w:sz w:val="20"/>
                <w:szCs w:val="20"/>
                <w:lang w:val="ru-RU"/>
              </w:rPr>
            </w:pPr>
            <w:r w:rsidRPr="00DD22EA">
              <w:rPr>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CAD9F0D" w14:textId="53E92A4D" w:rsidR="00977BE7" w:rsidRPr="00DD22EA" w:rsidRDefault="00977BE7" w:rsidP="00977BE7">
            <w:pPr>
              <w:pStyle w:val="a7"/>
              <w:ind w:firstLine="0"/>
              <w:rPr>
                <w:sz w:val="20"/>
                <w:szCs w:val="20"/>
                <w:lang w:val="ru-RU"/>
              </w:rPr>
            </w:pPr>
            <w:r w:rsidRPr="00DD22EA">
              <w:rPr>
                <w:sz w:val="20"/>
                <w:szCs w:val="20"/>
                <w:lang w:val="ru-RU"/>
              </w:rPr>
              <w:t>Лебяжьевский 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BBB9614" w14:textId="228E44E3" w:rsidR="00977BE7" w:rsidRPr="00DD22EA" w:rsidRDefault="00977BE7" w:rsidP="00977BE7">
            <w:pPr>
              <w:pStyle w:val="a7"/>
              <w:rPr>
                <w:sz w:val="20"/>
                <w:szCs w:val="20"/>
                <w:lang w:val="ru-RU"/>
              </w:rPr>
            </w:pPr>
            <w:r w:rsidRPr="00DD22EA">
              <w:rPr>
                <w:sz w:val="20"/>
                <w:szCs w:val="20"/>
                <w:lang w:val="ru-RU"/>
              </w:rPr>
              <w:t>60</w:t>
            </w:r>
          </w:p>
        </w:tc>
      </w:tr>
      <w:tr w:rsidR="00977BE7" w:rsidRPr="00DD22EA" w14:paraId="3330BA0F" w14:textId="77777777" w:rsidTr="00977BE7">
        <w:trPr>
          <w:cantSplit/>
          <w:trHeight w:val="109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296A23" w14:textId="77777777" w:rsidR="00977BE7" w:rsidRPr="00DD22EA" w:rsidRDefault="00977BE7">
            <w:pPr>
              <w:pStyle w:val="a7"/>
              <w:ind w:firstLine="0"/>
              <w:rPr>
                <w:sz w:val="20"/>
                <w:szCs w:val="20"/>
                <w:lang w:val="ru-RU"/>
              </w:rPr>
            </w:pPr>
            <w:r w:rsidRPr="00DD22EA">
              <w:rPr>
                <w:sz w:val="20"/>
                <w:szCs w:val="20"/>
                <w:lang w:val="ru-RU"/>
              </w:rPr>
              <w:t>Кинозал</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D98726" w14:textId="77777777" w:rsidR="00977BE7" w:rsidRPr="00DD22EA" w:rsidRDefault="00977BE7">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228CC1" w14:textId="77777777" w:rsidR="00977BE7" w:rsidRPr="00DD22EA" w:rsidRDefault="00977BE7">
            <w:pPr>
              <w:pStyle w:val="a7"/>
              <w:ind w:firstLine="0"/>
            </w:pPr>
            <w:r w:rsidRPr="00DD22EA">
              <w:rPr>
                <w:sz w:val="20"/>
                <w:szCs w:val="20"/>
                <w:lang w:val="ru-RU"/>
              </w:rPr>
              <w:t xml:space="preserve">Количество объектов, ед. </w:t>
            </w:r>
            <w:r w:rsidRPr="00DD22EA">
              <w:rPr>
                <w:sz w:val="20"/>
                <w:szCs w:val="20"/>
              </w:rPr>
              <w:t>[3</w:t>
            </w:r>
            <w:r w:rsidRPr="00DD22EA">
              <w:rPr>
                <w:sz w:val="20"/>
                <w:szCs w:val="20"/>
                <w:lang w:val="ru-RU"/>
              </w:rPr>
              <w:t>, 4</w:t>
            </w:r>
            <w:r w:rsidRPr="00DD22EA">
              <w:rPr>
                <w:sz w:val="20"/>
                <w:szCs w:val="20"/>
              </w:rPr>
              <w:t>]</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C7E9AAF" w14:textId="7C0060B9" w:rsidR="00977BE7" w:rsidRPr="00DD22EA" w:rsidRDefault="00977BE7" w:rsidP="00977BE7">
            <w:pPr>
              <w:pStyle w:val="a7"/>
              <w:ind w:firstLine="0"/>
              <w:rPr>
                <w:sz w:val="20"/>
                <w:szCs w:val="20"/>
                <w:lang w:val="ru-RU"/>
              </w:rPr>
            </w:pPr>
            <w:r w:rsidRPr="00DD22EA">
              <w:rPr>
                <w:sz w:val="20"/>
                <w:szCs w:val="20"/>
                <w:lang w:val="ru-RU"/>
              </w:rPr>
              <w:t>Лебяжьевский 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0010BDC" w14:textId="513DF4B5" w:rsidR="00977BE7" w:rsidRPr="00DD22EA" w:rsidRDefault="00977BE7" w:rsidP="00977BE7">
            <w:pPr>
              <w:pStyle w:val="a7"/>
              <w:ind w:firstLine="0"/>
              <w:rPr>
                <w:sz w:val="16"/>
                <w:szCs w:val="16"/>
                <w:lang w:val="ru-RU"/>
              </w:rPr>
            </w:pPr>
            <w:r w:rsidRPr="00DD22EA">
              <w:rPr>
                <w:sz w:val="16"/>
                <w:szCs w:val="16"/>
                <w:lang w:val="ru-RU"/>
              </w:rPr>
              <w:t>1 в городском населенном пункте, 1 в сельском населенном пункте численностью более 3000 чел.</w:t>
            </w:r>
          </w:p>
        </w:tc>
      </w:tr>
      <w:tr w:rsidR="00977BE7" w:rsidRPr="00DD22EA" w14:paraId="20EF73BF" w14:textId="77777777" w:rsidTr="00977BE7">
        <w:trPr>
          <w:cantSplit/>
          <w:trHeight w:val="807"/>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945D4F" w14:textId="77777777" w:rsidR="00977BE7" w:rsidRPr="00DD22EA" w:rsidRDefault="00977BE7">
            <w:pPr>
              <w:ind w:firstLine="0"/>
              <w:jc w:val="left"/>
              <w:rPr>
                <w:rFonts w:eastAsia="Arial Unicode MS"/>
                <w:sz w:val="21"/>
              </w:rPr>
            </w:pP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CC8A06" w14:textId="77777777" w:rsidR="00977BE7" w:rsidRPr="00DD22EA" w:rsidRDefault="00977BE7">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D7D86E" w14:textId="77777777" w:rsidR="00977BE7" w:rsidRPr="00DD22EA" w:rsidRDefault="00977BE7">
            <w:pPr>
              <w:pStyle w:val="a7"/>
              <w:ind w:firstLine="0"/>
              <w:rPr>
                <w:sz w:val="20"/>
                <w:szCs w:val="20"/>
                <w:lang w:val="ru-RU"/>
              </w:rPr>
            </w:pPr>
            <w:r w:rsidRPr="00DD22EA">
              <w:rPr>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196BC0B" w14:textId="00C304C5" w:rsidR="00977BE7" w:rsidRPr="00DD22EA" w:rsidRDefault="00977BE7">
            <w:pPr>
              <w:pStyle w:val="a7"/>
              <w:ind w:firstLine="0"/>
              <w:rPr>
                <w:sz w:val="20"/>
                <w:szCs w:val="20"/>
                <w:lang w:val="ru-RU"/>
              </w:rPr>
            </w:pPr>
            <w:r w:rsidRPr="00DD22EA">
              <w:rPr>
                <w:sz w:val="20"/>
                <w:szCs w:val="20"/>
                <w:lang w:val="ru-RU"/>
              </w:rPr>
              <w:t>Лебяжьевский 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B8C1CB" w14:textId="77777777" w:rsidR="00977BE7" w:rsidRPr="00DD22EA" w:rsidRDefault="00977BE7">
            <w:pPr>
              <w:pStyle w:val="a7"/>
              <w:ind w:firstLine="0"/>
              <w:jc w:val="center"/>
              <w:rPr>
                <w:sz w:val="20"/>
                <w:szCs w:val="20"/>
                <w:lang w:val="ru-RU"/>
              </w:rPr>
            </w:pPr>
            <w:r w:rsidRPr="00DD22EA">
              <w:rPr>
                <w:sz w:val="20"/>
                <w:szCs w:val="20"/>
                <w:lang w:val="ru-RU"/>
              </w:rPr>
              <w:t>не нормируется</w:t>
            </w:r>
          </w:p>
        </w:tc>
      </w:tr>
      <w:tr w:rsidR="007B2EE7" w:rsidRPr="00DD22EA" w14:paraId="72286FE9" w14:textId="77777777">
        <w:trPr>
          <w:cantSplit/>
        </w:trPr>
        <w:tc>
          <w:tcPr>
            <w:tcW w:w="991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081CF9" w14:textId="77777777" w:rsidR="007B2EE7" w:rsidRPr="00DD22EA" w:rsidRDefault="00052A4A">
            <w:pPr>
              <w:pStyle w:val="a7"/>
              <w:spacing w:after="20"/>
              <w:ind w:firstLine="0"/>
              <w:rPr>
                <w:b/>
                <w:bCs/>
                <w:sz w:val="20"/>
                <w:szCs w:val="20"/>
                <w:lang w:val="ru-RU"/>
              </w:rPr>
            </w:pPr>
            <w:r w:rsidRPr="00DD22EA">
              <w:rPr>
                <w:b/>
                <w:bCs/>
                <w:sz w:val="20"/>
                <w:szCs w:val="20"/>
                <w:lang w:val="ru-RU"/>
              </w:rPr>
              <w:t>Примечания:</w:t>
            </w:r>
          </w:p>
          <w:p w14:paraId="494C655B" w14:textId="77777777" w:rsidR="007B2EE7" w:rsidRPr="00DD22EA" w:rsidRDefault="00052A4A">
            <w:pPr>
              <w:pStyle w:val="a7"/>
              <w:ind w:firstLine="0"/>
              <w:rPr>
                <w:lang w:val="ru-RU"/>
              </w:rPr>
            </w:pPr>
            <w:r w:rsidRPr="00DD22EA">
              <w:rPr>
                <w:sz w:val="20"/>
                <w:szCs w:val="20"/>
                <w:lang w:val="ru-RU"/>
              </w:rPr>
              <w:t>1.</w:t>
            </w:r>
            <w:r w:rsidRPr="00DD22EA">
              <w:rPr>
                <w:lang w:val="ru-RU"/>
              </w:rPr>
              <w:t xml:space="preserve"> </w:t>
            </w:r>
            <w:r w:rsidRPr="00DD22EA">
              <w:rPr>
                <w:sz w:val="20"/>
                <w:szCs w:val="20"/>
                <w:lang w:val="ru-RU"/>
              </w:rPr>
              <w:t>В сельских населенных пунктах городских и муниципальных округов рекомендуется создавать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городского или муниципального округа, к расчету принимается 1 библиотека (филиал) на 1 тыс. чел.</w:t>
            </w:r>
          </w:p>
          <w:p w14:paraId="12D9394A" w14:textId="77777777" w:rsidR="007B2EE7" w:rsidRPr="00DD22EA" w:rsidRDefault="00052A4A">
            <w:pPr>
              <w:pStyle w:val="a7"/>
              <w:ind w:firstLine="0"/>
              <w:rPr>
                <w:sz w:val="20"/>
                <w:szCs w:val="20"/>
                <w:lang w:val="ru-RU"/>
              </w:rPr>
            </w:pPr>
            <w:r w:rsidRPr="00DD22EA">
              <w:rPr>
                <w:sz w:val="20"/>
                <w:szCs w:val="20"/>
                <w:lang w:val="ru-RU"/>
              </w:rPr>
              <w:t>2. В сельских населенных пунктах городских и муниципальных округов рекомендуется создавать подразделения клубной системы округа в расчете не менее 1 сельского клуба на 5 тыс. чел.</w:t>
            </w:r>
          </w:p>
          <w:p w14:paraId="32778E92" w14:textId="77777777" w:rsidR="007B2EE7" w:rsidRPr="00DD22EA" w:rsidRDefault="00052A4A">
            <w:pPr>
              <w:pStyle w:val="a7"/>
              <w:ind w:firstLine="0"/>
              <w:rPr>
                <w:sz w:val="20"/>
                <w:szCs w:val="20"/>
                <w:lang w:val="ru-RU"/>
              </w:rPr>
            </w:pPr>
            <w:r w:rsidRPr="00DD22EA">
              <w:rPr>
                <w:sz w:val="20"/>
                <w:szCs w:val="20"/>
                <w:lang w:val="ru-RU"/>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p w14:paraId="2FA543D8" w14:textId="77777777" w:rsidR="007B2EE7" w:rsidRPr="00DD22EA" w:rsidRDefault="00052A4A">
            <w:pPr>
              <w:pStyle w:val="a7"/>
              <w:ind w:firstLine="0"/>
              <w:rPr>
                <w:sz w:val="20"/>
                <w:szCs w:val="20"/>
                <w:lang w:val="ru-RU"/>
              </w:rPr>
            </w:pPr>
            <w:r w:rsidRPr="00DD22EA">
              <w:rPr>
                <w:sz w:val="20"/>
                <w:szCs w:val="20"/>
                <w:lang w:val="ru-RU"/>
              </w:rPr>
              <w:t>4. В соответствии с пунктом 8.1.5 СП 59.13330.2020 минимальная доля мест для инвалидов в зрительных залах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tc>
      </w:tr>
    </w:tbl>
    <w:p w14:paraId="145A3190" w14:textId="25F4FEE6" w:rsidR="007B2EE7" w:rsidRPr="00DD22EA" w:rsidRDefault="00052A4A">
      <w:pPr>
        <w:pStyle w:val="5"/>
        <w:rPr>
          <w:rFonts w:ascii="Times New Roman" w:hAnsi="Times New Roman" w:cs="Times New Roman"/>
        </w:rPr>
      </w:pPr>
      <w:r w:rsidRPr="00DD22EA">
        <w:rPr>
          <w:rFonts w:ascii="Times New Roman" w:hAnsi="Times New Roman" w:cs="Times New Roman"/>
        </w:rPr>
        <w:t xml:space="preserve">Таблица </w:t>
      </w:r>
      <w:r w:rsidR="00CB138D" w:rsidRPr="00DD22EA">
        <w:rPr>
          <w:rFonts w:ascii="Times New Roman" w:hAnsi="Times New Roman" w:cs="Times New Roman"/>
        </w:rPr>
        <w:t>3</w:t>
      </w:r>
      <w:r w:rsidRPr="00DD22EA">
        <w:rPr>
          <w:rFonts w:ascii="Times New Roman" w:hAnsi="Times New Roman" w:cs="Times New Roman"/>
        </w:rPr>
        <w:t xml:space="preserve">. Объекты местного значения </w:t>
      </w:r>
      <w:r w:rsidR="00D40408" w:rsidRPr="00DD22EA">
        <w:rPr>
          <w:rFonts w:ascii="Times New Roman" w:hAnsi="Times New Roman" w:cs="Times New Roman"/>
        </w:rPr>
        <w:t xml:space="preserve">Лебяжьевского </w:t>
      </w:r>
      <w:r w:rsidRPr="00DD22EA">
        <w:rPr>
          <w:rFonts w:ascii="Times New Roman" w:hAnsi="Times New Roman" w:cs="Times New Roman"/>
        </w:rPr>
        <w:t>муниципальн</w:t>
      </w:r>
      <w:r w:rsidR="00D40408" w:rsidRPr="00DD22EA">
        <w:rPr>
          <w:rFonts w:ascii="Times New Roman" w:hAnsi="Times New Roman" w:cs="Times New Roman"/>
        </w:rPr>
        <w:t>ого</w:t>
      </w:r>
      <w:r w:rsidRPr="00DD22EA">
        <w:rPr>
          <w:rFonts w:ascii="Times New Roman" w:hAnsi="Times New Roman" w:cs="Times New Roman"/>
        </w:rPr>
        <w:t xml:space="preserve"> округ</w:t>
      </w:r>
      <w:r w:rsidR="00D40408" w:rsidRPr="00DD22EA">
        <w:rPr>
          <w:rFonts w:ascii="Times New Roman" w:hAnsi="Times New Roman" w:cs="Times New Roman"/>
        </w:rPr>
        <w:t>а</w:t>
      </w:r>
      <w:r w:rsidRPr="00DD22EA">
        <w:rPr>
          <w:rFonts w:ascii="Times New Roman" w:hAnsi="Times New Roman" w:cs="Times New Roman"/>
        </w:rPr>
        <w:t xml:space="preserve"> в области физической культуры и массового спорта</w:t>
      </w:r>
    </w:p>
    <w:tbl>
      <w:tblPr>
        <w:tblW w:w="9913" w:type="dxa"/>
        <w:tblLayout w:type="fixed"/>
        <w:tblCellMar>
          <w:left w:w="10" w:type="dxa"/>
          <w:right w:w="10" w:type="dxa"/>
        </w:tblCellMar>
        <w:tblLook w:val="04A0" w:firstRow="1" w:lastRow="0" w:firstColumn="1" w:lastColumn="0" w:noHBand="0" w:noVBand="1"/>
      </w:tblPr>
      <w:tblGrid>
        <w:gridCol w:w="1403"/>
        <w:gridCol w:w="2415"/>
        <w:gridCol w:w="2268"/>
        <w:gridCol w:w="2977"/>
        <w:gridCol w:w="850"/>
      </w:tblGrid>
      <w:tr w:rsidR="007B2EE7" w:rsidRPr="00DD22EA" w14:paraId="41EE8D9D" w14:textId="77777777">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2C14C9" w14:textId="77777777" w:rsidR="007B2EE7" w:rsidRPr="00DD22EA" w:rsidRDefault="00052A4A">
            <w:pPr>
              <w:pStyle w:val="a7"/>
              <w:keepNext/>
              <w:ind w:firstLine="0"/>
              <w:jc w:val="center"/>
              <w:rPr>
                <w:b/>
                <w:sz w:val="20"/>
                <w:szCs w:val="20"/>
                <w:lang w:val="ru-RU"/>
              </w:rPr>
            </w:pPr>
            <w:r w:rsidRPr="00DD22EA">
              <w:rPr>
                <w:b/>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265B0E" w14:textId="77777777" w:rsidR="007B2EE7" w:rsidRPr="00DD22EA" w:rsidRDefault="00052A4A">
            <w:pPr>
              <w:pStyle w:val="a7"/>
              <w:keepNext/>
              <w:ind w:firstLine="0"/>
              <w:jc w:val="center"/>
              <w:rPr>
                <w:b/>
                <w:sz w:val="20"/>
                <w:szCs w:val="20"/>
                <w:lang w:val="ru-RU"/>
              </w:rPr>
            </w:pPr>
            <w:r w:rsidRPr="00DD22EA">
              <w:rPr>
                <w:b/>
                <w:sz w:val="20"/>
                <w:szCs w:val="20"/>
                <w:lang w:val="ru-RU"/>
              </w:rPr>
              <w:t>Тип расчетного показателя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80017A" w14:textId="77777777" w:rsidR="007B2EE7" w:rsidRPr="00DD22EA" w:rsidRDefault="00052A4A">
            <w:pPr>
              <w:pStyle w:val="a7"/>
              <w:keepNext/>
              <w:ind w:firstLine="0"/>
              <w:jc w:val="center"/>
              <w:rPr>
                <w:b/>
                <w:sz w:val="20"/>
                <w:szCs w:val="20"/>
                <w:lang w:val="ru-RU"/>
              </w:rPr>
            </w:pPr>
            <w:r w:rsidRPr="00DD22EA">
              <w:rPr>
                <w:b/>
                <w:sz w:val="20"/>
                <w:szCs w:val="20"/>
                <w:lang w:val="ru-RU"/>
              </w:rPr>
              <w:t>Наименование расчетного показателя, единица измерения</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C5738B" w14:textId="77777777" w:rsidR="007B2EE7" w:rsidRPr="00DD22EA" w:rsidRDefault="00052A4A">
            <w:pPr>
              <w:pStyle w:val="a7"/>
              <w:keepNext/>
              <w:ind w:firstLine="0"/>
              <w:jc w:val="center"/>
              <w:rPr>
                <w:b/>
                <w:sz w:val="20"/>
                <w:szCs w:val="20"/>
                <w:lang w:val="ru-RU"/>
              </w:rPr>
            </w:pPr>
            <w:r w:rsidRPr="00DD22EA">
              <w:rPr>
                <w:b/>
                <w:sz w:val="20"/>
                <w:szCs w:val="20"/>
                <w:lang w:val="ru-RU"/>
              </w:rPr>
              <w:t>Предельные значения расчетного показателя</w:t>
            </w:r>
          </w:p>
        </w:tc>
      </w:tr>
      <w:tr w:rsidR="007B2EE7" w:rsidRPr="00DD22EA" w14:paraId="10F649C9"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BB8C02" w14:textId="77777777" w:rsidR="007B2EE7" w:rsidRPr="00DD22EA" w:rsidRDefault="00052A4A">
            <w:pPr>
              <w:pStyle w:val="a7"/>
              <w:ind w:firstLine="0"/>
            </w:pPr>
            <w:r w:rsidRPr="00DD22EA">
              <w:rPr>
                <w:sz w:val="20"/>
                <w:szCs w:val="20"/>
                <w:lang w:val="ru-RU"/>
              </w:rPr>
              <w:t xml:space="preserve">Объекты спорта (всего) </w:t>
            </w:r>
            <w:r w:rsidRPr="00DD22EA">
              <w:rPr>
                <w:sz w:val="20"/>
                <w:szCs w:val="20"/>
              </w:rPr>
              <w:t>[1, 2, 3]</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F72FF8" w14:textId="77777777" w:rsidR="007B2EE7" w:rsidRPr="00DD22EA" w:rsidRDefault="00052A4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F8380D" w14:textId="77777777" w:rsidR="007B2EE7" w:rsidRPr="00DD22EA" w:rsidRDefault="00052A4A">
            <w:pPr>
              <w:pStyle w:val="a7"/>
              <w:ind w:firstLine="0"/>
              <w:rPr>
                <w:sz w:val="20"/>
                <w:szCs w:val="20"/>
                <w:lang w:val="ru-RU"/>
              </w:rPr>
            </w:pPr>
            <w:r w:rsidRPr="00DD22EA">
              <w:rPr>
                <w:sz w:val="20"/>
                <w:szCs w:val="20"/>
                <w:lang w:val="ru-RU"/>
              </w:rPr>
              <w:t>Усредненный норматив единовременной пропускной способности объектов физкультуры и спорта, чел./1000 чел.</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8B2769" w14:textId="77777777" w:rsidR="007B2EE7" w:rsidRPr="00DD22EA" w:rsidRDefault="00052A4A">
            <w:pPr>
              <w:pStyle w:val="a7"/>
              <w:ind w:firstLine="0"/>
              <w:jc w:val="center"/>
              <w:rPr>
                <w:sz w:val="20"/>
                <w:szCs w:val="20"/>
                <w:lang w:val="ru-RU"/>
              </w:rPr>
            </w:pPr>
            <w:r w:rsidRPr="00DD22EA">
              <w:rPr>
                <w:sz w:val="20"/>
                <w:szCs w:val="20"/>
                <w:lang w:val="ru-RU"/>
              </w:rPr>
              <w:t>2022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73B512" w14:textId="77777777" w:rsidR="007B2EE7" w:rsidRPr="00DD22EA" w:rsidRDefault="00052A4A">
            <w:pPr>
              <w:pStyle w:val="a7"/>
              <w:ind w:firstLine="0"/>
              <w:jc w:val="center"/>
              <w:rPr>
                <w:sz w:val="20"/>
                <w:szCs w:val="20"/>
                <w:lang w:val="ru-RU"/>
              </w:rPr>
            </w:pPr>
            <w:r w:rsidRPr="00DD22EA">
              <w:rPr>
                <w:sz w:val="20"/>
                <w:szCs w:val="20"/>
                <w:lang w:val="ru-RU"/>
              </w:rPr>
              <w:t>83</w:t>
            </w:r>
          </w:p>
        </w:tc>
      </w:tr>
      <w:tr w:rsidR="007B2EE7" w:rsidRPr="00DD22EA" w14:paraId="5E405F4E"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795A1E" w14:textId="77777777" w:rsidR="005F1C77" w:rsidRPr="00DD22EA" w:rsidRDefault="005F1C77">
            <w:pPr>
              <w:ind w:firstLine="0"/>
              <w:jc w:val="left"/>
              <w:rPr>
                <w:rFonts w:eastAsia="Arial Unicode MS"/>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831048" w14:textId="77777777" w:rsidR="005F1C77" w:rsidRPr="00DD22EA" w:rsidRDefault="005F1C77">
            <w:pPr>
              <w:ind w:firstLine="0"/>
              <w:jc w:val="left"/>
              <w:rPr>
                <w:rFonts w:eastAsia="Arial Unicode MS"/>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147CC3" w14:textId="77777777" w:rsidR="005F1C77" w:rsidRPr="00DD22EA" w:rsidRDefault="005F1C77">
            <w:pPr>
              <w:ind w:firstLine="0"/>
              <w:jc w:val="left"/>
              <w:rPr>
                <w:rFonts w:eastAsia="Arial Unicode MS"/>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03202D" w14:textId="77777777" w:rsidR="007B2EE7" w:rsidRPr="00DD22EA" w:rsidRDefault="00052A4A">
            <w:pPr>
              <w:pStyle w:val="a7"/>
              <w:ind w:firstLine="0"/>
              <w:jc w:val="center"/>
              <w:rPr>
                <w:sz w:val="20"/>
                <w:szCs w:val="20"/>
                <w:lang w:val="ru-RU"/>
              </w:rPr>
            </w:pPr>
            <w:r w:rsidRPr="00DD22EA">
              <w:rPr>
                <w:sz w:val="20"/>
                <w:szCs w:val="20"/>
                <w:lang w:val="ru-RU"/>
              </w:rPr>
              <w:t>2024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F6484D" w14:textId="77777777" w:rsidR="007B2EE7" w:rsidRPr="00DD22EA" w:rsidRDefault="00052A4A">
            <w:pPr>
              <w:pStyle w:val="a7"/>
              <w:ind w:firstLine="0"/>
              <w:jc w:val="center"/>
              <w:rPr>
                <w:sz w:val="20"/>
                <w:szCs w:val="20"/>
                <w:lang w:val="ru-RU"/>
              </w:rPr>
            </w:pPr>
            <w:r w:rsidRPr="00DD22EA">
              <w:rPr>
                <w:sz w:val="20"/>
                <w:szCs w:val="20"/>
                <w:lang w:val="ru-RU"/>
              </w:rPr>
              <w:t>84</w:t>
            </w:r>
          </w:p>
        </w:tc>
      </w:tr>
      <w:tr w:rsidR="007B2EE7" w:rsidRPr="00DD22EA" w14:paraId="7B338776"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95090D" w14:textId="77777777" w:rsidR="005F1C77" w:rsidRPr="00DD22EA" w:rsidRDefault="005F1C77">
            <w:pPr>
              <w:ind w:firstLine="0"/>
              <w:jc w:val="left"/>
              <w:rPr>
                <w:rFonts w:eastAsia="Arial Unicode MS"/>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893021" w14:textId="77777777" w:rsidR="005F1C77" w:rsidRPr="00DD22EA" w:rsidRDefault="005F1C77">
            <w:pPr>
              <w:ind w:firstLine="0"/>
              <w:jc w:val="left"/>
              <w:rPr>
                <w:rFonts w:eastAsia="Arial Unicode MS"/>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085E37" w14:textId="77777777" w:rsidR="005F1C77" w:rsidRPr="00DD22EA" w:rsidRDefault="005F1C77">
            <w:pPr>
              <w:ind w:firstLine="0"/>
              <w:jc w:val="left"/>
              <w:rPr>
                <w:rFonts w:eastAsia="Arial Unicode MS"/>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136A7B" w14:textId="77777777" w:rsidR="007B2EE7" w:rsidRPr="00DD22EA" w:rsidRDefault="00052A4A">
            <w:pPr>
              <w:pStyle w:val="a7"/>
              <w:ind w:firstLine="0"/>
              <w:jc w:val="center"/>
              <w:rPr>
                <w:sz w:val="20"/>
                <w:szCs w:val="20"/>
                <w:lang w:val="ru-RU"/>
              </w:rPr>
            </w:pPr>
            <w:r w:rsidRPr="00DD22EA">
              <w:rPr>
                <w:sz w:val="20"/>
                <w:szCs w:val="20"/>
                <w:lang w:val="ru-RU"/>
              </w:rPr>
              <w:t>2030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E8A5F5" w14:textId="77777777" w:rsidR="007B2EE7" w:rsidRPr="00DD22EA" w:rsidRDefault="00052A4A">
            <w:pPr>
              <w:pStyle w:val="a7"/>
              <w:ind w:firstLine="0"/>
              <w:jc w:val="center"/>
              <w:rPr>
                <w:sz w:val="20"/>
                <w:szCs w:val="20"/>
                <w:lang w:val="ru-RU"/>
              </w:rPr>
            </w:pPr>
            <w:r w:rsidRPr="00DD22EA">
              <w:rPr>
                <w:sz w:val="20"/>
                <w:szCs w:val="20"/>
                <w:lang w:val="ru-RU"/>
              </w:rPr>
              <w:t>85</w:t>
            </w:r>
          </w:p>
        </w:tc>
      </w:tr>
      <w:tr w:rsidR="007B2EE7" w:rsidRPr="00DD22EA" w14:paraId="64FEBF9D"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E0A372" w14:textId="77777777" w:rsidR="005F1C77" w:rsidRPr="00DD22EA" w:rsidRDefault="005F1C77">
            <w:pPr>
              <w:ind w:firstLine="0"/>
              <w:jc w:val="left"/>
              <w:rPr>
                <w:rFonts w:eastAsia="Arial Unicode MS"/>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EAFD57" w14:textId="77777777" w:rsidR="005F1C77" w:rsidRPr="00DD22EA" w:rsidRDefault="005F1C77">
            <w:pPr>
              <w:ind w:firstLine="0"/>
              <w:jc w:val="left"/>
              <w:rPr>
                <w:rFonts w:eastAsia="Arial Unicode MS"/>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05E3E7" w14:textId="77777777" w:rsidR="005F1C77" w:rsidRPr="00DD22EA" w:rsidRDefault="005F1C77">
            <w:pPr>
              <w:ind w:firstLine="0"/>
              <w:jc w:val="left"/>
              <w:rPr>
                <w:rFonts w:eastAsia="Arial Unicode MS"/>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04D1B0" w14:textId="77777777" w:rsidR="007B2EE7" w:rsidRPr="00DD22EA" w:rsidRDefault="00052A4A">
            <w:pPr>
              <w:pStyle w:val="a7"/>
              <w:ind w:firstLine="0"/>
              <w:jc w:val="center"/>
              <w:rPr>
                <w:sz w:val="20"/>
                <w:szCs w:val="20"/>
                <w:lang w:val="ru-RU"/>
              </w:rPr>
            </w:pPr>
            <w:r w:rsidRPr="00DD22EA">
              <w:rPr>
                <w:sz w:val="20"/>
                <w:szCs w:val="20"/>
                <w:lang w:val="ru-RU"/>
              </w:rPr>
              <w:t>2040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ED0C54" w14:textId="77777777" w:rsidR="007B2EE7" w:rsidRPr="00DD22EA" w:rsidRDefault="00052A4A">
            <w:pPr>
              <w:pStyle w:val="a7"/>
              <w:ind w:firstLine="0"/>
              <w:jc w:val="center"/>
              <w:rPr>
                <w:sz w:val="20"/>
                <w:szCs w:val="20"/>
                <w:lang w:val="ru-RU"/>
              </w:rPr>
            </w:pPr>
            <w:r w:rsidRPr="00DD22EA">
              <w:rPr>
                <w:sz w:val="20"/>
                <w:szCs w:val="20"/>
                <w:lang w:val="ru-RU"/>
              </w:rPr>
              <w:t>122</w:t>
            </w:r>
          </w:p>
        </w:tc>
      </w:tr>
      <w:tr w:rsidR="007B2EE7" w:rsidRPr="00DD22EA" w14:paraId="72A2BD42"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09E6B8" w14:textId="77777777" w:rsidR="005F1C77" w:rsidRPr="00DD22EA" w:rsidRDefault="005F1C77">
            <w:pPr>
              <w:ind w:firstLine="0"/>
              <w:jc w:val="left"/>
              <w:rPr>
                <w:rFonts w:eastAsia="Arial Unicode MS"/>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E4DDE9" w14:textId="77777777" w:rsidR="007B2EE7" w:rsidRPr="00DD22EA" w:rsidRDefault="00052A4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220EE8" w14:textId="77777777" w:rsidR="007B2EE7" w:rsidRPr="00DD22EA" w:rsidRDefault="00052A4A">
            <w:pPr>
              <w:pStyle w:val="a7"/>
              <w:ind w:firstLine="0"/>
              <w:jc w:val="center"/>
              <w:rPr>
                <w:sz w:val="20"/>
                <w:szCs w:val="20"/>
                <w:lang w:val="ru-RU"/>
              </w:rPr>
            </w:pPr>
            <w:r w:rsidRPr="00DD22EA">
              <w:rPr>
                <w:sz w:val="20"/>
                <w:szCs w:val="20"/>
                <w:lang w:val="ru-RU"/>
              </w:rPr>
              <w:t>Не нормируется</w:t>
            </w:r>
          </w:p>
        </w:tc>
      </w:tr>
      <w:tr w:rsidR="007B2EE7" w:rsidRPr="00DD22EA" w14:paraId="4711734B"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438B27" w14:textId="77777777" w:rsidR="007B2EE7" w:rsidRPr="00DD22EA" w:rsidRDefault="00052A4A">
            <w:pPr>
              <w:pStyle w:val="a7"/>
              <w:ind w:firstLine="0"/>
              <w:rPr>
                <w:sz w:val="20"/>
                <w:szCs w:val="20"/>
                <w:lang w:val="ru-RU"/>
              </w:rPr>
            </w:pPr>
            <w:r w:rsidRPr="00DD22EA">
              <w:rPr>
                <w:sz w:val="20"/>
                <w:szCs w:val="20"/>
                <w:lang w:val="ru-RU"/>
              </w:rPr>
              <w:lastRenderedPageBreak/>
              <w:t>Крытая ледовая арена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3E52E1" w14:textId="77777777" w:rsidR="007B2EE7" w:rsidRPr="00DD22EA" w:rsidRDefault="00052A4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FE30F2" w14:textId="77777777" w:rsidR="007B2EE7" w:rsidRPr="00DD22EA" w:rsidRDefault="00052A4A">
            <w:pPr>
              <w:pStyle w:val="a7"/>
              <w:ind w:firstLine="0"/>
              <w:rPr>
                <w:sz w:val="20"/>
                <w:szCs w:val="20"/>
                <w:lang w:val="ru-RU"/>
              </w:rPr>
            </w:pPr>
            <w:r w:rsidRPr="00DD22EA">
              <w:rPr>
                <w:sz w:val="20"/>
                <w:szCs w:val="20"/>
                <w:lang w:val="ru-RU"/>
              </w:rPr>
              <w:t>Количество объектов на городской округ, муниципальный округ, ед.</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A87807" w14:textId="77777777" w:rsidR="007B2EE7" w:rsidRPr="00DD22EA" w:rsidRDefault="00052A4A">
            <w:pPr>
              <w:pStyle w:val="a7"/>
              <w:ind w:firstLine="0"/>
              <w:jc w:val="center"/>
              <w:rPr>
                <w:sz w:val="20"/>
                <w:szCs w:val="20"/>
                <w:lang w:val="ru-RU"/>
              </w:rPr>
            </w:pPr>
            <w:r w:rsidRPr="00DD22EA">
              <w:rPr>
                <w:sz w:val="20"/>
                <w:szCs w:val="20"/>
                <w:lang w:val="ru-RU"/>
              </w:rPr>
              <w:t>По заданию на проектирование</w:t>
            </w:r>
          </w:p>
        </w:tc>
      </w:tr>
      <w:tr w:rsidR="007B2EE7" w:rsidRPr="00DD22EA" w14:paraId="07B96819"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80DA6B" w14:textId="77777777" w:rsidR="005F1C77" w:rsidRPr="00DD22EA" w:rsidRDefault="005F1C77">
            <w:pPr>
              <w:ind w:firstLine="0"/>
              <w:jc w:val="left"/>
              <w:rPr>
                <w:rFonts w:eastAsia="Arial Unicode MS"/>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47EA01" w14:textId="77777777" w:rsidR="007B2EE7" w:rsidRPr="00DD22EA" w:rsidRDefault="00052A4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E8E581" w14:textId="77777777" w:rsidR="007B2EE7" w:rsidRPr="00DD22EA" w:rsidRDefault="00052A4A">
            <w:pPr>
              <w:pStyle w:val="a7"/>
              <w:ind w:firstLine="0"/>
              <w:jc w:val="center"/>
              <w:rPr>
                <w:sz w:val="20"/>
                <w:szCs w:val="20"/>
                <w:lang w:val="ru-RU"/>
              </w:rPr>
            </w:pPr>
            <w:r w:rsidRPr="00DD22EA">
              <w:rPr>
                <w:sz w:val="20"/>
                <w:szCs w:val="20"/>
                <w:lang w:val="ru-RU"/>
              </w:rPr>
              <w:t>Не нормируется</w:t>
            </w:r>
          </w:p>
        </w:tc>
      </w:tr>
      <w:tr w:rsidR="007B2EE7" w:rsidRPr="00DD22EA" w14:paraId="66076F59"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DB4B0A" w14:textId="77777777" w:rsidR="007B2EE7" w:rsidRPr="00DD22EA" w:rsidRDefault="00052A4A">
            <w:pPr>
              <w:pStyle w:val="a7"/>
              <w:ind w:firstLine="0"/>
              <w:rPr>
                <w:sz w:val="20"/>
                <w:szCs w:val="20"/>
                <w:lang w:val="ru-RU"/>
              </w:rPr>
            </w:pPr>
            <w:r w:rsidRPr="00DD22EA">
              <w:rPr>
                <w:sz w:val="20"/>
                <w:szCs w:val="20"/>
                <w:lang w:val="ru-RU"/>
              </w:rPr>
              <w:t>Тренировочная база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DAB52B" w14:textId="77777777" w:rsidR="007B2EE7" w:rsidRPr="00DD22EA" w:rsidRDefault="00052A4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651A3E" w14:textId="77777777" w:rsidR="007B2EE7" w:rsidRPr="00DD22EA" w:rsidRDefault="00052A4A">
            <w:pPr>
              <w:pStyle w:val="a7"/>
              <w:ind w:firstLine="0"/>
              <w:rPr>
                <w:sz w:val="20"/>
                <w:szCs w:val="20"/>
                <w:lang w:val="ru-RU"/>
              </w:rPr>
            </w:pPr>
            <w:r w:rsidRPr="00DD22EA">
              <w:rPr>
                <w:sz w:val="20"/>
                <w:szCs w:val="20"/>
                <w:lang w:val="ru-RU"/>
              </w:rPr>
              <w:t>Количество объектов на городской округ, муниципальный округ, ед.</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ACC4D2" w14:textId="77777777" w:rsidR="007B2EE7" w:rsidRPr="00DD22EA" w:rsidRDefault="00052A4A">
            <w:pPr>
              <w:pStyle w:val="a7"/>
              <w:ind w:firstLine="0"/>
              <w:jc w:val="center"/>
              <w:rPr>
                <w:sz w:val="20"/>
                <w:szCs w:val="20"/>
                <w:lang w:val="ru-RU"/>
              </w:rPr>
            </w:pPr>
            <w:r w:rsidRPr="00DD22EA">
              <w:rPr>
                <w:sz w:val="20"/>
                <w:szCs w:val="20"/>
                <w:lang w:val="ru-RU"/>
              </w:rPr>
              <w:t>По заданию на проектирование</w:t>
            </w:r>
          </w:p>
        </w:tc>
      </w:tr>
      <w:tr w:rsidR="007B2EE7" w:rsidRPr="00DD22EA" w14:paraId="01105678"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4798FA" w14:textId="77777777" w:rsidR="005F1C77" w:rsidRPr="00DD22EA" w:rsidRDefault="005F1C77">
            <w:pPr>
              <w:ind w:firstLine="0"/>
              <w:jc w:val="left"/>
              <w:rPr>
                <w:rFonts w:eastAsia="Arial Unicode MS"/>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C47B06" w14:textId="77777777" w:rsidR="007B2EE7" w:rsidRPr="00DD22EA" w:rsidRDefault="00052A4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B0649A" w14:textId="77777777" w:rsidR="007B2EE7" w:rsidRPr="00DD22EA" w:rsidRDefault="00052A4A">
            <w:pPr>
              <w:pStyle w:val="a7"/>
              <w:ind w:firstLine="0"/>
              <w:jc w:val="center"/>
              <w:rPr>
                <w:sz w:val="20"/>
                <w:szCs w:val="20"/>
                <w:lang w:val="ru-RU"/>
              </w:rPr>
            </w:pPr>
            <w:r w:rsidRPr="00DD22EA">
              <w:rPr>
                <w:sz w:val="20"/>
                <w:szCs w:val="20"/>
                <w:lang w:val="ru-RU"/>
              </w:rPr>
              <w:t>Не нормируется</w:t>
            </w:r>
          </w:p>
        </w:tc>
      </w:tr>
      <w:tr w:rsidR="007B2EE7" w:rsidRPr="00DD22EA" w14:paraId="5C38B751"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D1E9FF" w14:textId="77777777" w:rsidR="007B2EE7" w:rsidRPr="00DD22EA" w:rsidRDefault="00052A4A">
            <w:pPr>
              <w:pStyle w:val="a7"/>
              <w:ind w:firstLine="0"/>
            </w:pPr>
            <w:r w:rsidRPr="00DD22EA">
              <w:rPr>
                <w:sz w:val="20"/>
                <w:szCs w:val="20"/>
                <w:lang w:val="ru-RU"/>
              </w:rPr>
              <w:t xml:space="preserve">Плавательный бассейн общего пользования </w:t>
            </w:r>
            <w:r w:rsidRPr="00DD22EA">
              <w:rPr>
                <w:sz w:val="20"/>
                <w:szCs w:val="20"/>
              </w:rPr>
              <w:t>[4,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0AC284" w14:textId="77777777" w:rsidR="007B2EE7" w:rsidRPr="00DD22EA" w:rsidRDefault="00052A4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D5101B" w14:textId="77777777" w:rsidR="007B2EE7" w:rsidRPr="00DD22EA" w:rsidRDefault="00052A4A">
            <w:pPr>
              <w:pStyle w:val="a7"/>
              <w:ind w:firstLine="0"/>
              <w:rPr>
                <w:sz w:val="20"/>
                <w:szCs w:val="20"/>
                <w:lang w:val="ru-RU"/>
              </w:rPr>
            </w:pPr>
            <w:r w:rsidRPr="00DD22EA">
              <w:rPr>
                <w:sz w:val="20"/>
                <w:szCs w:val="20"/>
                <w:lang w:val="ru-RU"/>
              </w:rPr>
              <w:t>Количество объектов на 30 000 чел.</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D7A098" w14:textId="77777777" w:rsidR="007B2EE7" w:rsidRPr="00DD22EA" w:rsidRDefault="00052A4A">
            <w:pPr>
              <w:pStyle w:val="a7"/>
              <w:ind w:firstLine="0"/>
              <w:jc w:val="center"/>
              <w:rPr>
                <w:sz w:val="20"/>
                <w:szCs w:val="20"/>
                <w:lang w:val="ru-RU"/>
              </w:rPr>
            </w:pPr>
            <w:r w:rsidRPr="00DD22EA">
              <w:rPr>
                <w:sz w:val="20"/>
                <w:szCs w:val="20"/>
                <w:lang w:val="ru-RU"/>
              </w:rPr>
              <w:t>1</w:t>
            </w:r>
          </w:p>
        </w:tc>
      </w:tr>
      <w:tr w:rsidR="007B2EE7" w:rsidRPr="00DD22EA" w14:paraId="2EF779CC"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DD7EF0" w14:textId="77777777" w:rsidR="005F1C77" w:rsidRPr="00DD22EA" w:rsidRDefault="005F1C77">
            <w:pPr>
              <w:ind w:firstLine="0"/>
              <w:jc w:val="left"/>
              <w:rPr>
                <w:rFonts w:eastAsia="Arial Unicode MS"/>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5B6EDD" w14:textId="77777777" w:rsidR="005F1C77" w:rsidRPr="00DD22EA" w:rsidRDefault="005F1C77">
            <w:pPr>
              <w:ind w:firstLine="0"/>
              <w:jc w:val="left"/>
              <w:rPr>
                <w:rFonts w:eastAsia="Arial Unicode MS"/>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B8FE89" w14:textId="77777777" w:rsidR="007B2EE7" w:rsidRPr="00DD22EA" w:rsidRDefault="00052A4A">
            <w:pPr>
              <w:pStyle w:val="a7"/>
              <w:ind w:firstLine="0"/>
              <w:rPr>
                <w:sz w:val="20"/>
                <w:szCs w:val="20"/>
                <w:lang w:val="ru-RU"/>
              </w:rPr>
            </w:pPr>
            <w:r w:rsidRPr="00DD22EA">
              <w:rPr>
                <w:sz w:val="20"/>
                <w:szCs w:val="20"/>
                <w:lang w:val="ru-RU"/>
              </w:rPr>
              <w:t>Площадь зеркала воды бассейна общего пользования, кв. м на 1 000 чел.</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09971F" w14:textId="77777777" w:rsidR="007B2EE7" w:rsidRPr="00DD22EA" w:rsidRDefault="00052A4A">
            <w:pPr>
              <w:pStyle w:val="a7"/>
              <w:ind w:firstLine="0"/>
              <w:jc w:val="center"/>
              <w:rPr>
                <w:sz w:val="20"/>
                <w:szCs w:val="20"/>
                <w:lang w:val="ru-RU"/>
              </w:rPr>
            </w:pPr>
            <w:r w:rsidRPr="00DD22EA">
              <w:rPr>
                <w:sz w:val="20"/>
                <w:szCs w:val="20"/>
                <w:lang w:val="ru-RU"/>
              </w:rPr>
              <w:t>20</w:t>
            </w:r>
          </w:p>
        </w:tc>
      </w:tr>
      <w:tr w:rsidR="00D40408" w:rsidRPr="00DD22EA" w14:paraId="32C7FBEF" w14:textId="77777777" w:rsidTr="00DD22EA">
        <w:trPr>
          <w:cantSplit/>
          <w:trHeight w:val="940"/>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08528F" w14:textId="77777777" w:rsidR="00D40408" w:rsidRPr="00DD22EA" w:rsidRDefault="00D40408">
            <w:pPr>
              <w:ind w:firstLine="0"/>
              <w:jc w:val="left"/>
              <w:rPr>
                <w:rFonts w:eastAsia="Arial Unicode MS"/>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5434C8" w14:textId="77777777" w:rsidR="00D40408" w:rsidRPr="00DD22EA" w:rsidRDefault="00D40408">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79A7A9" w14:textId="77777777" w:rsidR="00D40408" w:rsidRPr="00DD22EA" w:rsidRDefault="00D40408">
            <w:pPr>
              <w:pStyle w:val="a7"/>
              <w:ind w:firstLine="0"/>
              <w:rPr>
                <w:sz w:val="20"/>
                <w:szCs w:val="20"/>
                <w:lang w:val="ru-RU"/>
              </w:rPr>
            </w:pPr>
            <w:r w:rsidRPr="00DD22EA">
              <w:rPr>
                <w:sz w:val="20"/>
                <w:szCs w:val="20"/>
                <w:lang w:val="ru-RU"/>
              </w:rPr>
              <w:t>Транспортная доступность, мин.</w:t>
            </w:r>
          </w:p>
        </w:tc>
        <w:tc>
          <w:tcPr>
            <w:tcW w:w="2977"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821D16A" w14:textId="35332694" w:rsidR="00D40408" w:rsidRPr="00DD22EA" w:rsidRDefault="00D40408" w:rsidP="00D40408">
            <w:pPr>
              <w:pStyle w:val="a7"/>
              <w:ind w:firstLine="0"/>
              <w:jc w:val="left"/>
              <w:rPr>
                <w:sz w:val="20"/>
                <w:szCs w:val="20"/>
                <w:lang w:val="ru-RU"/>
              </w:rPr>
            </w:pPr>
            <w:r w:rsidRPr="00DD22EA">
              <w:rPr>
                <w:sz w:val="20"/>
                <w:szCs w:val="20"/>
                <w:lang w:val="ru-RU"/>
              </w:rPr>
              <w:t>в пределах муниципального образования</w:t>
            </w:r>
          </w:p>
        </w:tc>
        <w:tc>
          <w:tcPr>
            <w:tcW w:w="850"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046BB33E" w14:textId="1AF7E81E" w:rsidR="00D40408" w:rsidRPr="00DD22EA" w:rsidRDefault="00D40408" w:rsidP="00D40408">
            <w:pPr>
              <w:pStyle w:val="a7"/>
              <w:ind w:firstLine="0"/>
              <w:rPr>
                <w:sz w:val="20"/>
                <w:szCs w:val="20"/>
                <w:lang w:val="ru-RU"/>
              </w:rPr>
            </w:pPr>
            <w:r w:rsidRPr="00DD22EA">
              <w:rPr>
                <w:sz w:val="20"/>
                <w:szCs w:val="20"/>
                <w:lang w:val="ru-RU"/>
              </w:rPr>
              <w:t>не нормируется</w:t>
            </w:r>
          </w:p>
        </w:tc>
      </w:tr>
      <w:tr w:rsidR="007B2EE7" w:rsidRPr="00DD22EA" w14:paraId="0D6885DA"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C72AFD" w14:textId="77777777" w:rsidR="007B2EE7" w:rsidRPr="00DD22EA" w:rsidRDefault="00052A4A">
            <w:pPr>
              <w:pStyle w:val="a7"/>
              <w:ind w:firstLine="0"/>
              <w:rPr>
                <w:lang w:val="ru-RU"/>
              </w:rPr>
            </w:pPr>
            <w:r w:rsidRPr="00DD22EA">
              <w:rPr>
                <w:sz w:val="20"/>
                <w:szCs w:val="20"/>
                <w:lang w:val="ru-RU"/>
              </w:rPr>
              <w:t>Плоскостные спортивные сооружения (стадионы, спортивные площадки и т.д.) [4,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C90333" w14:textId="77777777" w:rsidR="007B2EE7" w:rsidRPr="00DD22EA" w:rsidRDefault="00052A4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8CACD1" w14:textId="77777777" w:rsidR="007B2EE7" w:rsidRPr="00DD22EA" w:rsidRDefault="00052A4A">
            <w:pPr>
              <w:pStyle w:val="a7"/>
              <w:ind w:firstLine="0"/>
            </w:pPr>
            <w:bookmarkStart w:id="30" w:name="_Hlk51953658"/>
            <w:r w:rsidRPr="00DD22EA">
              <w:rPr>
                <w:sz w:val="20"/>
                <w:szCs w:val="20"/>
                <w:lang w:val="ru-RU"/>
              </w:rPr>
              <w:t>Количество стадионов на 1500 мест и более, ед.</w:t>
            </w:r>
            <w:bookmarkEnd w:id="30"/>
            <w:r w:rsidRPr="00DD22EA">
              <w:rPr>
                <w:sz w:val="20"/>
                <w:szCs w:val="20"/>
                <w:lang w:val="ru-RU"/>
              </w:rPr>
              <w:t xml:space="preserve"> </w:t>
            </w:r>
            <w:r w:rsidRPr="00DD22EA">
              <w:rPr>
                <w:sz w:val="20"/>
                <w:szCs w:val="20"/>
              </w:rPr>
              <w:t>[6]</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CEC057" w14:textId="77777777" w:rsidR="007B2EE7" w:rsidRPr="00DD22EA" w:rsidRDefault="00052A4A">
            <w:pPr>
              <w:pStyle w:val="a7"/>
              <w:ind w:firstLine="0"/>
              <w:rPr>
                <w:sz w:val="20"/>
                <w:szCs w:val="20"/>
                <w:lang w:val="ru-RU"/>
              </w:rPr>
            </w:pPr>
            <w:r w:rsidRPr="00DD22EA">
              <w:rPr>
                <w:sz w:val="20"/>
                <w:szCs w:val="20"/>
                <w:lang w:val="ru-RU"/>
              </w:rPr>
              <w:t>населенный пункт с численностью населения свыше 5000 чел.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B5B189" w14:textId="77777777" w:rsidR="007B2EE7" w:rsidRPr="00DD22EA" w:rsidRDefault="00052A4A">
            <w:pPr>
              <w:pStyle w:val="a7"/>
              <w:ind w:firstLine="0"/>
              <w:jc w:val="center"/>
              <w:rPr>
                <w:sz w:val="20"/>
                <w:szCs w:val="20"/>
                <w:lang w:val="ru-RU"/>
              </w:rPr>
            </w:pPr>
            <w:r w:rsidRPr="00DD22EA">
              <w:rPr>
                <w:sz w:val="20"/>
                <w:szCs w:val="20"/>
                <w:lang w:val="ru-RU"/>
              </w:rPr>
              <w:t>1</w:t>
            </w:r>
          </w:p>
        </w:tc>
      </w:tr>
      <w:tr w:rsidR="007B2EE7" w:rsidRPr="00DD22EA" w14:paraId="072AD1A9"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E3AEB2" w14:textId="77777777" w:rsidR="005F1C77" w:rsidRPr="00DD22EA" w:rsidRDefault="005F1C77">
            <w:pPr>
              <w:ind w:firstLine="0"/>
              <w:jc w:val="left"/>
              <w:rPr>
                <w:rFonts w:eastAsia="Arial Unicode MS"/>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B1CCD7" w14:textId="77777777" w:rsidR="005F1C77" w:rsidRPr="00DD22EA" w:rsidRDefault="005F1C77">
            <w:pPr>
              <w:ind w:firstLine="0"/>
              <w:jc w:val="left"/>
              <w:rPr>
                <w:rFonts w:eastAsia="Arial Unicode MS"/>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0C166B" w14:textId="77777777" w:rsidR="005F1C77" w:rsidRPr="00DD22EA" w:rsidRDefault="005F1C77">
            <w:pPr>
              <w:ind w:firstLine="0"/>
              <w:jc w:val="left"/>
              <w:rPr>
                <w:rFonts w:eastAsia="Arial Unicode MS"/>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C4D731" w14:textId="77777777" w:rsidR="007B2EE7" w:rsidRPr="00DD22EA" w:rsidRDefault="00052A4A">
            <w:pPr>
              <w:pStyle w:val="a7"/>
              <w:ind w:firstLine="0"/>
              <w:rPr>
                <w:sz w:val="20"/>
                <w:szCs w:val="20"/>
                <w:lang w:val="ru-RU"/>
              </w:rPr>
            </w:pPr>
            <w:r w:rsidRPr="00DD22EA">
              <w:rPr>
                <w:sz w:val="20"/>
                <w:szCs w:val="20"/>
                <w:lang w:val="ru-RU"/>
              </w:rPr>
              <w:t>населенный пункт с численностью населения менее 5000 чел.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806838" w14:textId="77777777" w:rsidR="007B2EE7" w:rsidRPr="00DD22EA" w:rsidRDefault="00052A4A">
            <w:pPr>
              <w:pStyle w:val="a7"/>
              <w:ind w:firstLine="0"/>
              <w:jc w:val="center"/>
              <w:rPr>
                <w:sz w:val="20"/>
                <w:szCs w:val="20"/>
                <w:lang w:val="ru-RU"/>
              </w:rPr>
            </w:pPr>
            <w:r w:rsidRPr="00DD22EA">
              <w:rPr>
                <w:sz w:val="20"/>
                <w:szCs w:val="20"/>
                <w:lang w:val="ru-RU"/>
              </w:rPr>
              <w:t>-</w:t>
            </w:r>
          </w:p>
        </w:tc>
      </w:tr>
      <w:tr w:rsidR="007B2EE7" w:rsidRPr="00DD22EA" w14:paraId="7BA7FD19"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BA0568" w14:textId="77777777" w:rsidR="005F1C77" w:rsidRPr="00DD22EA" w:rsidRDefault="005F1C77">
            <w:pPr>
              <w:ind w:firstLine="0"/>
              <w:jc w:val="left"/>
              <w:rPr>
                <w:rFonts w:eastAsia="Arial Unicode MS"/>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6E256C" w14:textId="77777777" w:rsidR="005F1C77" w:rsidRPr="00DD22EA" w:rsidRDefault="005F1C77">
            <w:pPr>
              <w:ind w:firstLine="0"/>
              <w:jc w:val="left"/>
              <w:rPr>
                <w:rFonts w:eastAsia="Arial Unicode MS"/>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9E7461" w14:textId="77777777" w:rsidR="007B2EE7" w:rsidRPr="00DD22EA" w:rsidRDefault="00052A4A">
            <w:pPr>
              <w:pStyle w:val="a7"/>
              <w:ind w:firstLine="0"/>
              <w:rPr>
                <w:sz w:val="20"/>
                <w:szCs w:val="20"/>
                <w:lang w:val="ru-RU"/>
              </w:rPr>
            </w:pPr>
            <w:r w:rsidRPr="00DD22EA">
              <w:rPr>
                <w:sz w:val="20"/>
                <w:szCs w:val="20"/>
                <w:lang w:val="ru-RU"/>
              </w:rPr>
              <w:t>Размер земельного участка, га на 1 тысячу человек [7]</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E38667" w14:textId="77777777" w:rsidR="007B2EE7" w:rsidRPr="00DD22EA" w:rsidRDefault="00052A4A">
            <w:pPr>
              <w:pStyle w:val="a7"/>
              <w:ind w:firstLine="0"/>
              <w:jc w:val="center"/>
              <w:rPr>
                <w:sz w:val="20"/>
                <w:szCs w:val="20"/>
                <w:lang w:val="ru-RU"/>
              </w:rPr>
            </w:pPr>
            <w:r w:rsidRPr="00DD22EA">
              <w:rPr>
                <w:sz w:val="20"/>
                <w:szCs w:val="20"/>
                <w:lang w:val="ru-RU"/>
              </w:rPr>
              <w:t>0,7</w:t>
            </w:r>
          </w:p>
        </w:tc>
      </w:tr>
      <w:tr w:rsidR="00D40408" w:rsidRPr="00DD22EA" w14:paraId="4908A9F1" w14:textId="77777777" w:rsidTr="00DD22EA">
        <w:trPr>
          <w:cantSplit/>
          <w:trHeight w:val="940"/>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A5A68F" w14:textId="77777777" w:rsidR="00D40408" w:rsidRPr="00DD22EA" w:rsidRDefault="00D40408">
            <w:pPr>
              <w:ind w:firstLine="0"/>
              <w:jc w:val="left"/>
              <w:rPr>
                <w:rFonts w:eastAsia="Arial Unicode MS"/>
                <w:sz w:val="21"/>
              </w:rPr>
            </w:pP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F3AD2A" w14:textId="77777777" w:rsidR="00D40408" w:rsidRPr="00DD22EA" w:rsidRDefault="00D40408">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470FC7" w14:textId="77777777" w:rsidR="00D40408" w:rsidRPr="00DD22EA" w:rsidRDefault="00D40408">
            <w:pPr>
              <w:pStyle w:val="a7"/>
              <w:ind w:firstLine="0"/>
              <w:rPr>
                <w:sz w:val="20"/>
                <w:szCs w:val="20"/>
                <w:lang w:val="ru-RU"/>
              </w:rPr>
            </w:pPr>
            <w:r w:rsidRPr="00DD22EA">
              <w:rPr>
                <w:sz w:val="20"/>
                <w:szCs w:val="20"/>
                <w:lang w:val="ru-RU"/>
              </w:rPr>
              <w:t>Транспортная доступность, мин.</w:t>
            </w:r>
          </w:p>
        </w:tc>
        <w:tc>
          <w:tcPr>
            <w:tcW w:w="2977"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735383B" w14:textId="78031107" w:rsidR="00D40408" w:rsidRPr="00DD22EA" w:rsidRDefault="00D40408" w:rsidP="00D40408">
            <w:pPr>
              <w:pStyle w:val="a7"/>
              <w:ind w:firstLine="0"/>
              <w:rPr>
                <w:sz w:val="20"/>
                <w:szCs w:val="20"/>
                <w:lang w:val="ru-RU"/>
              </w:rPr>
            </w:pPr>
            <w:r w:rsidRPr="00DD22EA">
              <w:rPr>
                <w:sz w:val="20"/>
                <w:szCs w:val="20"/>
                <w:lang w:val="ru-RU"/>
              </w:rPr>
              <w:t>в пределах муниципального образования</w:t>
            </w:r>
          </w:p>
        </w:tc>
        <w:tc>
          <w:tcPr>
            <w:tcW w:w="850"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FBB21B2" w14:textId="04FA4A74" w:rsidR="00D40408" w:rsidRPr="00DD22EA" w:rsidRDefault="00D40408" w:rsidP="00D40408">
            <w:pPr>
              <w:pStyle w:val="a7"/>
              <w:ind w:firstLine="0"/>
              <w:rPr>
                <w:sz w:val="20"/>
                <w:szCs w:val="20"/>
                <w:lang w:val="ru-RU"/>
              </w:rPr>
            </w:pPr>
            <w:r w:rsidRPr="00DD22EA">
              <w:rPr>
                <w:sz w:val="20"/>
                <w:szCs w:val="20"/>
                <w:lang w:val="ru-RU"/>
              </w:rPr>
              <w:t>не нормируется</w:t>
            </w:r>
          </w:p>
        </w:tc>
      </w:tr>
      <w:tr w:rsidR="007B2EE7" w:rsidRPr="00DD22EA" w14:paraId="7A46D417"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EFCE0F" w14:textId="77777777" w:rsidR="005F1C77" w:rsidRPr="00DD22EA" w:rsidRDefault="005F1C77">
            <w:pPr>
              <w:ind w:firstLine="0"/>
              <w:jc w:val="left"/>
              <w:rPr>
                <w:rFonts w:eastAsia="Arial Unicode MS"/>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C0F50F" w14:textId="77777777" w:rsidR="005F1C77" w:rsidRPr="00DD22EA" w:rsidRDefault="005F1C77">
            <w:pPr>
              <w:ind w:firstLine="0"/>
              <w:jc w:val="left"/>
              <w:rPr>
                <w:rFonts w:eastAsia="Arial Unicode MS"/>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862899" w14:textId="77777777" w:rsidR="007B2EE7" w:rsidRPr="00DD22EA" w:rsidRDefault="00052A4A">
            <w:pPr>
              <w:pStyle w:val="a7"/>
              <w:ind w:firstLine="0"/>
              <w:rPr>
                <w:sz w:val="20"/>
                <w:szCs w:val="20"/>
                <w:lang w:val="ru-RU"/>
              </w:rPr>
            </w:pPr>
            <w:r w:rsidRPr="00DD22EA">
              <w:rPr>
                <w:sz w:val="20"/>
                <w:szCs w:val="20"/>
                <w:lang w:val="ru-RU"/>
              </w:rPr>
              <w:t>Радиус обслуживания физкультурно-спортивного центра жилого района, м</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D061DA" w14:textId="77777777" w:rsidR="007B2EE7" w:rsidRPr="00DD22EA" w:rsidRDefault="00052A4A">
            <w:pPr>
              <w:pStyle w:val="a7"/>
              <w:ind w:firstLine="0"/>
              <w:jc w:val="center"/>
              <w:rPr>
                <w:sz w:val="20"/>
                <w:szCs w:val="20"/>
                <w:lang w:val="ru-RU"/>
              </w:rPr>
            </w:pPr>
            <w:r w:rsidRPr="00DD22EA">
              <w:rPr>
                <w:sz w:val="20"/>
                <w:szCs w:val="20"/>
                <w:lang w:val="ru-RU"/>
              </w:rPr>
              <w:t>1500</w:t>
            </w:r>
          </w:p>
        </w:tc>
      </w:tr>
      <w:tr w:rsidR="007B2EE7" w:rsidRPr="00DD22EA" w14:paraId="7A3CE796"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4365C7" w14:textId="77777777" w:rsidR="007B2EE7" w:rsidRPr="00DD22EA" w:rsidRDefault="00052A4A">
            <w:pPr>
              <w:pStyle w:val="a7"/>
              <w:ind w:firstLine="0"/>
            </w:pPr>
            <w:r w:rsidRPr="00DD22EA">
              <w:rPr>
                <w:sz w:val="20"/>
                <w:szCs w:val="20"/>
                <w:lang w:val="ru-RU"/>
              </w:rPr>
              <w:t xml:space="preserve">Спортивный зал </w:t>
            </w:r>
            <w:r w:rsidRPr="00DD22EA">
              <w:rPr>
                <w:sz w:val="20"/>
                <w:szCs w:val="20"/>
              </w:rPr>
              <w:t>[4,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A43AAA" w14:textId="77777777" w:rsidR="007B2EE7" w:rsidRPr="00DD22EA" w:rsidRDefault="00052A4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6B6E83" w14:textId="77777777" w:rsidR="007B2EE7" w:rsidRPr="00DD22EA" w:rsidRDefault="00052A4A">
            <w:pPr>
              <w:pStyle w:val="a7"/>
              <w:ind w:firstLine="0"/>
            </w:pPr>
            <w:r w:rsidRPr="00DD22EA">
              <w:rPr>
                <w:sz w:val="20"/>
                <w:szCs w:val="20"/>
                <w:lang w:val="ru-RU"/>
              </w:rPr>
              <w:t xml:space="preserve">Количество объектов на населенный пункт муниципального образования, ед. </w:t>
            </w:r>
            <w:r w:rsidRPr="00DD22EA">
              <w:rPr>
                <w:sz w:val="20"/>
                <w:szCs w:val="20"/>
              </w:rPr>
              <w:t>[8]</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7B80DD" w14:textId="77777777" w:rsidR="007B2EE7" w:rsidRPr="00DD22EA" w:rsidRDefault="00052A4A">
            <w:pPr>
              <w:pStyle w:val="a7"/>
              <w:ind w:firstLine="0"/>
              <w:rPr>
                <w:sz w:val="20"/>
                <w:szCs w:val="20"/>
                <w:lang w:val="ru-RU"/>
              </w:rPr>
            </w:pPr>
            <w:r w:rsidRPr="00DD22EA">
              <w:rPr>
                <w:sz w:val="20"/>
                <w:szCs w:val="20"/>
                <w:lang w:val="ru-RU"/>
              </w:rPr>
              <w:t>населенный пункт с численностью населения свыше 500 чел.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0B8011" w14:textId="77777777" w:rsidR="007B2EE7" w:rsidRPr="00DD22EA" w:rsidRDefault="00052A4A">
            <w:pPr>
              <w:pStyle w:val="a7"/>
              <w:ind w:firstLine="0"/>
              <w:jc w:val="center"/>
              <w:rPr>
                <w:sz w:val="20"/>
                <w:szCs w:val="20"/>
                <w:lang w:val="ru-RU"/>
              </w:rPr>
            </w:pPr>
            <w:r w:rsidRPr="00DD22EA">
              <w:rPr>
                <w:sz w:val="20"/>
                <w:szCs w:val="20"/>
                <w:lang w:val="ru-RU"/>
              </w:rPr>
              <w:t>1</w:t>
            </w:r>
          </w:p>
        </w:tc>
      </w:tr>
      <w:tr w:rsidR="007B2EE7" w:rsidRPr="00DD22EA" w14:paraId="6983D18B"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8D566A" w14:textId="77777777" w:rsidR="005F1C77" w:rsidRPr="00DD22EA" w:rsidRDefault="005F1C77">
            <w:pPr>
              <w:ind w:firstLine="0"/>
              <w:jc w:val="left"/>
              <w:rPr>
                <w:rFonts w:eastAsia="Arial Unicode MS"/>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38C9CC" w14:textId="77777777" w:rsidR="005F1C77" w:rsidRPr="00DD22EA" w:rsidRDefault="005F1C77">
            <w:pPr>
              <w:ind w:firstLine="0"/>
              <w:jc w:val="left"/>
              <w:rPr>
                <w:rFonts w:eastAsia="Arial Unicode MS"/>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A24DCE" w14:textId="77777777" w:rsidR="005F1C77" w:rsidRPr="00DD22EA" w:rsidRDefault="005F1C77">
            <w:pPr>
              <w:ind w:firstLine="0"/>
              <w:jc w:val="left"/>
              <w:rPr>
                <w:rFonts w:eastAsia="Arial Unicode MS"/>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8FC89C" w14:textId="77777777" w:rsidR="007B2EE7" w:rsidRPr="00DD22EA" w:rsidRDefault="00052A4A">
            <w:pPr>
              <w:pStyle w:val="a7"/>
              <w:ind w:firstLine="0"/>
              <w:rPr>
                <w:sz w:val="20"/>
                <w:szCs w:val="20"/>
                <w:lang w:val="ru-RU"/>
              </w:rPr>
            </w:pPr>
            <w:r w:rsidRPr="00DD22EA">
              <w:rPr>
                <w:sz w:val="20"/>
                <w:szCs w:val="20"/>
                <w:lang w:val="ru-RU"/>
              </w:rPr>
              <w:t>населенный пункт с численностью населения менее 500 чел.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0FBAF4" w14:textId="77777777" w:rsidR="007B2EE7" w:rsidRPr="00DD22EA" w:rsidRDefault="00052A4A">
            <w:pPr>
              <w:pStyle w:val="a7"/>
              <w:ind w:firstLine="0"/>
              <w:jc w:val="center"/>
              <w:rPr>
                <w:sz w:val="20"/>
                <w:szCs w:val="20"/>
                <w:lang w:val="ru-RU"/>
              </w:rPr>
            </w:pPr>
            <w:r w:rsidRPr="00DD22EA">
              <w:rPr>
                <w:sz w:val="20"/>
                <w:szCs w:val="20"/>
                <w:lang w:val="ru-RU"/>
              </w:rPr>
              <w:t>-</w:t>
            </w:r>
          </w:p>
        </w:tc>
      </w:tr>
      <w:tr w:rsidR="007B2EE7" w:rsidRPr="00DD22EA" w14:paraId="456681AC"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0AB677" w14:textId="77777777" w:rsidR="005F1C77" w:rsidRPr="00DD22EA" w:rsidRDefault="005F1C77">
            <w:pPr>
              <w:ind w:firstLine="0"/>
              <w:jc w:val="left"/>
              <w:rPr>
                <w:rFonts w:eastAsia="Arial Unicode MS"/>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06951A" w14:textId="77777777" w:rsidR="005F1C77" w:rsidRPr="00DD22EA" w:rsidRDefault="005F1C77">
            <w:pPr>
              <w:ind w:firstLine="0"/>
              <w:jc w:val="left"/>
              <w:rPr>
                <w:rFonts w:eastAsia="Arial Unicode MS"/>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92BDD1" w14:textId="77777777" w:rsidR="007B2EE7" w:rsidRPr="00DD22EA" w:rsidRDefault="00052A4A">
            <w:pPr>
              <w:pStyle w:val="a7"/>
              <w:ind w:firstLine="0"/>
              <w:rPr>
                <w:sz w:val="20"/>
                <w:szCs w:val="20"/>
                <w:lang w:val="ru-RU"/>
              </w:rPr>
            </w:pPr>
            <w:r w:rsidRPr="00DD22EA">
              <w:rPr>
                <w:sz w:val="20"/>
                <w:szCs w:val="20"/>
                <w:lang w:val="ru-RU"/>
              </w:rPr>
              <w:t>Площадь пола спортивного зала общего пользования, кв. м на 1 000 чел.</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88E92E" w14:textId="77777777" w:rsidR="007B2EE7" w:rsidRPr="00DD22EA" w:rsidRDefault="00052A4A">
            <w:pPr>
              <w:pStyle w:val="a7"/>
              <w:ind w:firstLine="0"/>
              <w:jc w:val="center"/>
              <w:rPr>
                <w:sz w:val="20"/>
                <w:szCs w:val="20"/>
                <w:lang w:val="ru-RU"/>
              </w:rPr>
            </w:pPr>
            <w:r w:rsidRPr="00DD22EA">
              <w:rPr>
                <w:sz w:val="20"/>
                <w:szCs w:val="20"/>
                <w:lang w:val="ru-RU"/>
              </w:rPr>
              <w:t>60</w:t>
            </w:r>
          </w:p>
        </w:tc>
      </w:tr>
      <w:tr w:rsidR="007B2EE7" w:rsidRPr="00DD22EA" w14:paraId="75ACBAED"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8975E9" w14:textId="77777777" w:rsidR="005F1C77" w:rsidRPr="00DD22EA" w:rsidRDefault="005F1C77">
            <w:pPr>
              <w:ind w:firstLine="0"/>
              <w:jc w:val="left"/>
              <w:rPr>
                <w:rFonts w:eastAsia="Arial Unicode MS"/>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7D17A1" w14:textId="77777777" w:rsidR="007B2EE7" w:rsidRPr="00DD22EA" w:rsidRDefault="00052A4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0046DF" w14:textId="77777777" w:rsidR="007B2EE7" w:rsidRPr="00DD22EA" w:rsidRDefault="00052A4A">
            <w:pPr>
              <w:pStyle w:val="a7"/>
              <w:ind w:firstLine="0"/>
              <w:rPr>
                <w:sz w:val="20"/>
                <w:szCs w:val="20"/>
                <w:lang w:val="ru-RU"/>
              </w:rPr>
            </w:pPr>
            <w:r w:rsidRPr="00DD22EA">
              <w:rPr>
                <w:sz w:val="20"/>
                <w:szCs w:val="20"/>
                <w:lang w:val="ru-RU"/>
              </w:rPr>
              <w:t>Радиус обслуживания помещений для физкультурно-оздоровительных мероприятий, м</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AB8225" w14:textId="77777777" w:rsidR="007B2EE7" w:rsidRPr="00DD22EA" w:rsidRDefault="00052A4A">
            <w:pPr>
              <w:pStyle w:val="a7"/>
              <w:ind w:firstLine="0"/>
              <w:jc w:val="center"/>
              <w:rPr>
                <w:sz w:val="20"/>
                <w:szCs w:val="20"/>
                <w:lang w:val="ru-RU"/>
              </w:rPr>
            </w:pPr>
            <w:r w:rsidRPr="00DD22EA">
              <w:rPr>
                <w:sz w:val="20"/>
                <w:szCs w:val="20"/>
                <w:lang w:val="ru-RU"/>
              </w:rPr>
              <w:t>500</w:t>
            </w:r>
          </w:p>
        </w:tc>
      </w:tr>
      <w:tr w:rsidR="007B2EE7" w:rsidRPr="00DD22EA" w14:paraId="630846C3" w14:textId="77777777">
        <w:trPr>
          <w:cantSplit/>
        </w:trPr>
        <w:tc>
          <w:tcPr>
            <w:tcW w:w="991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8C0F1A" w14:textId="77777777" w:rsidR="007B2EE7" w:rsidRPr="00DD22EA" w:rsidRDefault="00052A4A">
            <w:pPr>
              <w:pStyle w:val="a7"/>
              <w:ind w:firstLine="0"/>
              <w:rPr>
                <w:b/>
                <w:sz w:val="20"/>
                <w:szCs w:val="20"/>
                <w:lang w:val="ru-RU"/>
              </w:rPr>
            </w:pPr>
            <w:r w:rsidRPr="00DD22EA">
              <w:rPr>
                <w:b/>
                <w:sz w:val="20"/>
                <w:szCs w:val="20"/>
                <w:lang w:val="ru-RU"/>
              </w:rPr>
              <w:lastRenderedPageBreak/>
              <w:t>Примечания:</w:t>
            </w:r>
          </w:p>
          <w:p w14:paraId="5E2C6622" w14:textId="77777777" w:rsidR="007B2EE7" w:rsidRPr="00DD22EA" w:rsidRDefault="00052A4A">
            <w:pPr>
              <w:pStyle w:val="Default"/>
              <w:jc w:val="both"/>
              <w:rPr>
                <w:sz w:val="20"/>
                <w:szCs w:val="20"/>
              </w:rPr>
            </w:pPr>
            <w:r w:rsidRPr="00DD22EA">
              <w:rPr>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685712C5" w14:textId="77777777" w:rsidR="007B2EE7" w:rsidRPr="00DD22EA" w:rsidRDefault="00052A4A">
            <w:pPr>
              <w:pStyle w:val="Default"/>
              <w:jc w:val="both"/>
              <w:rPr>
                <w:sz w:val="20"/>
                <w:szCs w:val="20"/>
              </w:rPr>
            </w:pPr>
            <w:r w:rsidRPr="00DD22EA">
              <w:rPr>
                <w:sz w:val="20"/>
                <w:szCs w:val="20"/>
              </w:rPr>
              <w:t>2. При расчете потребности населения муниципального образования в спортивных сооружениях рекомендуется учитывать сооружения регионального значения (при наличии).</w:t>
            </w:r>
          </w:p>
          <w:p w14:paraId="6F780966" w14:textId="77777777" w:rsidR="007B2EE7" w:rsidRPr="00DD22EA" w:rsidRDefault="00052A4A">
            <w:pPr>
              <w:pStyle w:val="a7"/>
              <w:ind w:firstLine="0"/>
              <w:rPr>
                <w:sz w:val="20"/>
                <w:szCs w:val="20"/>
                <w:lang w:val="ru-RU"/>
              </w:rPr>
            </w:pPr>
            <w:r w:rsidRPr="00DD22EA">
              <w:rPr>
                <w:sz w:val="20"/>
                <w:szCs w:val="20"/>
                <w:lang w:val="ru-RU"/>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6B0D753B" w14:textId="77777777" w:rsidR="007B2EE7" w:rsidRPr="00DD22EA" w:rsidRDefault="00052A4A">
            <w:pPr>
              <w:pStyle w:val="Default"/>
              <w:jc w:val="both"/>
              <w:rPr>
                <w:sz w:val="20"/>
                <w:szCs w:val="20"/>
              </w:rPr>
            </w:pPr>
            <w:r w:rsidRPr="00DD22EA">
              <w:rPr>
                <w:sz w:val="20"/>
                <w:szCs w:val="20"/>
              </w:rPr>
              <w:t>4. Долю объектов спорта (физкультурно-спортивных сооружений), размещаемых в жилой застройке, рекомендуется принимать от общей нормы: территории – 35%; спортивные залы – 50%; бассейны – 45%.</w:t>
            </w:r>
          </w:p>
          <w:p w14:paraId="7E5736EA" w14:textId="77777777" w:rsidR="007B2EE7" w:rsidRPr="00DD22EA" w:rsidRDefault="00052A4A">
            <w:pPr>
              <w:pStyle w:val="a7"/>
              <w:ind w:firstLine="0"/>
              <w:rPr>
                <w:sz w:val="20"/>
                <w:szCs w:val="20"/>
                <w:lang w:val="ru-RU"/>
              </w:rPr>
            </w:pPr>
            <w:r w:rsidRPr="00DD22EA">
              <w:rPr>
                <w:sz w:val="20"/>
                <w:szCs w:val="20"/>
                <w:lang w:val="ru-RU"/>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72E2B128" w14:textId="77777777" w:rsidR="007B2EE7" w:rsidRPr="00DD22EA" w:rsidRDefault="00052A4A">
            <w:pPr>
              <w:pStyle w:val="a7"/>
              <w:ind w:firstLine="0"/>
              <w:rPr>
                <w:sz w:val="20"/>
                <w:szCs w:val="20"/>
                <w:lang w:val="ru-RU"/>
              </w:rPr>
            </w:pPr>
            <w:r w:rsidRPr="00DD22EA">
              <w:rPr>
                <w:sz w:val="20"/>
                <w:szCs w:val="20"/>
                <w:lang w:val="ru-RU"/>
              </w:rPr>
              <w:t>6. В соответствии с пунктом 8.1.5 СП 59.13330.2020 минимальная доля мест для инвалидов на трибунах спортивно-зрелищных сооружений со стационарными местами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p w14:paraId="7DB33900" w14:textId="77777777" w:rsidR="007B2EE7" w:rsidRPr="00DD22EA" w:rsidRDefault="00052A4A">
            <w:pPr>
              <w:pStyle w:val="a7"/>
              <w:ind w:firstLine="0"/>
              <w:rPr>
                <w:sz w:val="20"/>
                <w:szCs w:val="20"/>
                <w:lang w:val="ru-RU"/>
              </w:rPr>
            </w:pPr>
            <w:r w:rsidRPr="00DD22EA">
              <w:rPr>
                <w:sz w:val="20"/>
                <w:szCs w:val="20"/>
                <w:lang w:val="ru-RU"/>
              </w:rPr>
              <w:t>7.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к СП 42.13330.2016.</w:t>
            </w:r>
          </w:p>
          <w:p w14:paraId="5F9E9D60" w14:textId="77777777" w:rsidR="007B2EE7" w:rsidRPr="00DD22EA" w:rsidRDefault="00052A4A">
            <w:pPr>
              <w:pStyle w:val="a7"/>
              <w:ind w:firstLine="0"/>
              <w:rPr>
                <w:sz w:val="20"/>
                <w:szCs w:val="20"/>
                <w:lang w:val="ru-RU"/>
              </w:rPr>
            </w:pPr>
            <w:r w:rsidRPr="00DD22EA">
              <w:rPr>
                <w:sz w:val="20"/>
                <w:szCs w:val="20"/>
                <w:lang w:val="ru-RU"/>
              </w:rPr>
              <w:t>8. Нормы расчета залов необходимо принимать с учетом минимальной вместимости объектов по технологическим требованиям.</w:t>
            </w:r>
          </w:p>
        </w:tc>
      </w:tr>
    </w:tbl>
    <w:p w14:paraId="141ED0C2" w14:textId="28416FC8" w:rsidR="008272EA" w:rsidRPr="00DD22EA" w:rsidRDefault="00052A4A" w:rsidP="003904A7">
      <w:pPr>
        <w:pStyle w:val="5"/>
        <w:jc w:val="both"/>
        <w:rPr>
          <w:rFonts w:ascii="Times New Roman" w:hAnsi="Times New Roman" w:cs="Times New Roman"/>
        </w:rPr>
      </w:pPr>
      <w:r w:rsidRPr="00DD22EA">
        <w:rPr>
          <w:rFonts w:ascii="Times New Roman" w:hAnsi="Times New Roman" w:cs="Times New Roman"/>
        </w:rPr>
        <w:t xml:space="preserve">Таблица </w:t>
      </w:r>
      <w:r w:rsidR="00D40408" w:rsidRPr="00DD22EA">
        <w:rPr>
          <w:rFonts w:ascii="Times New Roman" w:hAnsi="Times New Roman" w:cs="Times New Roman"/>
        </w:rPr>
        <w:t>4</w:t>
      </w:r>
      <w:r w:rsidRPr="00DD22EA">
        <w:rPr>
          <w:rFonts w:ascii="Times New Roman" w:hAnsi="Times New Roman" w:cs="Times New Roman"/>
        </w:rPr>
        <w:t xml:space="preserve">. Объекты местного значения </w:t>
      </w:r>
      <w:r w:rsidR="00D40408" w:rsidRPr="00DD22EA">
        <w:rPr>
          <w:rFonts w:ascii="Times New Roman" w:hAnsi="Times New Roman" w:cs="Times New Roman"/>
        </w:rPr>
        <w:t>Лебяжьевского</w:t>
      </w:r>
      <w:r w:rsidRPr="00DD22EA">
        <w:rPr>
          <w:rFonts w:ascii="Times New Roman" w:hAnsi="Times New Roman" w:cs="Times New Roman"/>
        </w:rPr>
        <w:t xml:space="preserve"> муниципальн</w:t>
      </w:r>
      <w:r w:rsidR="00D40408" w:rsidRPr="00DD22EA">
        <w:rPr>
          <w:rFonts w:ascii="Times New Roman" w:hAnsi="Times New Roman" w:cs="Times New Roman"/>
        </w:rPr>
        <w:t>ого</w:t>
      </w:r>
      <w:r w:rsidRPr="00DD22EA">
        <w:rPr>
          <w:rFonts w:ascii="Times New Roman" w:hAnsi="Times New Roman" w:cs="Times New Roman"/>
        </w:rPr>
        <w:t xml:space="preserve"> округ</w:t>
      </w:r>
      <w:r w:rsidR="00D40408" w:rsidRPr="00DD22EA">
        <w:rPr>
          <w:rFonts w:ascii="Times New Roman" w:hAnsi="Times New Roman" w:cs="Times New Roman"/>
        </w:rPr>
        <w:t>а</w:t>
      </w:r>
      <w:r w:rsidRPr="00DD22EA">
        <w:rPr>
          <w:rFonts w:ascii="Times New Roman" w:hAnsi="Times New Roman" w:cs="Times New Roman"/>
        </w:rPr>
        <w:t xml:space="preserve"> в</w:t>
      </w:r>
      <w:r w:rsidR="003904A7" w:rsidRPr="00DD22EA">
        <w:rPr>
          <w:rFonts w:ascii="Times New Roman" w:hAnsi="Times New Roman" w:cs="Times New Roman"/>
        </w:rPr>
        <w:t xml:space="preserve"> области автомобильных дорог местного значения</w:t>
      </w:r>
      <w:r w:rsidRPr="00DD22EA">
        <w:rPr>
          <w:rFonts w:ascii="Times New Roman" w:hAnsi="Times New Roman" w:cs="Times New Roman"/>
        </w:rPr>
        <w:t xml:space="preserve"> </w:t>
      </w:r>
    </w:p>
    <w:tbl>
      <w:tblPr>
        <w:tblW w:w="9913" w:type="dxa"/>
        <w:tblLayout w:type="fixed"/>
        <w:tblCellMar>
          <w:left w:w="10" w:type="dxa"/>
          <w:right w:w="10" w:type="dxa"/>
        </w:tblCellMar>
        <w:tblLook w:val="04A0" w:firstRow="1" w:lastRow="0" w:firstColumn="1" w:lastColumn="0" w:noHBand="0" w:noVBand="1"/>
      </w:tblPr>
      <w:tblGrid>
        <w:gridCol w:w="1226"/>
        <w:gridCol w:w="1963"/>
        <w:gridCol w:w="816"/>
        <w:gridCol w:w="1003"/>
        <w:gridCol w:w="1126"/>
        <w:gridCol w:w="816"/>
        <w:gridCol w:w="817"/>
        <w:gridCol w:w="45"/>
        <w:gridCol w:w="700"/>
        <w:gridCol w:w="1401"/>
      </w:tblGrid>
      <w:tr w:rsidR="008272EA" w:rsidRPr="00DD22EA" w14:paraId="0FA40D41" w14:textId="77777777" w:rsidTr="00DD22EA">
        <w:trPr>
          <w:tblHeader/>
        </w:trPr>
        <w:tc>
          <w:tcPr>
            <w:tcW w:w="12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D3B5B58" w14:textId="77777777" w:rsidR="008272EA" w:rsidRPr="00DD22EA" w:rsidRDefault="008272EA" w:rsidP="00DD22EA">
            <w:pPr>
              <w:pStyle w:val="a7"/>
              <w:keepNext/>
              <w:spacing w:after="20"/>
              <w:ind w:firstLine="0"/>
              <w:jc w:val="center"/>
              <w:rPr>
                <w:b/>
                <w:sz w:val="20"/>
                <w:szCs w:val="20"/>
                <w:lang w:val="ru-RU"/>
              </w:rPr>
            </w:pPr>
            <w:r w:rsidRPr="00DD22EA">
              <w:rPr>
                <w:b/>
                <w:sz w:val="20"/>
                <w:szCs w:val="20"/>
                <w:lang w:val="ru-RU"/>
              </w:rPr>
              <w:t>Наименование вида объекта</w:t>
            </w:r>
          </w:p>
        </w:tc>
        <w:tc>
          <w:tcPr>
            <w:tcW w:w="196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92C3A00" w14:textId="77777777" w:rsidR="008272EA" w:rsidRPr="00DD22EA" w:rsidRDefault="008272EA" w:rsidP="00DD22EA">
            <w:pPr>
              <w:pStyle w:val="a7"/>
              <w:keepNext/>
              <w:spacing w:after="20"/>
              <w:ind w:firstLine="0"/>
              <w:jc w:val="center"/>
              <w:rPr>
                <w:b/>
                <w:sz w:val="20"/>
                <w:szCs w:val="20"/>
                <w:lang w:val="ru-RU"/>
              </w:rPr>
            </w:pPr>
            <w:r w:rsidRPr="00DD22EA">
              <w:rPr>
                <w:b/>
                <w:sz w:val="20"/>
                <w:szCs w:val="20"/>
                <w:lang w:val="ru-RU"/>
              </w:rPr>
              <w:t>Тип расчетного показателя</w:t>
            </w:r>
          </w:p>
        </w:tc>
        <w:tc>
          <w:tcPr>
            <w:tcW w:w="4623"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0B9F5BA" w14:textId="77777777" w:rsidR="008272EA" w:rsidRPr="00DD22EA" w:rsidRDefault="008272EA" w:rsidP="00DD22EA">
            <w:pPr>
              <w:pStyle w:val="a7"/>
              <w:keepNext/>
              <w:spacing w:after="20"/>
              <w:ind w:firstLine="0"/>
              <w:jc w:val="center"/>
              <w:rPr>
                <w:b/>
                <w:sz w:val="20"/>
                <w:szCs w:val="20"/>
                <w:lang w:val="ru-RU"/>
              </w:rPr>
            </w:pPr>
            <w:r w:rsidRPr="00DD22EA">
              <w:rPr>
                <w:b/>
                <w:sz w:val="20"/>
                <w:szCs w:val="20"/>
                <w:lang w:val="ru-RU"/>
              </w:rPr>
              <w:t>Наименование расчетного показателя, единица измерения</w:t>
            </w:r>
          </w:p>
        </w:tc>
        <w:tc>
          <w:tcPr>
            <w:tcW w:w="210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914D7B5" w14:textId="291C3A29" w:rsidR="008272EA" w:rsidRPr="00DD22EA" w:rsidRDefault="003904A7" w:rsidP="00DD22EA">
            <w:pPr>
              <w:pStyle w:val="a7"/>
              <w:keepNext/>
              <w:spacing w:after="20"/>
              <w:ind w:firstLine="0"/>
              <w:jc w:val="center"/>
            </w:pPr>
            <w:r w:rsidRPr="00DD22EA">
              <w:rPr>
                <w:b/>
                <w:sz w:val="20"/>
                <w:szCs w:val="20"/>
                <w:lang w:val="ru-RU"/>
              </w:rPr>
              <w:t>Предельные з</w:t>
            </w:r>
            <w:r w:rsidR="008272EA" w:rsidRPr="00DD22EA">
              <w:rPr>
                <w:b/>
                <w:sz w:val="20"/>
                <w:szCs w:val="20"/>
                <w:lang w:val="ru-RU"/>
              </w:rPr>
              <w:t>начение расчетного показателя</w:t>
            </w:r>
          </w:p>
        </w:tc>
      </w:tr>
      <w:tr w:rsidR="003904A7" w:rsidRPr="00DD22EA" w14:paraId="378D08E5" w14:textId="77777777" w:rsidTr="003904A7">
        <w:trPr>
          <w:trHeight w:val="1097"/>
        </w:trPr>
        <w:tc>
          <w:tcPr>
            <w:tcW w:w="1226"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39D2991" w14:textId="4747529F" w:rsidR="003904A7" w:rsidRPr="00DD22EA" w:rsidRDefault="003904A7" w:rsidP="00DD22EA">
            <w:pPr>
              <w:pStyle w:val="a7"/>
              <w:spacing w:after="20"/>
              <w:ind w:firstLine="0"/>
              <w:rPr>
                <w:sz w:val="20"/>
                <w:szCs w:val="20"/>
                <w:lang w:val="ru-RU"/>
              </w:rPr>
            </w:pPr>
            <w:r w:rsidRPr="00DD22EA">
              <w:rPr>
                <w:sz w:val="20"/>
                <w:szCs w:val="20"/>
                <w:lang w:val="ru-RU"/>
              </w:rPr>
              <w:t>Автомобильные дороги общего пользования местного значения</w:t>
            </w:r>
          </w:p>
        </w:tc>
        <w:tc>
          <w:tcPr>
            <w:tcW w:w="196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F5066EE" w14:textId="77777777" w:rsidR="003904A7" w:rsidRPr="00DD22EA" w:rsidRDefault="003904A7" w:rsidP="00DD22EA">
            <w:pPr>
              <w:pStyle w:val="a7"/>
              <w:spacing w:after="20"/>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4623" w:type="dxa"/>
            <w:gridSpan w:val="6"/>
            <w:tcBorders>
              <w:top w:val="single" w:sz="8" w:space="0" w:color="000000"/>
              <w:left w:val="single" w:sz="8" w:space="0" w:color="000000"/>
              <w:right w:val="single" w:sz="8" w:space="0" w:color="000000"/>
            </w:tcBorders>
            <w:tcMar>
              <w:top w:w="0" w:type="dxa"/>
              <w:left w:w="28" w:type="dxa"/>
              <w:bottom w:w="0" w:type="dxa"/>
              <w:right w:w="28" w:type="dxa"/>
            </w:tcMar>
          </w:tcPr>
          <w:p w14:paraId="2A89AEB3" w14:textId="77777777" w:rsidR="003904A7" w:rsidRPr="00DD22EA" w:rsidRDefault="003904A7" w:rsidP="00DD22EA">
            <w:pPr>
              <w:pStyle w:val="a7"/>
              <w:spacing w:after="20"/>
              <w:ind w:firstLine="0"/>
              <w:rPr>
                <w:sz w:val="20"/>
                <w:szCs w:val="20"/>
                <w:lang w:val="ru-RU"/>
              </w:rPr>
            </w:pPr>
            <w:r w:rsidRPr="00DD22EA">
              <w:rPr>
                <w:sz w:val="20"/>
                <w:szCs w:val="20"/>
                <w:lang w:val="ru-RU"/>
              </w:rPr>
              <w:t>Плотность автомобильных дорог общего пользования регионального и межмуниципального значения, км/1000 кв. км территории</w:t>
            </w:r>
          </w:p>
        </w:tc>
        <w:tc>
          <w:tcPr>
            <w:tcW w:w="2101" w:type="dxa"/>
            <w:gridSpan w:val="2"/>
            <w:tcBorders>
              <w:top w:val="single" w:sz="8" w:space="0" w:color="000000"/>
              <w:left w:val="single" w:sz="8" w:space="0" w:color="000000"/>
              <w:right w:val="single" w:sz="8" w:space="0" w:color="000000"/>
            </w:tcBorders>
            <w:tcMar>
              <w:top w:w="0" w:type="dxa"/>
              <w:left w:w="28" w:type="dxa"/>
              <w:bottom w:w="0" w:type="dxa"/>
              <w:right w:w="28" w:type="dxa"/>
            </w:tcMar>
          </w:tcPr>
          <w:p w14:paraId="7EFFD4A0" w14:textId="651C89D4" w:rsidR="003904A7" w:rsidRPr="00DD22EA" w:rsidRDefault="003904A7" w:rsidP="00DD22EA">
            <w:pPr>
              <w:pStyle w:val="a7"/>
              <w:spacing w:after="20"/>
              <w:ind w:firstLine="0"/>
              <w:jc w:val="center"/>
              <w:rPr>
                <w:sz w:val="20"/>
                <w:szCs w:val="20"/>
                <w:lang w:val="ru-RU"/>
              </w:rPr>
            </w:pPr>
            <w:r w:rsidRPr="00DD22EA">
              <w:rPr>
                <w:sz w:val="20"/>
                <w:szCs w:val="20"/>
                <w:lang w:val="ru-RU"/>
              </w:rPr>
              <w:t>0,05</w:t>
            </w:r>
          </w:p>
        </w:tc>
      </w:tr>
      <w:tr w:rsidR="008272EA" w:rsidRPr="00DD22EA" w14:paraId="08283F5A" w14:textId="77777777" w:rsidTr="00DD22EA">
        <w:trPr>
          <w:trHeight w:val="419"/>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0AD8D75" w14:textId="77777777" w:rsidR="008272EA" w:rsidRPr="00DD22EA" w:rsidRDefault="008272EA" w:rsidP="00DD22EA">
            <w:pPr>
              <w:ind w:firstLine="0"/>
              <w:jc w:val="left"/>
              <w:rPr>
                <w:rFonts w:eastAsia="Arial Unicode MS"/>
                <w:sz w:val="21"/>
              </w:rPr>
            </w:pPr>
          </w:p>
        </w:tc>
        <w:tc>
          <w:tcPr>
            <w:tcW w:w="196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D188AA2" w14:textId="77777777" w:rsidR="008272EA" w:rsidRPr="00DD22EA" w:rsidRDefault="008272EA" w:rsidP="00DD22EA">
            <w:pPr>
              <w:pStyle w:val="a7"/>
              <w:spacing w:after="20"/>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724" w:type="dxa"/>
            <w:gridSpan w:val="8"/>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18B4D7A" w14:textId="77777777" w:rsidR="008272EA" w:rsidRPr="00DD22EA" w:rsidRDefault="008272EA" w:rsidP="00DD22EA">
            <w:pPr>
              <w:pStyle w:val="a7"/>
              <w:spacing w:after="20"/>
              <w:ind w:firstLine="0"/>
              <w:jc w:val="center"/>
            </w:pPr>
            <w:r w:rsidRPr="00DD22EA">
              <w:rPr>
                <w:sz w:val="20"/>
                <w:szCs w:val="20"/>
                <w:lang w:val="ru-RU"/>
              </w:rPr>
              <w:t>Не нормируется</w:t>
            </w:r>
          </w:p>
        </w:tc>
      </w:tr>
      <w:tr w:rsidR="008272EA" w:rsidRPr="00DD22EA" w14:paraId="6EE3A0B9" w14:textId="77777777" w:rsidTr="00DD22EA">
        <w:trPr>
          <w:trHeight w:val="419"/>
        </w:trPr>
        <w:tc>
          <w:tcPr>
            <w:tcW w:w="1226"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B132741" w14:textId="77777777" w:rsidR="008272EA" w:rsidRPr="00DD22EA" w:rsidRDefault="008272EA" w:rsidP="00DD22EA">
            <w:pPr>
              <w:pStyle w:val="a7"/>
              <w:spacing w:after="20"/>
              <w:ind w:firstLine="0"/>
              <w:rPr>
                <w:sz w:val="20"/>
                <w:szCs w:val="20"/>
                <w:lang w:val="ru-RU"/>
              </w:rPr>
            </w:pPr>
            <w:r w:rsidRPr="00DD22EA">
              <w:rPr>
                <w:sz w:val="20"/>
                <w:szCs w:val="20"/>
                <w:lang w:val="ru-RU"/>
              </w:rPr>
              <w:t>Элементы автомобильных дорог</w:t>
            </w:r>
          </w:p>
        </w:tc>
        <w:tc>
          <w:tcPr>
            <w:tcW w:w="196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8D5ADFE" w14:textId="77777777" w:rsidR="008272EA" w:rsidRPr="00DD22EA" w:rsidRDefault="008272EA" w:rsidP="00DD22EA">
            <w:pPr>
              <w:pStyle w:val="a7"/>
              <w:spacing w:after="20"/>
              <w:ind w:firstLine="0"/>
            </w:pPr>
            <w:r w:rsidRPr="00DD22EA">
              <w:rPr>
                <w:sz w:val="20"/>
                <w:szCs w:val="20"/>
                <w:lang w:val="ru-RU"/>
              </w:rPr>
              <w:t>Расчетные показатели проектирования</w:t>
            </w:r>
            <w:r w:rsidRPr="00DD22EA">
              <w:rPr>
                <w:sz w:val="20"/>
                <w:szCs w:val="20"/>
              </w:rPr>
              <w:t xml:space="preserve"> [1]</w:t>
            </w: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880F11F" w14:textId="77777777" w:rsidR="008272EA" w:rsidRPr="00DD22EA" w:rsidRDefault="008272EA" w:rsidP="00DD22EA">
            <w:pPr>
              <w:pStyle w:val="a7"/>
              <w:spacing w:after="20"/>
              <w:ind w:firstLine="0"/>
              <w:jc w:val="center"/>
            </w:pPr>
            <w:r w:rsidRPr="00DD22EA">
              <w:rPr>
                <w:sz w:val="20"/>
                <w:szCs w:val="20"/>
                <w:lang w:val="ru-RU"/>
              </w:rPr>
              <w:t>Категория дороги</w:t>
            </w:r>
          </w:p>
        </w:tc>
        <w:tc>
          <w:tcPr>
            <w:tcW w:w="100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5AEF1E0"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Расчетная интенсивность движения, приведенная, ед./сутки</w:t>
            </w:r>
          </w:p>
        </w:tc>
        <w:tc>
          <w:tcPr>
            <w:tcW w:w="1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3820061"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Расчетная скорость (допускаемая на трудных участках местности пересеченной горной), км/час</w:t>
            </w: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D55798F"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Общее число полос движения, единиц</w:t>
            </w: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3252124"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Ширина полосы движения, метров</w:t>
            </w:r>
          </w:p>
        </w:tc>
        <w:tc>
          <w:tcPr>
            <w:tcW w:w="745"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27532C6"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Ширина обочины, метров</w:t>
            </w:r>
          </w:p>
        </w:tc>
        <w:tc>
          <w:tcPr>
            <w:tcW w:w="140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529C7D2"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Ширина разделительной полосы, метров</w:t>
            </w:r>
          </w:p>
        </w:tc>
      </w:tr>
      <w:tr w:rsidR="008272EA" w:rsidRPr="00DD22EA" w14:paraId="183FEFF6" w14:textId="77777777" w:rsidTr="00DD22EA">
        <w:trPr>
          <w:trHeight w:val="419"/>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D99C674" w14:textId="77777777" w:rsidR="008272EA" w:rsidRPr="00DD22EA" w:rsidRDefault="008272EA" w:rsidP="00DD22EA">
            <w:pPr>
              <w:ind w:firstLine="0"/>
              <w:jc w:val="left"/>
              <w:rPr>
                <w:rFonts w:eastAsia="Arial Unicode MS"/>
                <w:sz w:val="21"/>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F5F23AF" w14:textId="77777777" w:rsidR="008272EA" w:rsidRPr="00DD22EA" w:rsidRDefault="008272EA" w:rsidP="00DD22EA">
            <w:pPr>
              <w:ind w:firstLine="0"/>
              <w:jc w:val="left"/>
              <w:rPr>
                <w:rFonts w:eastAsia="Arial Unicode MS"/>
                <w:sz w:val="21"/>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FE8DEB7" w14:textId="77777777" w:rsidR="008272EA" w:rsidRPr="00DD22EA" w:rsidRDefault="008272EA" w:rsidP="00DD22EA">
            <w:pPr>
              <w:pStyle w:val="a7"/>
              <w:spacing w:after="20"/>
              <w:ind w:firstLine="0"/>
              <w:rPr>
                <w:sz w:val="20"/>
                <w:szCs w:val="20"/>
                <w:lang w:val="ru-RU"/>
              </w:rPr>
            </w:pPr>
            <w:r w:rsidRPr="00DD22EA">
              <w:rPr>
                <w:sz w:val="20"/>
                <w:szCs w:val="20"/>
                <w:lang w:val="ru-RU"/>
              </w:rPr>
              <w:t>IA (автомагистраль)</w:t>
            </w:r>
          </w:p>
        </w:tc>
        <w:tc>
          <w:tcPr>
            <w:tcW w:w="100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3B51349" w14:textId="77777777" w:rsidR="008272EA" w:rsidRPr="00DD22EA" w:rsidRDefault="008272EA" w:rsidP="00DD22EA">
            <w:pPr>
              <w:pStyle w:val="a7"/>
              <w:spacing w:after="20"/>
              <w:ind w:firstLine="0"/>
              <w:rPr>
                <w:sz w:val="20"/>
                <w:szCs w:val="20"/>
                <w:lang w:val="ru-RU"/>
              </w:rPr>
            </w:pPr>
            <w:r w:rsidRPr="00DD22EA">
              <w:rPr>
                <w:sz w:val="20"/>
                <w:szCs w:val="20"/>
                <w:lang w:val="ru-RU"/>
              </w:rPr>
              <w:t>от 1400</w:t>
            </w:r>
          </w:p>
        </w:tc>
        <w:tc>
          <w:tcPr>
            <w:tcW w:w="1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4B19449" w14:textId="77777777" w:rsidR="008272EA" w:rsidRPr="00DD22EA" w:rsidRDefault="008272EA" w:rsidP="00DD22EA">
            <w:pPr>
              <w:pStyle w:val="a7"/>
              <w:spacing w:after="20"/>
              <w:ind w:firstLine="0"/>
              <w:rPr>
                <w:sz w:val="20"/>
                <w:szCs w:val="20"/>
                <w:lang w:val="ru-RU"/>
              </w:rPr>
            </w:pPr>
            <w:r w:rsidRPr="00DD22EA">
              <w:rPr>
                <w:sz w:val="20"/>
                <w:szCs w:val="20"/>
                <w:lang w:val="ru-RU"/>
              </w:rPr>
              <w:t>150 (120/80)</w:t>
            </w:r>
          </w:p>
        </w:tc>
        <w:tc>
          <w:tcPr>
            <w:tcW w:w="816"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B929A45"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4 и более в каждом направлении</w:t>
            </w:r>
          </w:p>
        </w:tc>
        <w:tc>
          <w:tcPr>
            <w:tcW w:w="817"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2353CAF"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3,75</w:t>
            </w:r>
          </w:p>
        </w:tc>
        <w:tc>
          <w:tcPr>
            <w:tcW w:w="745"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F65C376"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3,75</w:t>
            </w:r>
          </w:p>
        </w:tc>
        <w:tc>
          <w:tcPr>
            <w:tcW w:w="140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E08876B"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6</w:t>
            </w:r>
          </w:p>
        </w:tc>
      </w:tr>
      <w:tr w:rsidR="008272EA" w:rsidRPr="00DD22EA" w14:paraId="3020CE74" w14:textId="77777777" w:rsidTr="00DD22EA">
        <w:trPr>
          <w:trHeight w:val="419"/>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7E56CE8" w14:textId="77777777" w:rsidR="008272EA" w:rsidRPr="00DD22EA" w:rsidRDefault="008272EA" w:rsidP="00DD22EA">
            <w:pPr>
              <w:ind w:firstLine="0"/>
              <w:jc w:val="left"/>
              <w:rPr>
                <w:rFonts w:eastAsia="Arial Unicode MS"/>
                <w:sz w:val="21"/>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78FF77D" w14:textId="77777777" w:rsidR="008272EA" w:rsidRPr="00DD22EA" w:rsidRDefault="008272EA" w:rsidP="00DD22EA">
            <w:pPr>
              <w:ind w:firstLine="0"/>
              <w:jc w:val="left"/>
              <w:rPr>
                <w:rFonts w:eastAsia="Arial Unicode MS"/>
                <w:sz w:val="21"/>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916763E" w14:textId="77777777" w:rsidR="008272EA" w:rsidRPr="00DD22EA" w:rsidRDefault="008272EA" w:rsidP="00DD22EA">
            <w:pPr>
              <w:pStyle w:val="a7"/>
              <w:spacing w:after="20"/>
              <w:ind w:firstLine="0"/>
              <w:rPr>
                <w:sz w:val="20"/>
                <w:szCs w:val="20"/>
                <w:lang w:val="ru-RU"/>
              </w:rPr>
            </w:pPr>
            <w:r w:rsidRPr="00DD22EA">
              <w:rPr>
                <w:sz w:val="20"/>
                <w:szCs w:val="20"/>
                <w:lang w:val="ru-RU"/>
              </w:rPr>
              <w:t>IБ (скоростная дорога)</w:t>
            </w:r>
          </w:p>
        </w:tc>
        <w:tc>
          <w:tcPr>
            <w:tcW w:w="100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DC2D75B" w14:textId="77777777" w:rsidR="008272EA" w:rsidRPr="00DD22EA" w:rsidRDefault="008272EA" w:rsidP="00DD22EA">
            <w:pPr>
              <w:ind w:firstLine="0"/>
              <w:jc w:val="left"/>
              <w:rPr>
                <w:rFonts w:eastAsia="Arial Unicode MS"/>
                <w:sz w:val="21"/>
              </w:rPr>
            </w:pPr>
          </w:p>
        </w:tc>
        <w:tc>
          <w:tcPr>
            <w:tcW w:w="1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6CC85B2" w14:textId="77777777" w:rsidR="008272EA" w:rsidRPr="00DD22EA" w:rsidRDefault="008272EA" w:rsidP="00DD22EA">
            <w:pPr>
              <w:pStyle w:val="a7"/>
              <w:spacing w:after="20"/>
              <w:ind w:firstLine="0"/>
              <w:rPr>
                <w:sz w:val="20"/>
                <w:szCs w:val="20"/>
                <w:lang w:val="ru-RU"/>
              </w:rPr>
            </w:pPr>
            <w:r w:rsidRPr="00DD22EA">
              <w:rPr>
                <w:sz w:val="20"/>
                <w:szCs w:val="20"/>
                <w:lang w:val="ru-RU"/>
              </w:rPr>
              <w:t>120 (10060)</w:t>
            </w:r>
          </w:p>
        </w:tc>
        <w:tc>
          <w:tcPr>
            <w:tcW w:w="81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F31A3A6" w14:textId="77777777" w:rsidR="008272EA" w:rsidRPr="00DD22EA" w:rsidRDefault="008272EA" w:rsidP="00DD22EA">
            <w:pPr>
              <w:ind w:firstLine="0"/>
              <w:jc w:val="left"/>
              <w:rPr>
                <w:rFonts w:eastAsia="Arial Unicode MS"/>
                <w:sz w:val="21"/>
              </w:rPr>
            </w:pPr>
          </w:p>
        </w:tc>
        <w:tc>
          <w:tcPr>
            <w:tcW w:w="817"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E601B07" w14:textId="77777777" w:rsidR="008272EA" w:rsidRPr="00DD22EA" w:rsidRDefault="008272EA" w:rsidP="00DD22EA">
            <w:pPr>
              <w:ind w:firstLine="0"/>
              <w:jc w:val="left"/>
              <w:rPr>
                <w:rFonts w:eastAsia="Arial Unicode MS"/>
                <w:sz w:val="21"/>
              </w:rPr>
            </w:pPr>
          </w:p>
        </w:tc>
        <w:tc>
          <w:tcPr>
            <w:tcW w:w="745"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7F9C1F9" w14:textId="77777777" w:rsidR="008272EA" w:rsidRPr="00DD22EA" w:rsidRDefault="008272EA" w:rsidP="00DD22EA">
            <w:pPr>
              <w:ind w:firstLine="0"/>
              <w:jc w:val="left"/>
              <w:rPr>
                <w:rFonts w:eastAsia="Arial Unicode MS"/>
                <w:sz w:val="21"/>
              </w:rPr>
            </w:pPr>
          </w:p>
        </w:tc>
        <w:tc>
          <w:tcPr>
            <w:tcW w:w="140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3932C8C"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5</w:t>
            </w:r>
          </w:p>
        </w:tc>
      </w:tr>
      <w:tr w:rsidR="008272EA" w:rsidRPr="00DD22EA" w14:paraId="635291CE" w14:textId="77777777" w:rsidTr="00DD22EA">
        <w:trPr>
          <w:trHeight w:val="419"/>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59CF893" w14:textId="77777777" w:rsidR="008272EA" w:rsidRPr="00DD22EA" w:rsidRDefault="008272EA" w:rsidP="00DD22EA">
            <w:pPr>
              <w:ind w:firstLine="0"/>
              <w:jc w:val="left"/>
              <w:rPr>
                <w:rFonts w:eastAsia="Arial Unicode MS"/>
                <w:sz w:val="21"/>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1F927B3" w14:textId="77777777" w:rsidR="008272EA" w:rsidRPr="00DD22EA" w:rsidRDefault="008272EA" w:rsidP="00DD22EA">
            <w:pPr>
              <w:ind w:firstLine="0"/>
              <w:jc w:val="left"/>
              <w:rPr>
                <w:rFonts w:eastAsia="Arial Unicode MS"/>
                <w:sz w:val="21"/>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E74C116" w14:textId="77777777" w:rsidR="008272EA" w:rsidRPr="00DD22EA" w:rsidRDefault="008272EA" w:rsidP="00DD22EA">
            <w:pPr>
              <w:pStyle w:val="a7"/>
              <w:spacing w:after="20"/>
              <w:ind w:firstLine="0"/>
              <w:rPr>
                <w:sz w:val="20"/>
                <w:szCs w:val="20"/>
                <w:lang w:val="ru-RU"/>
              </w:rPr>
            </w:pPr>
            <w:r w:rsidRPr="00DD22EA">
              <w:rPr>
                <w:sz w:val="20"/>
                <w:szCs w:val="20"/>
                <w:lang w:val="ru-RU"/>
              </w:rPr>
              <w:t>IB (обычная дорога)</w:t>
            </w:r>
          </w:p>
        </w:tc>
        <w:tc>
          <w:tcPr>
            <w:tcW w:w="100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02058A3" w14:textId="77777777" w:rsidR="008272EA" w:rsidRPr="00DD22EA" w:rsidRDefault="008272EA" w:rsidP="00DD22EA">
            <w:pPr>
              <w:ind w:firstLine="0"/>
              <w:jc w:val="left"/>
              <w:rPr>
                <w:rFonts w:eastAsia="Arial Unicode MS"/>
                <w:sz w:val="21"/>
              </w:rPr>
            </w:pPr>
          </w:p>
        </w:tc>
        <w:tc>
          <w:tcPr>
            <w:tcW w:w="1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3F53191" w14:textId="77777777" w:rsidR="008272EA" w:rsidRPr="00DD22EA" w:rsidRDefault="008272EA" w:rsidP="00DD22EA">
            <w:pPr>
              <w:pStyle w:val="a7"/>
              <w:spacing w:after="20"/>
              <w:ind w:firstLine="0"/>
              <w:rPr>
                <w:sz w:val="20"/>
                <w:szCs w:val="20"/>
                <w:lang w:val="ru-RU"/>
              </w:rPr>
            </w:pPr>
            <w:r w:rsidRPr="00DD22EA">
              <w:rPr>
                <w:sz w:val="20"/>
                <w:szCs w:val="20"/>
                <w:lang w:val="ru-RU"/>
              </w:rPr>
              <w:t>100 (10060)</w:t>
            </w: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07B650A"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4</w:t>
            </w: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8DFF08D"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3,5–3,75</w:t>
            </w:r>
          </w:p>
        </w:tc>
        <w:tc>
          <w:tcPr>
            <w:tcW w:w="745"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21C0261" w14:textId="77777777" w:rsidR="008272EA" w:rsidRPr="00DD22EA" w:rsidRDefault="008272EA" w:rsidP="00DD22EA">
            <w:pPr>
              <w:ind w:firstLine="0"/>
              <w:jc w:val="left"/>
              <w:rPr>
                <w:rFonts w:eastAsia="Arial Unicode MS"/>
                <w:sz w:val="21"/>
              </w:rPr>
            </w:pPr>
          </w:p>
        </w:tc>
        <w:tc>
          <w:tcPr>
            <w:tcW w:w="1401"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793FCB5"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w:t>
            </w:r>
          </w:p>
        </w:tc>
      </w:tr>
      <w:tr w:rsidR="008272EA" w:rsidRPr="00DD22EA" w14:paraId="5E3D0A2E" w14:textId="77777777" w:rsidTr="00DD22EA">
        <w:trPr>
          <w:trHeight w:val="419"/>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1B074CF" w14:textId="77777777" w:rsidR="008272EA" w:rsidRPr="00DD22EA" w:rsidRDefault="008272EA" w:rsidP="00DD22EA">
            <w:pPr>
              <w:ind w:firstLine="0"/>
              <w:jc w:val="left"/>
              <w:rPr>
                <w:rFonts w:eastAsia="Arial Unicode MS"/>
                <w:sz w:val="21"/>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97E1566" w14:textId="77777777" w:rsidR="008272EA" w:rsidRPr="00DD22EA" w:rsidRDefault="008272EA" w:rsidP="00DD22EA">
            <w:pPr>
              <w:ind w:firstLine="0"/>
              <w:jc w:val="left"/>
              <w:rPr>
                <w:rFonts w:eastAsia="Arial Unicode MS"/>
                <w:sz w:val="21"/>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507A89F" w14:textId="77777777" w:rsidR="008272EA" w:rsidRPr="00DD22EA" w:rsidRDefault="008272EA" w:rsidP="00DD22EA">
            <w:pPr>
              <w:pStyle w:val="a7"/>
              <w:spacing w:after="20"/>
              <w:ind w:firstLine="0"/>
              <w:rPr>
                <w:sz w:val="20"/>
                <w:szCs w:val="20"/>
                <w:lang w:val="ru-RU"/>
              </w:rPr>
            </w:pPr>
            <w:r w:rsidRPr="00DD22EA">
              <w:rPr>
                <w:sz w:val="20"/>
                <w:szCs w:val="20"/>
                <w:lang w:val="ru-RU"/>
              </w:rPr>
              <w:t>II</w:t>
            </w:r>
          </w:p>
        </w:tc>
        <w:tc>
          <w:tcPr>
            <w:tcW w:w="100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1DCA8F0" w14:textId="77777777" w:rsidR="008272EA" w:rsidRPr="00DD22EA" w:rsidRDefault="008272EA" w:rsidP="00DD22EA">
            <w:pPr>
              <w:pStyle w:val="a7"/>
              <w:spacing w:after="20"/>
              <w:ind w:firstLine="0"/>
              <w:rPr>
                <w:sz w:val="20"/>
                <w:szCs w:val="20"/>
                <w:lang w:val="ru-RU"/>
              </w:rPr>
            </w:pPr>
            <w:r w:rsidRPr="00DD22EA">
              <w:rPr>
                <w:sz w:val="20"/>
                <w:szCs w:val="20"/>
                <w:lang w:val="ru-RU"/>
              </w:rPr>
              <w:t>от 6000</w:t>
            </w:r>
          </w:p>
        </w:tc>
        <w:tc>
          <w:tcPr>
            <w:tcW w:w="1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949DC79" w14:textId="77777777" w:rsidR="008272EA" w:rsidRPr="00DD22EA" w:rsidRDefault="008272EA" w:rsidP="00DD22EA">
            <w:pPr>
              <w:pStyle w:val="a7"/>
              <w:spacing w:after="20"/>
              <w:ind w:firstLine="0"/>
              <w:rPr>
                <w:sz w:val="20"/>
                <w:szCs w:val="20"/>
                <w:lang w:val="ru-RU"/>
              </w:rPr>
            </w:pPr>
            <w:r w:rsidRPr="00DD22EA">
              <w:rPr>
                <w:sz w:val="20"/>
                <w:szCs w:val="20"/>
                <w:lang w:val="ru-RU"/>
              </w:rPr>
              <w:t>120 (100/60)</w:t>
            </w:r>
          </w:p>
        </w:tc>
        <w:tc>
          <w:tcPr>
            <w:tcW w:w="816"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19BED44"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5EA2557" w14:textId="77777777" w:rsidR="008272EA" w:rsidRPr="00DD22EA" w:rsidRDefault="008272EA" w:rsidP="00DD22EA">
            <w:pPr>
              <w:pStyle w:val="a7"/>
              <w:spacing w:after="20"/>
              <w:ind w:firstLine="0"/>
              <w:jc w:val="center"/>
              <w:rPr>
                <w:sz w:val="20"/>
                <w:szCs w:val="20"/>
                <w:lang w:val="ru-RU"/>
              </w:rPr>
            </w:pPr>
          </w:p>
        </w:tc>
        <w:tc>
          <w:tcPr>
            <w:tcW w:w="745"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2A75A10"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3,75–2,5</w:t>
            </w:r>
          </w:p>
        </w:tc>
        <w:tc>
          <w:tcPr>
            <w:tcW w:w="140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9370163" w14:textId="77777777" w:rsidR="008272EA" w:rsidRPr="00DD22EA" w:rsidRDefault="008272EA" w:rsidP="00DD22EA">
            <w:pPr>
              <w:ind w:firstLine="0"/>
              <w:jc w:val="left"/>
              <w:rPr>
                <w:rFonts w:eastAsia="Arial Unicode MS"/>
                <w:sz w:val="21"/>
              </w:rPr>
            </w:pPr>
          </w:p>
        </w:tc>
      </w:tr>
      <w:tr w:rsidR="008272EA" w:rsidRPr="00DD22EA" w14:paraId="65665401" w14:textId="77777777" w:rsidTr="00DD22EA">
        <w:trPr>
          <w:trHeight w:val="419"/>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6BC7108" w14:textId="77777777" w:rsidR="008272EA" w:rsidRPr="00DD22EA" w:rsidRDefault="008272EA" w:rsidP="00DD22EA">
            <w:pPr>
              <w:ind w:firstLine="0"/>
              <w:jc w:val="left"/>
              <w:rPr>
                <w:rFonts w:eastAsia="Arial Unicode MS"/>
                <w:sz w:val="21"/>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6493671" w14:textId="77777777" w:rsidR="008272EA" w:rsidRPr="00DD22EA" w:rsidRDefault="008272EA" w:rsidP="00DD22EA">
            <w:pPr>
              <w:ind w:firstLine="0"/>
              <w:jc w:val="left"/>
              <w:rPr>
                <w:rFonts w:eastAsia="Arial Unicode MS"/>
                <w:sz w:val="21"/>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1BA7487" w14:textId="77777777" w:rsidR="008272EA" w:rsidRPr="00DD22EA" w:rsidRDefault="008272EA" w:rsidP="00DD22EA">
            <w:pPr>
              <w:pStyle w:val="a7"/>
              <w:spacing w:after="20"/>
              <w:ind w:firstLine="0"/>
              <w:rPr>
                <w:sz w:val="20"/>
                <w:szCs w:val="20"/>
                <w:lang w:val="ru-RU"/>
              </w:rPr>
            </w:pPr>
            <w:r w:rsidRPr="00DD22EA">
              <w:rPr>
                <w:sz w:val="20"/>
                <w:szCs w:val="20"/>
                <w:lang w:val="ru-RU"/>
              </w:rPr>
              <w:t>III</w:t>
            </w:r>
          </w:p>
        </w:tc>
        <w:tc>
          <w:tcPr>
            <w:tcW w:w="100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91532F7" w14:textId="77777777" w:rsidR="008272EA" w:rsidRPr="00DD22EA" w:rsidRDefault="008272EA" w:rsidP="00DD22EA">
            <w:pPr>
              <w:pStyle w:val="a7"/>
              <w:spacing w:after="20"/>
              <w:ind w:firstLine="0"/>
              <w:rPr>
                <w:sz w:val="20"/>
                <w:szCs w:val="20"/>
                <w:lang w:val="ru-RU"/>
              </w:rPr>
            </w:pPr>
            <w:r w:rsidRPr="00DD22EA">
              <w:rPr>
                <w:sz w:val="20"/>
                <w:szCs w:val="20"/>
                <w:lang w:val="ru-RU"/>
              </w:rPr>
              <w:t>от 2000</w:t>
            </w:r>
          </w:p>
        </w:tc>
        <w:tc>
          <w:tcPr>
            <w:tcW w:w="1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D50F1FE" w14:textId="77777777" w:rsidR="008272EA" w:rsidRPr="00DD22EA" w:rsidRDefault="008272EA" w:rsidP="00DD22EA">
            <w:pPr>
              <w:pStyle w:val="a7"/>
              <w:spacing w:after="20"/>
              <w:ind w:firstLine="0"/>
              <w:rPr>
                <w:sz w:val="20"/>
                <w:szCs w:val="20"/>
                <w:lang w:val="ru-RU"/>
              </w:rPr>
            </w:pPr>
            <w:r w:rsidRPr="00DD22EA">
              <w:rPr>
                <w:sz w:val="20"/>
                <w:szCs w:val="20"/>
                <w:lang w:val="ru-RU"/>
              </w:rPr>
              <w:t>100 (80/50)</w:t>
            </w:r>
          </w:p>
        </w:tc>
        <w:tc>
          <w:tcPr>
            <w:tcW w:w="81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56062F4" w14:textId="77777777" w:rsidR="008272EA" w:rsidRPr="00DD22EA" w:rsidRDefault="008272EA" w:rsidP="00DD22EA">
            <w:pPr>
              <w:ind w:firstLine="0"/>
              <w:jc w:val="left"/>
              <w:rPr>
                <w:rFonts w:eastAsia="Arial Unicode MS"/>
                <w:sz w:val="21"/>
              </w:rPr>
            </w:pP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DC12800"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3,5</w:t>
            </w:r>
          </w:p>
        </w:tc>
        <w:tc>
          <w:tcPr>
            <w:tcW w:w="745"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6283721"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2,5</w:t>
            </w:r>
          </w:p>
        </w:tc>
        <w:tc>
          <w:tcPr>
            <w:tcW w:w="140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FD7D07F" w14:textId="77777777" w:rsidR="008272EA" w:rsidRPr="00DD22EA" w:rsidRDefault="008272EA" w:rsidP="00DD22EA">
            <w:pPr>
              <w:ind w:firstLine="0"/>
              <w:jc w:val="left"/>
              <w:rPr>
                <w:rFonts w:eastAsia="Arial Unicode MS"/>
                <w:sz w:val="21"/>
              </w:rPr>
            </w:pPr>
          </w:p>
        </w:tc>
      </w:tr>
      <w:tr w:rsidR="008272EA" w:rsidRPr="00DD22EA" w14:paraId="3DDBC870" w14:textId="77777777" w:rsidTr="00DD22EA">
        <w:trPr>
          <w:trHeight w:val="419"/>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1B1893A" w14:textId="77777777" w:rsidR="008272EA" w:rsidRPr="00DD22EA" w:rsidRDefault="008272EA" w:rsidP="00DD22EA">
            <w:pPr>
              <w:ind w:firstLine="0"/>
              <w:jc w:val="left"/>
              <w:rPr>
                <w:rFonts w:eastAsia="Arial Unicode MS"/>
                <w:sz w:val="21"/>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2EA27E6" w14:textId="77777777" w:rsidR="008272EA" w:rsidRPr="00DD22EA" w:rsidRDefault="008272EA" w:rsidP="00DD22EA">
            <w:pPr>
              <w:ind w:firstLine="0"/>
              <w:jc w:val="left"/>
              <w:rPr>
                <w:rFonts w:eastAsia="Arial Unicode MS"/>
                <w:sz w:val="21"/>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C097460" w14:textId="77777777" w:rsidR="008272EA" w:rsidRPr="00DD22EA" w:rsidRDefault="008272EA" w:rsidP="00DD22EA">
            <w:pPr>
              <w:pStyle w:val="a7"/>
              <w:spacing w:after="20"/>
              <w:ind w:firstLine="0"/>
              <w:rPr>
                <w:sz w:val="20"/>
                <w:szCs w:val="20"/>
                <w:lang w:val="ru-RU"/>
              </w:rPr>
            </w:pPr>
            <w:r w:rsidRPr="00DD22EA">
              <w:rPr>
                <w:sz w:val="20"/>
                <w:szCs w:val="20"/>
                <w:lang w:val="ru-RU"/>
              </w:rPr>
              <w:t>IV</w:t>
            </w:r>
          </w:p>
        </w:tc>
        <w:tc>
          <w:tcPr>
            <w:tcW w:w="100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1C26E33" w14:textId="77777777" w:rsidR="008272EA" w:rsidRPr="00DD22EA" w:rsidRDefault="008272EA" w:rsidP="00DD22EA">
            <w:pPr>
              <w:pStyle w:val="a7"/>
              <w:spacing w:after="20"/>
              <w:ind w:firstLine="0"/>
              <w:rPr>
                <w:sz w:val="20"/>
                <w:szCs w:val="20"/>
                <w:lang w:val="ru-RU"/>
              </w:rPr>
            </w:pPr>
            <w:r w:rsidRPr="00DD22EA">
              <w:rPr>
                <w:sz w:val="20"/>
                <w:szCs w:val="20"/>
                <w:lang w:val="ru-RU"/>
              </w:rPr>
              <w:t>от 200</w:t>
            </w:r>
          </w:p>
        </w:tc>
        <w:tc>
          <w:tcPr>
            <w:tcW w:w="1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B0A86E0" w14:textId="77777777" w:rsidR="008272EA" w:rsidRPr="00DD22EA" w:rsidRDefault="008272EA" w:rsidP="00DD22EA">
            <w:pPr>
              <w:pStyle w:val="a7"/>
              <w:spacing w:after="20"/>
              <w:ind w:firstLine="0"/>
              <w:rPr>
                <w:sz w:val="20"/>
                <w:szCs w:val="20"/>
                <w:lang w:val="ru-RU"/>
              </w:rPr>
            </w:pPr>
            <w:r w:rsidRPr="00DD22EA">
              <w:rPr>
                <w:sz w:val="20"/>
                <w:szCs w:val="20"/>
                <w:lang w:val="ru-RU"/>
              </w:rPr>
              <w:t>80 (60/40)</w:t>
            </w:r>
          </w:p>
        </w:tc>
        <w:tc>
          <w:tcPr>
            <w:tcW w:w="81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DE50C06" w14:textId="77777777" w:rsidR="008272EA" w:rsidRPr="00DD22EA" w:rsidRDefault="008272EA" w:rsidP="00DD22EA">
            <w:pPr>
              <w:ind w:firstLine="0"/>
              <w:jc w:val="left"/>
              <w:rPr>
                <w:rFonts w:eastAsia="Arial Unicode MS"/>
                <w:sz w:val="21"/>
              </w:rPr>
            </w:pP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70B3B6B"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3,0</w:t>
            </w:r>
          </w:p>
        </w:tc>
        <w:tc>
          <w:tcPr>
            <w:tcW w:w="745"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4F32773"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2,0</w:t>
            </w:r>
          </w:p>
        </w:tc>
        <w:tc>
          <w:tcPr>
            <w:tcW w:w="140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F3D4DBB" w14:textId="77777777" w:rsidR="008272EA" w:rsidRPr="00DD22EA" w:rsidRDefault="008272EA" w:rsidP="00DD22EA">
            <w:pPr>
              <w:ind w:firstLine="0"/>
              <w:jc w:val="left"/>
              <w:rPr>
                <w:rFonts w:eastAsia="Arial Unicode MS"/>
                <w:sz w:val="21"/>
              </w:rPr>
            </w:pPr>
          </w:p>
        </w:tc>
      </w:tr>
      <w:tr w:rsidR="008272EA" w:rsidRPr="00DD22EA" w14:paraId="177074FD" w14:textId="77777777" w:rsidTr="00DD22EA">
        <w:trPr>
          <w:trHeight w:val="419"/>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3A551CC" w14:textId="77777777" w:rsidR="008272EA" w:rsidRPr="00DD22EA" w:rsidRDefault="008272EA" w:rsidP="00DD22EA">
            <w:pPr>
              <w:ind w:firstLine="0"/>
              <w:jc w:val="left"/>
              <w:rPr>
                <w:rFonts w:eastAsia="Arial Unicode MS"/>
                <w:sz w:val="21"/>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83FC22B" w14:textId="77777777" w:rsidR="008272EA" w:rsidRPr="00DD22EA" w:rsidRDefault="008272EA" w:rsidP="00DD22EA">
            <w:pPr>
              <w:ind w:firstLine="0"/>
              <w:jc w:val="left"/>
              <w:rPr>
                <w:rFonts w:eastAsia="Arial Unicode MS"/>
                <w:sz w:val="21"/>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108DB43" w14:textId="77777777" w:rsidR="008272EA" w:rsidRPr="00DD22EA" w:rsidRDefault="008272EA" w:rsidP="00DD22EA">
            <w:pPr>
              <w:pStyle w:val="a7"/>
              <w:spacing w:after="20"/>
              <w:ind w:firstLine="0"/>
              <w:rPr>
                <w:sz w:val="20"/>
                <w:szCs w:val="20"/>
                <w:lang w:val="ru-RU"/>
              </w:rPr>
            </w:pPr>
            <w:r w:rsidRPr="00DD22EA">
              <w:rPr>
                <w:sz w:val="20"/>
                <w:szCs w:val="20"/>
                <w:lang w:val="ru-RU"/>
              </w:rPr>
              <w:t>V</w:t>
            </w:r>
          </w:p>
        </w:tc>
        <w:tc>
          <w:tcPr>
            <w:tcW w:w="100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BD08BE7" w14:textId="77777777" w:rsidR="008272EA" w:rsidRPr="00DD22EA" w:rsidRDefault="008272EA" w:rsidP="00DD22EA">
            <w:pPr>
              <w:pStyle w:val="a7"/>
              <w:spacing w:after="20"/>
              <w:ind w:firstLine="0"/>
              <w:rPr>
                <w:sz w:val="20"/>
                <w:szCs w:val="20"/>
                <w:lang w:val="ru-RU"/>
              </w:rPr>
            </w:pPr>
            <w:r w:rsidRPr="00DD22EA">
              <w:rPr>
                <w:sz w:val="20"/>
                <w:szCs w:val="20"/>
                <w:lang w:val="ru-RU"/>
              </w:rPr>
              <w:t>до 200</w:t>
            </w:r>
          </w:p>
        </w:tc>
        <w:tc>
          <w:tcPr>
            <w:tcW w:w="1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A9412C9" w14:textId="77777777" w:rsidR="008272EA" w:rsidRPr="00DD22EA" w:rsidRDefault="008272EA" w:rsidP="00DD22EA">
            <w:pPr>
              <w:pStyle w:val="a7"/>
              <w:spacing w:after="20"/>
              <w:ind w:firstLine="0"/>
              <w:rPr>
                <w:sz w:val="20"/>
                <w:szCs w:val="20"/>
                <w:lang w:val="ru-RU"/>
              </w:rPr>
            </w:pPr>
            <w:r w:rsidRPr="00DD22EA">
              <w:rPr>
                <w:sz w:val="20"/>
                <w:szCs w:val="20"/>
                <w:lang w:val="ru-RU"/>
              </w:rPr>
              <w:t>60 (40/30)</w:t>
            </w: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DA151DA"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w:t>
            </w: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0CE182C"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w:t>
            </w:r>
          </w:p>
        </w:tc>
        <w:tc>
          <w:tcPr>
            <w:tcW w:w="745"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D82331D" w14:textId="77777777" w:rsidR="008272EA" w:rsidRPr="00DD22EA" w:rsidRDefault="008272EA" w:rsidP="00DD22EA">
            <w:pPr>
              <w:pStyle w:val="a7"/>
              <w:spacing w:after="20"/>
              <w:ind w:firstLine="0"/>
              <w:jc w:val="center"/>
              <w:rPr>
                <w:sz w:val="20"/>
                <w:szCs w:val="20"/>
                <w:lang w:val="ru-RU"/>
              </w:rPr>
            </w:pPr>
          </w:p>
        </w:tc>
        <w:tc>
          <w:tcPr>
            <w:tcW w:w="140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6EFC549" w14:textId="77777777" w:rsidR="008272EA" w:rsidRPr="00DD22EA" w:rsidRDefault="008272EA" w:rsidP="00DD22EA">
            <w:pPr>
              <w:ind w:firstLine="0"/>
              <w:jc w:val="left"/>
              <w:rPr>
                <w:rFonts w:eastAsia="Arial Unicode MS"/>
                <w:sz w:val="21"/>
              </w:rPr>
            </w:pPr>
          </w:p>
        </w:tc>
      </w:tr>
      <w:tr w:rsidR="008272EA" w:rsidRPr="00DD22EA" w14:paraId="0C30A128" w14:textId="77777777" w:rsidTr="00DD22EA">
        <w:trPr>
          <w:trHeight w:val="419"/>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044BDDD" w14:textId="77777777" w:rsidR="008272EA" w:rsidRPr="00DD22EA" w:rsidRDefault="008272EA" w:rsidP="00DD22EA">
            <w:pPr>
              <w:ind w:firstLine="0"/>
              <w:jc w:val="left"/>
              <w:rPr>
                <w:rFonts w:eastAsia="Arial Unicode MS"/>
                <w:sz w:val="21"/>
              </w:rPr>
            </w:pPr>
          </w:p>
        </w:tc>
        <w:tc>
          <w:tcPr>
            <w:tcW w:w="196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834AAB6" w14:textId="77777777" w:rsidR="008272EA" w:rsidRPr="00DD22EA" w:rsidRDefault="008272EA" w:rsidP="00DD22EA">
            <w:pPr>
              <w:pStyle w:val="a7"/>
              <w:spacing w:after="20"/>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724" w:type="dxa"/>
            <w:gridSpan w:val="8"/>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78609BF" w14:textId="77777777" w:rsidR="008272EA" w:rsidRPr="00DD22EA" w:rsidRDefault="008272EA" w:rsidP="00DD22EA">
            <w:pPr>
              <w:pStyle w:val="a7"/>
              <w:spacing w:after="20"/>
              <w:ind w:firstLine="0"/>
              <w:jc w:val="center"/>
              <w:rPr>
                <w:sz w:val="20"/>
                <w:szCs w:val="20"/>
                <w:lang w:val="ru-RU"/>
              </w:rPr>
            </w:pPr>
            <w:r w:rsidRPr="00DD22EA">
              <w:rPr>
                <w:sz w:val="20"/>
                <w:szCs w:val="20"/>
                <w:lang w:val="ru-RU"/>
              </w:rPr>
              <w:t>Не нормируется</w:t>
            </w:r>
          </w:p>
        </w:tc>
      </w:tr>
      <w:tr w:rsidR="008272EA" w:rsidRPr="00DD22EA" w14:paraId="29E2B410" w14:textId="77777777" w:rsidTr="00DD22EA">
        <w:trPr>
          <w:trHeight w:val="419"/>
        </w:trPr>
        <w:tc>
          <w:tcPr>
            <w:tcW w:w="9913" w:type="dxa"/>
            <w:gridSpan w:val="10"/>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0A33AEC" w14:textId="77777777" w:rsidR="008272EA" w:rsidRPr="00DD22EA" w:rsidRDefault="008272EA" w:rsidP="00DD22EA">
            <w:pPr>
              <w:pStyle w:val="a7"/>
              <w:spacing w:after="20"/>
              <w:ind w:firstLine="0"/>
              <w:rPr>
                <w:b/>
                <w:bCs/>
                <w:sz w:val="20"/>
                <w:szCs w:val="20"/>
                <w:lang w:val="ru-RU"/>
              </w:rPr>
            </w:pPr>
            <w:r w:rsidRPr="00DD22EA">
              <w:rPr>
                <w:b/>
                <w:bCs/>
                <w:sz w:val="20"/>
                <w:szCs w:val="20"/>
                <w:lang w:val="ru-RU"/>
              </w:rPr>
              <w:t>Примечание:</w:t>
            </w:r>
          </w:p>
          <w:p w14:paraId="51183CD6" w14:textId="77777777" w:rsidR="008272EA" w:rsidRPr="00DD22EA" w:rsidRDefault="008272EA" w:rsidP="00DD22EA">
            <w:pPr>
              <w:pStyle w:val="a7"/>
              <w:spacing w:after="20"/>
              <w:ind w:firstLine="0"/>
              <w:rPr>
                <w:lang w:val="ru-RU"/>
              </w:rPr>
            </w:pPr>
            <w:r w:rsidRPr="00DD22EA">
              <w:rPr>
                <w:sz w:val="20"/>
                <w:szCs w:val="20"/>
                <w:lang w:val="ru-RU"/>
              </w:rPr>
              <w:t>1. Автомобильные дороги общего пользования предназначены для пропуска автотранспортных средств габаритами: по длине одиночных автомобилей – до 12 метров и автопоездов – до 20 метров; по ширине</w:t>
            </w:r>
            <w:r w:rsidRPr="00DD22EA">
              <w:rPr>
                <w:rFonts w:eastAsia="Arial"/>
                <w:color w:val="000000"/>
                <w:spacing w:val="-4"/>
                <w:sz w:val="26"/>
                <w:szCs w:val="26"/>
              </w:rPr>
              <w:t> </w:t>
            </w:r>
            <w:r w:rsidRPr="00DD22EA">
              <w:rPr>
                <w:sz w:val="20"/>
                <w:szCs w:val="20"/>
                <w:lang w:val="ru-RU"/>
              </w:rPr>
              <w:t>– до 2,55 метра, по высоте – до 4 метров для дорог категорий I–IV и до 3,8 метра – для дорог категории V.</w:t>
            </w:r>
          </w:p>
        </w:tc>
      </w:tr>
    </w:tbl>
    <w:p w14:paraId="0CD007CF" w14:textId="3C3098E3" w:rsidR="007B2EE7" w:rsidRPr="00DD22EA" w:rsidRDefault="00052A4A">
      <w:pPr>
        <w:pStyle w:val="5"/>
        <w:rPr>
          <w:rFonts w:ascii="Times New Roman" w:hAnsi="Times New Roman" w:cs="Times New Roman"/>
        </w:rPr>
      </w:pPr>
      <w:r w:rsidRPr="00DD22EA">
        <w:rPr>
          <w:rFonts w:ascii="Times New Roman" w:hAnsi="Times New Roman" w:cs="Times New Roman"/>
        </w:rPr>
        <w:t xml:space="preserve">Таблица </w:t>
      </w:r>
      <w:r w:rsidR="003904A7" w:rsidRPr="00DD22EA">
        <w:rPr>
          <w:rFonts w:ascii="Times New Roman" w:hAnsi="Times New Roman" w:cs="Times New Roman"/>
        </w:rPr>
        <w:t>5</w:t>
      </w:r>
      <w:r w:rsidRPr="00DD22EA">
        <w:rPr>
          <w:rFonts w:ascii="Times New Roman" w:hAnsi="Times New Roman" w:cs="Times New Roman"/>
        </w:rPr>
        <w:t xml:space="preserve">. Объекты местного значения </w:t>
      </w:r>
      <w:r w:rsidR="003904A7" w:rsidRPr="00DD22EA">
        <w:rPr>
          <w:rFonts w:ascii="Times New Roman" w:hAnsi="Times New Roman" w:cs="Times New Roman"/>
        </w:rPr>
        <w:t>Лебяжьевского</w:t>
      </w:r>
      <w:r w:rsidRPr="00DD22EA">
        <w:rPr>
          <w:rFonts w:ascii="Times New Roman" w:hAnsi="Times New Roman" w:cs="Times New Roman"/>
        </w:rPr>
        <w:t xml:space="preserve"> муниципальн</w:t>
      </w:r>
      <w:r w:rsidR="003904A7" w:rsidRPr="00DD22EA">
        <w:rPr>
          <w:rFonts w:ascii="Times New Roman" w:hAnsi="Times New Roman" w:cs="Times New Roman"/>
        </w:rPr>
        <w:t>ого</w:t>
      </w:r>
      <w:r w:rsidRPr="00DD22EA">
        <w:rPr>
          <w:rFonts w:ascii="Times New Roman" w:hAnsi="Times New Roman" w:cs="Times New Roman"/>
        </w:rPr>
        <w:t xml:space="preserve"> округ</w:t>
      </w:r>
      <w:r w:rsidR="003904A7" w:rsidRPr="00DD22EA">
        <w:rPr>
          <w:rFonts w:ascii="Times New Roman" w:hAnsi="Times New Roman" w:cs="Times New Roman"/>
        </w:rPr>
        <w:t>а</w:t>
      </w:r>
      <w:r w:rsidRPr="00DD22EA">
        <w:rPr>
          <w:rFonts w:ascii="Times New Roman" w:hAnsi="Times New Roman" w:cs="Times New Roman"/>
        </w:rPr>
        <w:t xml:space="preserve"> в области организации сети велосипедных дорожек</w:t>
      </w:r>
    </w:p>
    <w:tbl>
      <w:tblPr>
        <w:tblW w:w="9913" w:type="dxa"/>
        <w:tblLayout w:type="fixed"/>
        <w:tblCellMar>
          <w:left w:w="10" w:type="dxa"/>
          <w:right w:w="10" w:type="dxa"/>
        </w:tblCellMar>
        <w:tblLook w:val="04A0" w:firstRow="1" w:lastRow="0" w:firstColumn="1" w:lastColumn="0" w:noHBand="0" w:noVBand="1"/>
      </w:tblPr>
      <w:tblGrid>
        <w:gridCol w:w="1399"/>
        <w:gridCol w:w="1993"/>
        <w:gridCol w:w="1985"/>
        <w:gridCol w:w="2126"/>
        <w:gridCol w:w="1266"/>
        <w:gridCol w:w="1144"/>
      </w:tblGrid>
      <w:tr w:rsidR="007B2EE7" w:rsidRPr="00DD22EA" w14:paraId="1664018E" w14:textId="77777777" w:rsidTr="00317DD1">
        <w:trPr>
          <w:tblHeader/>
        </w:trPr>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3C84879" w14:textId="77777777" w:rsidR="007B2EE7" w:rsidRPr="00DD22EA" w:rsidRDefault="00052A4A">
            <w:pPr>
              <w:pStyle w:val="a7"/>
              <w:spacing w:after="20"/>
              <w:ind w:firstLine="0"/>
              <w:jc w:val="center"/>
            </w:pPr>
            <w:r w:rsidRPr="00DD22EA">
              <w:rPr>
                <w:b/>
                <w:sz w:val="20"/>
                <w:szCs w:val="20"/>
                <w:lang w:val="ru-RU"/>
              </w:rPr>
              <w:t>Наименование вида объекта</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5910D3E" w14:textId="77777777" w:rsidR="007B2EE7" w:rsidRPr="00DD22EA" w:rsidRDefault="00052A4A">
            <w:pPr>
              <w:pStyle w:val="a7"/>
              <w:spacing w:after="20"/>
              <w:ind w:firstLine="0"/>
              <w:jc w:val="center"/>
            </w:pPr>
            <w:r w:rsidRPr="00DD22EA">
              <w:rPr>
                <w:b/>
                <w:sz w:val="20"/>
                <w:szCs w:val="20"/>
                <w:lang w:val="ru-RU"/>
              </w:rPr>
              <w:t>Тип расчетного показателя</w:t>
            </w:r>
          </w:p>
        </w:tc>
        <w:tc>
          <w:tcPr>
            <w:tcW w:w="4111"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8B5E1B6" w14:textId="77777777" w:rsidR="007B2EE7" w:rsidRPr="00DD22EA" w:rsidRDefault="00052A4A">
            <w:pPr>
              <w:pStyle w:val="a7"/>
              <w:spacing w:after="20"/>
              <w:ind w:firstLine="0"/>
              <w:jc w:val="center"/>
              <w:rPr>
                <w:lang w:val="ru-RU"/>
              </w:rPr>
            </w:pPr>
            <w:r w:rsidRPr="00DD22EA">
              <w:rPr>
                <w:b/>
                <w:sz w:val="20"/>
                <w:szCs w:val="20"/>
                <w:lang w:val="ru-RU"/>
              </w:rPr>
              <w:t>Наименование расчетного показателя, единица измерения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4A0C2F5" w14:textId="77777777" w:rsidR="007B2EE7" w:rsidRPr="00DD22EA" w:rsidRDefault="00052A4A">
            <w:pPr>
              <w:pStyle w:val="a7"/>
              <w:keepNext/>
              <w:spacing w:after="20"/>
              <w:ind w:firstLine="0"/>
              <w:jc w:val="center"/>
              <w:rPr>
                <w:b/>
                <w:sz w:val="20"/>
                <w:szCs w:val="20"/>
                <w:lang w:val="ru-RU"/>
              </w:rPr>
            </w:pPr>
            <w:r w:rsidRPr="00DD22EA">
              <w:rPr>
                <w:b/>
                <w:sz w:val="20"/>
                <w:szCs w:val="20"/>
                <w:lang w:val="ru-RU"/>
              </w:rPr>
              <w:t>Предельные значения расчетного показателя</w:t>
            </w:r>
          </w:p>
        </w:tc>
      </w:tr>
      <w:tr w:rsidR="007B2EE7" w:rsidRPr="00DD22EA" w14:paraId="48928456" w14:textId="77777777" w:rsidTr="00317DD1">
        <w:trPr>
          <w:tblHeader/>
        </w:trPr>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59C622E"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B6F3E07" w14:textId="77777777" w:rsidR="005F1C77" w:rsidRPr="00DD22EA" w:rsidRDefault="005F1C77">
            <w:pPr>
              <w:ind w:firstLine="0"/>
              <w:jc w:val="left"/>
              <w:rPr>
                <w:rFonts w:eastAsia="Arial Unicode MS"/>
                <w:sz w:val="21"/>
              </w:rPr>
            </w:pPr>
          </w:p>
        </w:tc>
        <w:tc>
          <w:tcPr>
            <w:tcW w:w="4111"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5AB58AD" w14:textId="77777777" w:rsidR="005F1C77" w:rsidRPr="00DD22EA" w:rsidRDefault="005F1C77">
            <w:pPr>
              <w:ind w:firstLine="0"/>
              <w:jc w:val="left"/>
              <w:rPr>
                <w:rFonts w:eastAsia="Arial Unicode MS"/>
                <w:sz w:val="21"/>
              </w:rPr>
            </w:pP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975BF48" w14:textId="77777777" w:rsidR="007B2EE7" w:rsidRPr="00DD22EA" w:rsidRDefault="00052A4A">
            <w:pPr>
              <w:pStyle w:val="a7"/>
              <w:keepNext/>
              <w:spacing w:after="20"/>
              <w:ind w:firstLine="0"/>
              <w:jc w:val="center"/>
              <w:rPr>
                <w:b/>
                <w:sz w:val="20"/>
                <w:szCs w:val="20"/>
                <w:lang w:val="ru-RU"/>
              </w:rPr>
            </w:pPr>
            <w:r w:rsidRPr="00DD22EA">
              <w:rPr>
                <w:b/>
                <w:sz w:val="20"/>
                <w:szCs w:val="20"/>
                <w:lang w:val="ru-RU"/>
              </w:rPr>
              <w:t>при новом строительстве</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5383693" w14:textId="77777777" w:rsidR="007B2EE7" w:rsidRPr="00DD22EA" w:rsidRDefault="00052A4A">
            <w:pPr>
              <w:pStyle w:val="a7"/>
              <w:keepNext/>
              <w:spacing w:after="20"/>
              <w:ind w:firstLine="0"/>
              <w:jc w:val="center"/>
              <w:rPr>
                <w:b/>
                <w:sz w:val="20"/>
                <w:szCs w:val="20"/>
                <w:lang w:val="ru-RU"/>
              </w:rPr>
            </w:pPr>
            <w:r w:rsidRPr="00DD22EA">
              <w:rPr>
                <w:b/>
                <w:sz w:val="20"/>
                <w:szCs w:val="20"/>
                <w:lang w:val="ru-RU"/>
              </w:rPr>
              <w:t>в стесненных условиях</w:t>
            </w:r>
          </w:p>
        </w:tc>
      </w:tr>
      <w:tr w:rsidR="007B2EE7" w:rsidRPr="00DD22EA" w14:paraId="0062AE44" w14:textId="77777777" w:rsidTr="00317DD1">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7EBB667" w14:textId="77777777" w:rsidR="007B2EE7" w:rsidRPr="00DD22EA" w:rsidRDefault="00052A4A">
            <w:pPr>
              <w:pStyle w:val="a7"/>
              <w:spacing w:after="20"/>
              <w:ind w:firstLine="0"/>
            </w:pPr>
            <w:r w:rsidRPr="00DD22EA">
              <w:rPr>
                <w:sz w:val="20"/>
                <w:szCs w:val="20"/>
                <w:lang w:val="ru-RU"/>
              </w:rPr>
              <w:t xml:space="preserve">Велосипедные дорожки </w:t>
            </w:r>
            <w:r w:rsidRPr="00DD22EA">
              <w:rPr>
                <w:sz w:val="20"/>
                <w:szCs w:val="20"/>
              </w:rPr>
              <w:t>[1, 2, 3</w:t>
            </w:r>
            <w:r w:rsidRPr="00DD22EA">
              <w:rPr>
                <w:sz w:val="20"/>
                <w:szCs w:val="20"/>
                <w:lang w:val="ru-RU"/>
              </w:rPr>
              <w:t>, 4, 5</w:t>
            </w:r>
            <w:r w:rsidRPr="00DD22EA">
              <w:rPr>
                <w:sz w:val="20"/>
                <w:szCs w:val="20"/>
              </w:rPr>
              <w:t>]</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8C15B1E"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CD17599" w14:textId="77777777" w:rsidR="007B2EE7" w:rsidRPr="00DD22EA" w:rsidRDefault="00052A4A">
            <w:pPr>
              <w:pStyle w:val="a7"/>
              <w:spacing w:after="20"/>
              <w:ind w:firstLine="0"/>
              <w:rPr>
                <w:sz w:val="20"/>
                <w:szCs w:val="20"/>
                <w:lang w:val="ru-RU"/>
              </w:rPr>
            </w:pPr>
            <w:r w:rsidRPr="00DD22EA">
              <w:rPr>
                <w:sz w:val="20"/>
                <w:szCs w:val="20"/>
                <w:lang w:val="ru-RU"/>
              </w:rPr>
              <w:t>Ширина полосы для велосипедистов, м</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A995768" w14:textId="77777777" w:rsidR="007B2EE7" w:rsidRPr="00DD22EA" w:rsidRDefault="00052A4A">
            <w:pPr>
              <w:pStyle w:val="a7"/>
              <w:spacing w:after="20"/>
              <w:ind w:firstLine="0"/>
              <w:rPr>
                <w:sz w:val="20"/>
                <w:szCs w:val="20"/>
                <w:lang w:val="ru-RU"/>
              </w:rPr>
            </w:pPr>
            <w:r w:rsidRPr="00DD22EA">
              <w:rPr>
                <w:sz w:val="20"/>
                <w:szCs w:val="20"/>
                <w:lang w:val="ru-RU"/>
              </w:rPr>
              <w:t>для однополосного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7BB0F0B" w14:textId="77777777" w:rsidR="007B2EE7" w:rsidRPr="00DD22EA" w:rsidRDefault="00052A4A">
            <w:pPr>
              <w:pStyle w:val="a7"/>
              <w:spacing w:after="20"/>
              <w:ind w:firstLine="0"/>
              <w:jc w:val="center"/>
              <w:rPr>
                <w:sz w:val="20"/>
                <w:szCs w:val="20"/>
                <w:lang w:val="ru-RU"/>
              </w:rPr>
            </w:pPr>
            <w:r w:rsidRPr="00DD22EA">
              <w:rPr>
                <w:sz w:val="20"/>
                <w:szCs w:val="20"/>
                <w:lang w:val="ru-RU"/>
              </w:rPr>
              <w:t>1,2</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E3CDFCD" w14:textId="77777777" w:rsidR="007B2EE7" w:rsidRPr="00DD22EA" w:rsidRDefault="00052A4A">
            <w:pPr>
              <w:pStyle w:val="a7"/>
              <w:spacing w:after="20"/>
              <w:ind w:firstLine="0"/>
              <w:jc w:val="center"/>
              <w:rPr>
                <w:sz w:val="20"/>
                <w:szCs w:val="20"/>
                <w:lang w:val="ru-RU"/>
              </w:rPr>
            </w:pPr>
            <w:r w:rsidRPr="00DD22EA">
              <w:rPr>
                <w:sz w:val="20"/>
                <w:szCs w:val="20"/>
                <w:lang w:val="ru-RU"/>
              </w:rPr>
              <w:t>0,92</w:t>
            </w:r>
          </w:p>
        </w:tc>
      </w:tr>
      <w:tr w:rsidR="007B2EE7" w:rsidRPr="00DD22EA" w14:paraId="621F9335"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4C424AB"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3BF9647" w14:textId="77777777" w:rsidR="005F1C77" w:rsidRPr="00DD22EA" w:rsidRDefault="005F1C77">
            <w:pPr>
              <w:ind w:firstLine="0"/>
              <w:jc w:val="left"/>
              <w:rPr>
                <w:rFonts w:eastAsia="Arial Unicode MS"/>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7F50811" w14:textId="77777777" w:rsidR="005F1C77" w:rsidRPr="00DD22EA" w:rsidRDefault="005F1C77">
            <w:pPr>
              <w:ind w:firstLine="0"/>
              <w:jc w:val="left"/>
              <w:rPr>
                <w:rFonts w:eastAsia="Arial Unicode MS"/>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E43720F" w14:textId="77777777" w:rsidR="007B2EE7" w:rsidRPr="00DD22EA" w:rsidRDefault="00052A4A">
            <w:pPr>
              <w:pStyle w:val="a7"/>
              <w:spacing w:after="20"/>
              <w:ind w:firstLine="0"/>
              <w:rPr>
                <w:sz w:val="20"/>
                <w:szCs w:val="20"/>
                <w:lang w:val="ru-RU"/>
              </w:rPr>
            </w:pPr>
            <w:r w:rsidRPr="00DD22EA">
              <w:rPr>
                <w:sz w:val="20"/>
                <w:szCs w:val="20"/>
                <w:lang w:val="ru-RU"/>
              </w:rPr>
              <w:t>для двухполосного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C7B62EB" w14:textId="77777777" w:rsidR="007B2EE7" w:rsidRPr="00DD22EA" w:rsidRDefault="00052A4A">
            <w:pPr>
              <w:pStyle w:val="a7"/>
              <w:spacing w:after="20"/>
              <w:ind w:firstLine="0"/>
              <w:jc w:val="center"/>
              <w:rPr>
                <w:sz w:val="20"/>
                <w:szCs w:val="20"/>
                <w:lang w:val="ru-RU"/>
              </w:rPr>
            </w:pPr>
            <w:r w:rsidRPr="00DD22EA">
              <w:rPr>
                <w:sz w:val="20"/>
                <w:szCs w:val="20"/>
                <w:lang w:val="ru-RU"/>
              </w:rPr>
              <w:t>1,8</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48EB76D" w14:textId="77777777" w:rsidR="007B2EE7" w:rsidRPr="00DD22EA" w:rsidRDefault="00052A4A">
            <w:pPr>
              <w:pStyle w:val="a7"/>
              <w:spacing w:after="20"/>
              <w:ind w:firstLine="0"/>
              <w:jc w:val="center"/>
              <w:rPr>
                <w:sz w:val="20"/>
                <w:szCs w:val="20"/>
                <w:lang w:val="ru-RU"/>
              </w:rPr>
            </w:pPr>
            <w:r w:rsidRPr="00DD22EA">
              <w:rPr>
                <w:sz w:val="20"/>
                <w:szCs w:val="20"/>
                <w:lang w:val="ru-RU"/>
              </w:rPr>
              <w:t>1,5</w:t>
            </w:r>
          </w:p>
        </w:tc>
      </w:tr>
      <w:tr w:rsidR="007B2EE7" w:rsidRPr="00DD22EA" w14:paraId="75CA09AB"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05F4473"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1D1D4B5" w14:textId="77777777" w:rsidR="005F1C77" w:rsidRPr="00DD22EA" w:rsidRDefault="005F1C77">
            <w:pPr>
              <w:ind w:firstLine="0"/>
              <w:jc w:val="left"/>
              <w:rPr>
                <w:rFonts w:eastAsia="Arial Unicode MS"/>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9D9F101" w14:textId="77777777" w:rsidR="005F1C77" w:rsidRPr="00DD22EA" w:rsidRDefault="005F1C77">
            <w:pPr>
              <w:ind w:firstLine="0"/>
              <w:jc w:val="left"/>
              <w:rPr>
                <w:rFonts w:eastAsia="Arial Unicode MS"/>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8FF979D" w14:textId="77777777" w:rsidR="007B2EE7" w:rsidRPr="00DD22EA" w:rsidRDefault="00052A4A">
            <w:pPr>
              <w:pStyle w:val="a7"/>
              <w:spacing w:after="20"/>
              <w:ind w:firstLine="0"/>
              <w:rPr>
                <w:sz w:val="20"/>
                <w:szCs w:val="20"/>
                <w:lang w:val="ru-RU"/>
              </w:rPr>
            </w:pPr>
            <w:r w:rsidRPr="00DD22EA">
              <w:rPr>
                <w:sz w:val="20"/>
                <w:szCs w:val="20"/>
                <w:lang w:val="ru-RU"/>
              </w:rPr>
              <w:t>для двухполосного со встречным движением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0686397" w14:textId="77777777" w:rsidR="007B2EE7" w:rsidRPr="00DD22EA" w:rsidRDefault="00052A4A">
            <w:pPr>
              <w:pStyle w:val="a7"/>
              <w:spacing w:after="20"/>
              <w:ind w:firstLine="0"/>
              <w:jc w:val="center"/>
              <w:rPr>
                <w:sz w:val="20"/>
                <w:szCs w:val="20"/>
                <w:lang w:val="ru-RU"/>
              </w:rPr>
            </w:pPr>
            <w:r w:rsidRPr="00DD22EA">
              <w:rPr>
                <w:sz w:val="20"/>
                <w:szCs w:val="20"/>
                <w:lang w:val="ru-RU"/>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FC14D94" w14:textId="77777777" w:rsidR="007B2EE7" w:rsidRPr="00DD22EA" w:rsidRDefault="00052A4A">
            <w:pPr>
              <w:pStyle w:val="a7"/>
              <w:spacing w:after="20"/>
              <w:ind w:firstLine="0"/>
              <w:jc w:val="center"/>
              <w:rPr>
                <w:sz w:val="20"/>
                <w:szCs w:val="20"/>
                <w:lang w:val="ru-RU"/>
              </w:rPr>
            </w:pPr>
            <w:r w:rsidRPr="00DD22EA">
              <w:rPr>
                <w:sz w:val="20"/>
                <w:szCs w:val="20"/>
                <w:lang w:val="ru-RU"/>
              </w:rPr>
              <w:t>2</w:t>
            </w:r>
          </w:p>
        </w:tc>
      </w:tr>
      <w:tr w:rsidR="007B2EE7" w:rsidRPr="00DD22EA" w14:paraId="21B6BF5A"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2E1EAB7"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FF66997" w14:textId="77777777" w:rsidR="005F1C77" w:rsidRPr="00DD22EA" w:rsidRDefault="005F1C77">
            <w:pPr>
              <w:ind w:firstLine="0"/>
              <w:jc w:val="left"/>
              <w:rPr>
                <w:rFonts w:eastAsia="Arial Unicode MS"/>
                <w:sz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B3D8A09" w14:textId="77777777" w:rsidR="007B2EE7" w:rsidRPr="00DD22EA" w:rsidRDefault="00052A4A">
            <w:pPr>
              <w:pStyle w:val="a7"/>
              <w:spacing w:after="20"/>
              <w:ind w:firstLine="0"/>
              <w:rPr>
                <w:sz w:val="20"/>
                <w:szCs w:val="20"/>
                <w:lang w:val="ru-RU"/>
              </w:rPr>
            </w:pPr>
            <w:r w:rsidRPr="00DD22EA">
              <w:rPr>
                <w:sz w:val="20"/>
                <w:szCs w:val="20"/>
                <w:lang w:val="ru-RU"/>
              </w:rPr>
              <w:t>Ширина обочин велосипедной дорожки,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2E586B7" w14:textId="77777777" w:rsidR="007B2EE7" w:rsidRPr="00DD22EA" w:rsidRDefault="00052A4A">
            <w:pPr>
              <w:pStyle w:val="a7"/>
              <w:spacing w:after="20"/>
              <w:ind w:firstLine="0"/>
              <w:jc w:val="center"/>
              <w:rPr>
                <w:sz w:val="20"/>
                <w:szCs w:val="20"/>
                <w:lang w:val="ru-RU"/>
              </w:rPr>
            </w:pPr>
            <w:r w:rsidRPr="00DD22EA">
              <w:rPr>
                <w:sz w:val="20"/>
                <w:szCs w:val="20"/>
                <w:lang w:val="ru-RU"/>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A6DCF4E" w14:textId="77777777" w:rsidR="007B2EE7" w:rsidRPr="00DD22EA" w:rsidRDefault="00052A4A">
            <w:pPr>
              <w:pStyle w:val="a7"/>
              <w:spacing w:after="20"/>
              <w:ind w:firstLine="0"/>
              <w:jc w:val="center"/>
              <w:rPr>
                <w:sz w:val="20"/>
                <w:szCs w:val="20"/>
                <w:lang w:val="ru-RU"/>
              </w:rPr>
            </w:pPr>
            <w:r w:rsidRPr="00DD22EA">
              <w:rPr>
                <w:sz w:val="20"/>
                <w:szCs w:val="20"/>
                <w:lang w:val="ru-RU"/>
              </w:rPr>
              <w:t>0,5</w:t>
            </w:r>
          </w:p>
        </w:tc>
      </w:tr>
      <w:tr w:rsidR="007B2EE7" w:rsidRPr="00DD22EA" w14:paraId="6F1872A7"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AD7AC45"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EF8C555" w14:textId="77777777" w:rsidR="005F1C77" w:rsidRPr="00DD22EA" w:rsidRDefault="005F1C77">
            <w:pPr>
              <w:ind w:firstLine="0"/>
              <w:jc w:val="left"/>
              <w:rPr>
                <w:rFonts w:eastAsia="Arial Unicode MS"/>
                <w:sz w:val="21"/>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8B727DE" w14:textId="77777777" w:rsidR="007B2EE7" w:rsidRPr="00DD22EA" w:rsidRDefault="00052A4A">
            <w:pPr>
              <w:pStyle w:val="a7"/>
              <w:spacing w:after="20"/>
              <w:ind w:firstLine="0"/>
              <w:rPr>
                <w:sz w:val="20"/>
                <w:szCs w:val="20"/>
                <w:lang w:val="ru-RU"/>
              </w:rPr>
            </w:pPr>
            <w:r w:rsidRPr="00DD22EA">
              <w:rPr>
                <w:sz w:val="20"/>
                <w:szCs w:val="20"/>
                <w:lang w:val="ru-RU"/>
              </w:rPr>
              <w:t>Наименьший радиус кривых в плане, м</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5814F42" w14:textId="77777777" w:rsidR="007B2EE7" w:rsidRPr="00DD22EA" w:rsidRDefault="00052A4A">
            <w:pPr>
              <w:pStyle w:val="a7"/>
              <w:spacing w:after="20"/>
              <w:ind w:firstLine="0"/>
              <w:rPr>
                <w:sz w:val="20"/>
                <w:szCs w:val="20"/>
                <w:lang w:val="ru-RU"/>
              </w:rPr>
            </w:pPr>
            <w:r w:rsidRPr="00DD22EA">
              <w:rPr>
                <w:sz w:val="20"/>
                <w:szCs w:val="20"/>
                <w:lang w:val="ru-RU"/>
              </w:rPr>
              <w:t>при отсутствии виража</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CCA681F" w14:textId="77777777" w:rsidR="007B2EE7" w:rsidRPr="00DD22EA" w:rsidRDefault="00052A4A">
            <w:pPr>
              <w:pStyle w:val="a7"/>
              <w:spacing w:after="20"/>
              <w:ind w:firstLine="0"/>
              <w:jc w:val="center"/>
              <w:rPr>
                <w:sz w:val="20"/>
                <w:szCs w:val="20"/>
                <w:lang w:val="ru-RU"/>
              </w:rPr>
            </w:pPr>
            <w:r w:rsidRPr="00DD22EA">
              <w:rPr>
                <w:sz w:val="20"/>
                <w:szCs w:val="20"/>
                <w:lang w:val="ru-RU"/>
              </w:rPr>
              <w:t>30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C096299" w14:textId="77777777" w:rsidR="007B2EE7" w:rsidRPr="00DD22EA" w:rsidRDefault="00052A4A">
            <w:pPr>
              <w:pStyle w:val="a7"/>
              <w:spacing w:after="20"/>
              <w:ind w:firstLine="0"/>
              <w:jc w:val="center"/>
              <w:rPr>
                <w:sz w:val="20"/>
                <w:szCs w:val="20"/>
                <w:lang w:val="ru-RU"/>
              </w:rPr>
            </w:pPr>
            <w:r w:rsidRPr="00DD22EA">
              <w:rPr>
                <w:sz w:val="20"/>
                <w:szCs w:val="20"/>
                <w:lang w:val="ru-RU"/>
              </w:rPr>
              <w:t>15</w:t>
            </w:r>
          </w:p>
        </w:tc>
      </w:tr>
      <w:tr w:rsidR="007B2EE7" w:rsidRPr="00DD22EA" w14:paraId="75AE7BFB"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7F3602A"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EBCE985" w14:textId="77777777" w:rsidR="005F1C77" w:rsidRPr="00DD22EA" w:rsidRDefault="005F1C77">
            <w:pPr>
              <w:ind w:firstLine="0"/>
              <w:jc w:val="left"/>
              <w:rPr>
                <w:rFonts w:eastAsia="Arial Unicode MS"/>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0579158" w14:textId="77777777" w:rsidR="005F1C77" w:rsidRPr="00DD22EA" w:rsidRDefault="005F1C77">
            <w:pPr>
              <w:ind w:firstLine="0"/>
              <w:jc w:val="left"/>
              <w:rPr>
                <w:rFonts w:eastAsia="Arial Unicode MS"/>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A6FCAE4" w14:textId="77777777" w:rsidR="007B2EE7" w:rsidRPr="00DD22EA" w:rsidRDefault="00052A4A">
            <w:pPr>
              <w:pStyle w:val="a7"/>
              <w:spacing w:after="20"/>
              <w:ind w:firstLine="0"/>
              <w:rPr>
                <w:sz w:val="20"/>
                <w:szCs w:val="20"/>
                <w:lang w:val="ru-RU"/>
              </w:rPr>
            </w:pPr>
            <w:r w:rsidRPr="00DD22EA">
              <w:rPr>
                <w:sz w:val="20"/>
                <w:szCs w:val="20"/>
                <w:lang w:val="ru-RU"/>
              </w:rPr>
              <w:t>при устройстве виража</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DC75236" w14:textId="77777777" w:rsidR="007B2EE7" w:rsidRPr="00DD22EA" w:rsidRDefault="00052A4A">
            <w:pPr>
              <w:pStyle w:val="a7"/>
              <w:spacing w:after="20"/>
              <w:ind w:firstLine="0"/>
              <w:jc w:val="center"/>
              <w:rPr>
                <w:sz w:val="20"/>
                <w:szCs w:val="20"/>
                <w:lang w:val="ru-RU"/>
              </w:rPr>
            </w:pPr>
            <w:r w:rsidRPr="00DD22EA">
              <w:rPr>
                <w:sz w:val="20"/>
                <w:szCs w:val="20"/>
                <w:lang w:val="ru-RU"/>
              </w:rPr>
              <w:t>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2A9C319" w14:textId="77777777" w:rsidR="007B2EE7" w:rsidRPr="00DD22EA" w:rsidRDefault="00052A4A">
            <w:pPr>
              <w:pStyle w:val="a7"/>
              <w:spacing w:after="20"/>
              <w:ind w:firstLine="0"/>
              <w:jc w:val="center"/>
              <w:rPr>
                <w:sz w:val="20"/>
                <w:szCs w:val="20"/>
                <w:lang w:val="ru-RU"/>
              </w:rPr>
            </w:pPr>
            <w:r w:rsidRPr="00DD22EA">
              <w:rPr>
                <w:sz w:val="20"/>
                <w:szCs w:val="20"/>
                <w:lang w:val="ru-RU"/>
              </w:rPr>
              <w:t>10</w:t>
            </w:r>
          </w:p>
        </w:tc>
      </w:tr>
      <w:tr w:rsidR="007B2EE7" w:rsidRPr="00DD22EA" w14:paraId="1BA3D3C6"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1D74D96"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BC841A4" w14:textId="77777777" w:rsidR="005F1C77" w:rsidRPr="00DD22EA" w:rsidRDefault="005F1C77">
            <w:pPr>
              <w:ind w:firstLine="0"/>
              <w:jc w:val="left"/>
              <w:rPr>
                <w:rFonts w:eastAsia="Arial Unicode MS"/>
                <w:sz w:val="21"/>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C8B1BBA" w14:textId="77777777" w:rsidR="007B2EE7" w:rsidRPr="00DD22EA" w:rsidRDefault="00052A4A" w:rsidP="00317DD1">
            <w:pPr>
              <w:pStyle w:val="a7"/>
              <w:widowControl/>
              <w:spacing w:after="20"/>
              <w:ind w:firstLine="0"/>
              <w:rPr>
                <w:sz w:val="20"/>
                <w:szCs w:val="20"/>
                <w:lang w:val="ru-RU"/>
              </w:rPr>
            </w:pPr>
            <w:r w:rsidRPr="00DD22EA">
              <w:rPr>
                <w:sz w:val="20"/>
                <w:szCs w:val="20"/>
                <w:lang w:val="ru-RU"/>
              </w:rPr>
              <w:t>Наименьший радиус вертикальных кривых, м</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FB37ED2" w14:textId="77777777" w:rsidR="007B2EE7" w:rsidRPr="00DD22EA" w:rsidRDefault="00052A4A" w:rsidP="00317DD1">
            <w:pPr>
              <w:pStyle w:val="a7"/>
              <w:spacing w:after="20"/>
              <w:ind w:firstLine="0"/>
              <w:rPr>
                <w:sz w:val="20"/>
                <w:szCs w:val="20"/>
                <w:lang w:val="ru-RU"/>
              </w:rPr>
            </w:pPr>
            <w:r w:rsidRPr="00DD22EA">
              <w:rPr>
                <w:sz w:val="20"/>
                <w:szCs w:val="20"/>
                <w:lang w:val="ru-RU"/>
              </w:rPr>
              <w:t>выпуклых</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415065E" w14:textId="77777777" w:rsidR="007B2EE7" w:rsidRPr="00DD22EA" w:rsidRDefault="00052A4A" w:rsidP="00317DD1">
            <w:pPr>
              <w:pStyle w:val="a7"/>
              <w:spacing w:after="20"/>
              <w:ind w:firstLine="0"/>
              <w:jc w:val="center"/>
              <w:rPr>
                <w:sz w:val="20"/>
                <w:szCs w:val="20"/>
                <w:lang w:val="ru-RU"/>
              </w:rPr>
            </w:pPr>
            <w:r w:rsidRPr="00DD22EA">
              <w:rPr>
                <w:sz w:val="20"/>
                <w:szCs w:val="20"/>
                <w:lang w:val="ru-RU"/>
              </w:rPr>
              <w:t>500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5A23A4F" w14:textId="77777777" w:rsidR="007B2EE7" w:rsidRPr="00DD22EA" w:rsidRDefault="00052A4A" w:rsidP="00317DD1">
            <w:pPr>
              <w:pStyle w:val="a7"/>
              <w:spacing w:after="20"/>
              <w:ind w:firstLine="0"/>
              <w:jc w:val="center"/>
              <w:rPr>
                <w:sz w:val="20"/>
                <w:szCs w:val="20"/>
                <w:lang w:val="ru-RU"/>
              </w:rPr>
            </w:pPr>
            <w:r w:rsidRPr="00DD22EA">
              <w:rPr>
                <w:sz w:val="20"/>
                <w:szCs w:val="20"/>
                <w:lang w:val="ru-RU"/>
              </w:rPr>
              <w:t>400</w:t>
            </w:r>
          </w:p>
        </w:tc>
      </w:tr>
      <w:tr w:rsidR="007B2EE7" w:rsidRPr="00DD22EA" w14:paraId="7D1DEC68"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7001C0F"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A415014" w14:textId="77777777" w:rsidR="005F1C77" w:rsidRPr="00DD22EA" w:rsidRDefault="005F1C77">
            <w:pPr>
              <w:ind w:firstLine="0"/>
              <w:jc w:val="left"/>
              <w:rPr>
                <w:rFonts w:eastAsia="Arial Unicode MS"/>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6A9E702" w14:textId="77777777" w:rsidR="005F1C77" w:rsidRPr="00DD22EA" w:rsidRDefault="005F1C77">
            <w:pPr>
              <w:ind w:firstLine="0"/>
              <w:jc w:val="left"/>
              <w:rPr>
                <w:rFonts w:eastAsia="Arial Unicode MS"/>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F10061B" w14:textId="77777777" w:rsidR="007B2EE7" w:rsidRPr="00DD22EA" w:rsidRDefault="00052A4A" w:rsidP="00317DD1">
            <w:pPr>
              <w:pStyle w:val="a7"/>
              <w:spacing w:after="20"/>
              <w:ind w:firstLine="0"/>
              <w:rPr>
                <w:sz w:val="20"/>
                <w:szCs w:val="20"/>
                <w:lang w:val="ru-RU"/>
              </w:rPr>
            </w:pPr>
            <w:r w:rsidRPr="00DD22EA">
              <w:rPr>
                <w:sz w:val="20"/>
                <w:szCs w:val="20"/>
                <w:lang w:val="ru-RU"/>
              </w:rPr>
              <w:t>вогнутых</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4C6ED22" w14:textId="77777777" w:rsidR="007B2EE7" w:rsidRPr="00DD22EA" w:rsidRDefault="00052A4A" w:rsidP="00317DD1">
            <w:pPr>
              <w:pStyle w:val="a7"/>
              <w:spacing w:after="20"/>
              <w:ind w:firstLine="0"/>
              <w:jc w:val="center"/>
              <w:rPr>
                <w:sz w:val="20"/>
                <w:szCs w:val="20"/>
                <w:lang w:val="ru-RU"/>
              </w:rPr>
            </w:pPr>
            <w:r w:rsidRPr="00DD22EA">
              <w:rPr>
                <w:sz w:val="20"/>
                <w:szCs w:val="20"/>
                <w:lang w:val="ru-RU"/>
              </w:rPr>
              <w:t>150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E841B74" w14:textId="77777777" w:rsidR="007B2EE7" w:rsidRPr="00DD22EA" w:rsidRDefault="00052A4A" w:rsidP="00317DD1">
            <w:pPr>
              <w:pStyle w:val="a7"/>
              <w:spacing w:after="20"/>
              <w:ind w:firstLine="0"/>
              <w:jc w:val="center"/>
              <w:rPr>
                <w:sz w:val="20"/>
                <w:szCs w:val="20"/>
                <w:lang w:val="ru-RU"/>
              </w:rPr>
            </w:pPr>
            <w:r w:rsidRPr="00DD22EA">
              <w:rPr>
                <w:sz w:val="20"/>
                <w:szCs w:val="20"/>
                <w:lang w:val="ru-RU"/>
              </w:rPr>
              <w:t>100</w:t>
            </w:r>
          </w:p>
        </w:tc>
      </w:tr>
      <w:tr w:rsidR="007B2EE7" w:rsidRPr="00DD22EA" w14:paraId="6C780EA5"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00345A0"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892B7B6" w14:textId="77777777" w:rsidR="005F1C77" w:rsidRPr="00DD22EA" w:rsidRDefault="005F1C77">
            <w:pPr>
              <w:ind w:firstLine="0"/>
              <w:jc w:val="left"/>
              <w:rPr>
                <w:rFonts w:eastAsia="Arial Unicode MS"/>
                <w:sz w:val="21"/>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F9E7784" w14:textId="77777777" w:rsidR="007B2EE7" w:rsidRPr="00DD22EA" w:rsidRDefault="00052A4A">
            <w:pPr>
              <w:pStyle w:val="a7"/>
              <w:spacing w:after="20"/>
              <w:ind w:firstLine="0"/>
              <w:rPr>
                <w:sz w:val="20"/>
                <w:szCs w:val="20"/>
                <w:lang w:val="ru-RU"/>
              </w:rPr>
            </w:pPr>
            <w:r w:rsidRPr="00DD22EA">
              <w:rPr>
                <w:sz w:val="20"/>
                <w:szCs w:val="20"/>
                <w:lang w:val="ru-RU"/>
              </w:rPr>
              <w:t>Наибольший продольный уклон, ‰</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D5BE5AD" w14:textId="77777777" w:rsidR="007B2EE7" w:rsidRPr="00DD22EA" w:rsidRDefault="00052A4A">
            <w:pPr>
              <w:pStyle w:val="a7"/>
              <w:spacing w:after="20"/>
              <w:ind w:firstLine="0"/>
              <w:rPr>
                <w:sz w:val="20"/>
                <w:szCs w:val="20"/>
                <w:lang w:val="ru-RU"/>
              </w:rPr>
            </w:pPr>
            <w:r w:rsidRPr="00DD22EA">
              <w:rPr>
                <w:sz w:val="20"/>
                <w:szCs w:val="20"/>
                <w:lang w:val="ru-RU"/>
              </w:rPr>
              <w:t>в равнинной местности</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986CA0F" w14:textId="77777777" w:rsidR="007B2EE7" w:rsidRPr="00DD22EA" w:rsidRDefault="00052A4A">
            <w:pPr>
              <w:pStyle w:val="a7"/>
              <w:spacing w:after="20"/>
              <w:ind w:firstLine="0"/>
              <w:jc w:val="center"/>
              <w:rPr>
                <w:sz w:val="20"/>
                <w:szCs w:val="20"/>
                <w:lang w:val="ru-RU"/>
              </w:rPr>
            </w:pPr>
            <w:r w:rsidRPr="00DD22EA">
              <w:rPr>
                <w:sz w:val="20"/>
                <w:szCs w:val="20"/>
                <w:lang w:val="ru-RU"/>
              </w:rPr>
              <w:t>40-60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3025B5E" w14:textId="77777777" w:rsidR="007B2EE7" w:rsidRPr="00DD22EA" w:rsidRDefault="00052A4A">
            <w:pPr>
              <w:pStyle w:val="a7"/>
              <w:spacing w:after="20"/>
              <w:ind w:firstLine="0"/>
              <w:jc w:val="center"/>
              <w:rPr>
                <w:sz w:val="20"/>
                <w:szCs w:val="20"/>
                <w:lang w:val="ru-RU"/>
              </w:rPr>
            </w:pPr>
            <w:r w:rsidRPr="00DD22EA">
              <w:rPr>
                <w:sz w:val="20"/>
                <w:szCs w:val="20"/>
                <w:lang w:val="ru-RU"/>
              </w:rPr>
              <w:t>50-70</w:t>
            </w:r>
          </w:p>
        </w:tc>
      </w:tr>
      <w:tr w:rsidR="007B2EE7" w:rsidRPr="00DD22EA" w14:paraId="497104E3"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4D6C68D"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E8BFDBE" w14:textId="77777777" w:rsidR="005F1C77" w:rsidRPr="00DD22EA" w:rsidRDefault="005F1C77">
            <w:pPr>
              <w:ind w:firstLine="0"/>
              <w:jc w:val="left"/>
              <w:rPr>
                <w:rFonts w:eastAsia="Arial Unicode MS"/>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B9238CA" w14:textId="77777777" w:rsidR="005F1C77" w:rsidRPr="00DD22EA" w:rsidRDefault="005F1C77">
            <w:pPr>
              <w:ind w:firstLine="0"/>
              <w:jc w:val="left"/>
              <w:rPr>
                <w:rFonts w:eastAsia="Arial Unicode MS"/>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3998442" w14:textId="77777777" w:rsidR="007B2EE7" w:rsidRPr="00DD22EA" w:rsidRDefault="00052A4A">
            <w:pPr>
              <w:pStyle w:val="a7"/>
              <w:spacing w:after="20"/>
              <w:ind w:firstLine="0"/>
              <w:rPr>
                <w:sz w:val="20"/>
                <w:szCs w:val="20"/>
                <w:lang w:val="ru-RU"/>
              </w:rPr>
            </w:pPr>
            <w:r w:rsidRPr="00DD22EA">
              <w:rPr>
                <w:sz w:val="20"/>
                <w:szCs w:val="20"/>
                <w:lang w:val="ru-RU"/>
              </w:rPr>
              <w:t>в горной местности</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373C0F4" w14:textId="77777777" w:rsidR="007B2EE7" w:rsidRPr="00DD22EA" w:rsidRDefault="00052A4A">
            <w:pPr>
              <w:pStyle w:val="a7"/>
              <w:spacing w:after="20"/>
              <w:ind w:firstLine="0"/>
              <w:jc w:val="center"/>
              <w:rPr>
                <w:sz w:val="20"/>
                <w:szCs w:val="20"/>
                <w:lang w:val="ru-RU"/>
              </w:rPr>
            </w:pPr>
            <w:r w:rsidRPr="00DD22EA">
              <w:rPr>
                <w:sz w:val="20"/>
                <w:szCs w:val="20"/>
                <w:lang w:val="ru-RU"/>
              </w:rPr>
              <w:t>-</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ABE1679" w14:textId="77777777" w:rsidR="007B2EE7" w:rsidRPr="00DD22EA" w:rsidRDefault="00052A4A">
            <w:pPr>
              <w:pStyle w:val="a7"/>
              <w:spacing w:after="20"/>
              <w:ind w:firstLine="0"/>
              <w:jc w:val="center"/>
              <w:rPr>
                <w:sz w:val="20"/>
                <w:szCs w:val="20"/>
                <w:lang w:val="ru-RU"/>
              </w:rPr>
            </w:pPr>
            <w:r w:rsidRPr="00DD22EA">
              <w:rPr>
                <w:sz w:val="20"/>
                <w:szCs w:val="20"/>
                <w:lang w:val="ru-RU"/>
              </w:rPr>
              <w:t>100</w:t>
            </w:r>
          </w:p>
        </w:tc>
      </w:tr>
      <w:tr w:rsidR="007B2EE7" w:rsidRPr="00DD22EA" w14:paraId="21CC4407"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FD545A5"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3DD81DE" w14:textId="77777777" w:rsidR="005F1C77" w:rsidRPr="00DD22EA" w:rsidRDefault="005F1C77">
            <w:pPr>
              <w:ind w:firstLine="0"/>
              <w:jc w:val="left"/>
              <w:rPr>
                <w:rFonts w:eastAsia="Arial Unicode MS"/>
                <w:sz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3CBDA98" w14:textId="77777777" w:rsidR="007B2EE7" w:rsidRPr="00DD22EA" w:rsidRDefault="00052A4A">
            <w:pPr>
              <w:pStyle w:val="a7"/>
              <w:spacing w:after="20"/>
              <w:ind w:firstLine="0"/>
              <w:rPr>
                <w:sz w:val="20"/>
                <w:szCs w:val="20"/>
                <w:lang w:val="ru-RU"/>
              </w:rPr>
            </w:pPr>
            <w:r w:rsidRPr="00DD22EA">
              <w:rPr>
                <w:sz w:val="20"/>
                <w:szCs w:val="20"/>
                <w:lang w:val="ru-RU"/>
              </w:rPr>
              <w:t>Поперечный уклон проезжей части, ‰</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E8DD4DC" w14:textId="77777777" w:rsidR="007B2EE7" w:rsidRPr="00DD22EA" w:rsidRDefault="00052A4A">
            <w:pPr>
              <w:pStyle w:val="a7"/>
              <w:spacing w:after="20"/>
              <w:ind w:firstLine="0"/>
              <w:jc w:val="center"/>
              <w:rPr>
                <w:sz w:val="20"/>
                <w:szCs w:val="20"/>
                <w:lang w:val="ru-RU"/>
              </w:rPr>
            </w:pPr>
            <w:r w:rsidRPr="00DD22EA">
              <w:rPr>
                <w:sz w:val="20"/>
                <w:szCs w:val="20"/>
                <w:lang w:val="ru-RU"/>
              </w:rPr>
              <w:t>15-20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22BB504" w14:textId="77777777" w:rsidR="007B2EE7" w:rsidRPr="00DD22EA" w:rsidRDefault="00052A4A">
            <w:pPr>
              <w:pStyle w:val="a7"/>
              <w:spacing w:after="20"/>
              <w:ind w:firstLine="0"/>
              <w:jc w:val="center"/>
              <w:rPr>
                <w:sz w:val="20"/>
                <w:szCs w:val="20"/>
                <w:lang w:val="ru-RU"/>
              </w:rPr>
            </w:pPr>
            <w:r w:rsidRPr="00DD22EA">
              <w:rPr>
                <w:sz w:val="20"/>
                <w:szCs w:val="20"/>
                <w:lang w:val="ru-RU"/>
              </w:rPr>
              <w:t>20</w:t>
            </w:r>
          </w:p>
        </w:tc>
      </w:tr>
      <w:tr w:rsidR="007B2EE7" w:rsidRPr="00DD22EA" w14:paraId="5F2F7669"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45A97C3"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27CD7CE" w14:textId="77777777" w:rsidR="005F1C77" w:rsidRPr="00DD22EA" w:rsidRDefault="005F1C77">
            <w:pPr>
              <w:ind w:firstLine="0"/>
              <w:jc w:val="left"/>
              <w:rPr>
                <w:rFonts w:eastAsia="Arial Unicode MS"/>
                <w:sz w:val="21"/>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A6FA3A5" w14:textId="77777777" w:rsidR="007B2EE7" w:rsidRPr="00DD22EA" w:rsidRDefault="00052A4A">
            <w:pPr>
              <w:pStyle w:val="a7"/>
              <w:spacing w:after="20"/>
              <w:ind w:firstLine="0"/>
              <w:rPr>
                <w:sz w:val="20"/>
                <w:szCs w:val="20"/>
                <w:lang w:val="ru-RU"/>
              </w:rPr>
            </w:pPr>
            <w:r w:rsidRPr="00DD22EA">
              <w:rPr>
                <w:sz w:val="20"/>
                <w:szCs w:val="20"/>
                <w:lang w:val="ru-RU"/>
              </w:rPr>
              <w:t>Уклон виража, ‰, при радиусе</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7E5D86C" w14:textId="77777777" w:rsidR="007B2EE7" w:rsidRPr="00DD22EA" w:rsidRDefault="00052A4A">
            <w:pPr>
              <w:pStyle w:val="a7"/>
              <w:spacing w:after="20"/>
              <w:ind w:firstLine="0"/>
              <w:rPr>
                <w:sz w:val="20"/>
                <w:szCs w:val="20"/>
                <w:lang w:val="ru-RU"/>
              </w:rPr>
            </w:pPr>
            <w:r w:rsidRPr="00DD22EA">
              <w:rPr>
                <w:sz w:val="20"/>
                <w:szCs w:val="20"/>
                <w:lang w:val="ru-RU"/>
              </w:rPr>
              <w:t>5-10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7AC54CB" w14:textId="77777777" w:rsidR="007B2EE7" w:rsidRPr="00DD22EA" w:rsidRDefault="00052A4A">
            <w:pPr>
              <w:pStyle w:val="a7"/>
              <w:spacing w:after="20"/>
              <w:ind w:firstLine="0"/>
              <w:jc w:val="center"/>
              <w:rPr>
                <w:sz w:val="20"/>
                <w:szCs w:val="20"/>
                <w:lang w:val="ru-RU"/>
              </w:rPr>
            </w:pPr>
            <w:r w:rsidRPr="00DD22EA">
              <w:rPr>
                <w:sz w:val="20"/>
                <w:szCs w:val="20"/>
                <w:lang w:val="ru-RU"/>
              </w:rPr>
              <w:t>более 30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93DB401" w14:textId="77777777" w:rsidR="007B2EE7" w:rsidRPr="00DD22EA" w:rsidRDefault="00052A4A">
            <w:pPr>
              <w:pStyle w:val="a7"/>
              <w:spacing w:after="20"/>
              <w:ind w:firstLine="0"/>
              <w:jc w:val="center"/>
              <w:rPr>
                <w:sz w:val="20"/>
                <w:szCs w:val="20"/>
                <w:lang w:val="ru-RU"/>
              </w:rPr>
            </w:pPr>
            <w:r w:rsidRPr="00DD22EA">
              <w:rPr>
                <w:sz w:val="20"/>
                <w:szCs w:val="20"/>
                <w:lang w:val="ru-RU"/>
              </w:rPr>
              <w:t>30</w:t>
            </w:r>
          </w:p>
        </w:tc>
      </w:tr>
      <w:tr w:rsidR="007B2EE7" w:rsidRPr="00DD22EA" w14:paraId="3511926C"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ADE7123"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2A72123" w14:textId="77777777" w:rsidR="005F1C77" w:rsidRPr="00DD22EA" w:rsidRDefault="005F1C77">
            <w:pPr>
              <w:ind w:firstLine="0"/>
              <w:jc w:val="left"/>
              <w:rPr>
                <w:rFonts w:eastAsia="Arial Unicode MS"/>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0AEF1E3" w14:textId="77777777" w:rsidR="005F1C77" w:rsidRPr="00DD22EA" w:rsidRDefault="005F1C77">
            <w:pPr>
              <w:ind w:firstLine="0"/>
              <w:jc w:val="left"/>
              <w:rPr>
                <w:rFonts w:eastAsia="Arial Unicode MS"/>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28277D2" w14:textId="77777777" w:rsidR="007B2EE7" w:rsidRPr="00DD22EA" w:rsidRDefault="00052A4A">
            <w:pPr>
              <w:pStyle w:val="a7"/>
              <w:spacing w:after="20"/>
              <w:ind w:firstLine="0"/>
              <w:rPr>
                <w:sz w:val="20"/>
                <w:szCs w:val="20"/>
                <w:lang w:val="ru-RU"/>
              </w:rPr>
            </w:pPr>
            <w:r w:rsidRPr="00DD22EA">
              <w:rPr>
                <w:sz w:val="20"/>
                <w:szCs w:val="20"/>
                <w:lang w:val="ru-RU"/>
              </w:rPr>
              <w:t>10-20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23B826A" w14:textId="77777777" w:rsidR="007B2EE7" w:rsidRPr="00DD22EA" w:rsidRDefault="00052A4A">
            <w:pPr>
              <w:pStyle w:val="a7"/>
              <w:spacing w:after="20"/>
              <w:ind w:firstLine="0"/>
              <w:jc w:val="center"/>
              <w:rPr>
                <w:sz w:val="20"/>
                <w:szCs w:val="20"/>
                <w:lang w:val="ru-RU"/>
              </w:rPr>
            </w:pPr>
            <w:r w:rsidRPr="00DD22EA">
              <w:rPr>
                <w:sz w:val="20"/>
                <w:szCs w:val="20"/>
                <w:lang w:val="ru-RU"/>
              </w:rPr>
              <w:t>более 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006EF27" w14:textId="77777777" w:rsidR="007B2EE7" w:rsidRPr="00DD22EA" w:rsidRDefault="00052A4A">
            <w:pPr>
              <w:pStyle w:val="a7"/>
              <w:spacing w:after="20"/>
              <w:ind w:firstLine="0"/>
              <w:jc w:val="center"/>
              <w:rPr>
                <w:sz w:val="20"/>
                <w:szCs w:val="20"/>
                <w:lang w:val="ru-RU"/>
              </w:rPr>
            </w:pPr>
            <w:r w:rsidRPr="00DD22EA">
              <w:rPr>
                <w:sz w:val="20"/>
                <w:szCs w:val="20"/>
                <w:lang w:val="ru-RU"/>
              </w:rPr>
              <w:t>20</w:t>
            </w:r>
          </w:p>
        </w:tc>
      </w:tr>
      <w:tr w:rsidR="007B2EE7" w:rsidRPr="00DD22EA" w14:paraId="6B647DAC"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E2AF83F"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1827FDF" w14:textId="77777777" w:rsidR="005F1C77" w:rsidRPr="00DD22EA" w:rsidRDefault="005F1C77">
            <w:pPr>
              <w:ind w:firstLine="0"/>
              <w:jc w:val="left"/>
              <w:rPr>
                <w:rFonts w:eastAsia="Arial Unicode MS"/>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67078F0" w14:textId="77777777" w:rsidR="005F1C77" w:rsidRPr="00DD22EA" w:rsidRDefault="005F1C77">
            <w:pPr>
              <w:ind w:firstLine="0"/>
              <w:jc w:val="left"/>
              <w:rPr>
                <w:rFonts w:eastAsia="Arial Unicode MS"/>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3DC4A61" w14:textId="77777777" w:rsidR="007B2EE7" w:rsidRPr="00DD22EA" w:rsidRDefault="00052A4A">
            <w:pPr>
              <w:pStyle w:val="a7"/>
              <w:spacing w:after="20"/>
              <w:ind w:firstLine="0"/>
              <w:rPr>
                <w:sz w:val="20"/>
                <w:szCs w:val="20"/>
                <w:lang w:val="ru-RU"/>
              </w:rPr>
            </w:pPr>
            <w:r w:rsidRPr="00DD22EA">
              <w:rPr>
                <w:sz w:val="20"/>
                <w:szCs w:val="20"/>
                <w:lang w:val="ru-RU"/>
              </w:rPr>
              <w:t>20-50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51E581B" w14:textId="77777777" w:rsidR="007B2EE7" w:rsidRPr="00DD22EA" w:rsidRDefault="00052A4A">
            <w:pPr>
              <w:pStyle w:val="a7"/>
              <w:spacing w:after="20"/>
              <w:ind w:firstLine="0"/>
              <w:jc w:val="center"/>
              <w:rPr>
                <w:sz w:val="20"/>
                <w:szCs w:val="20"/>
                <w:lang w:val="ru-RU"/>
              </w:rPr>
            </w:pPr>
            <w:r w:rsidRPr="00DD22EA">
              <w:rPr>
                <w:sz w:val="20"/>
                <w:szCs w:val="20"/>
                <w:lang w:val="ru-RU"/>
              </w:rPr>
              <w:t>более 15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827012A" w14:textId="77777777" w:rsidR="007B2EE7" w:rsidRPr="00DD22EA" w:rsidRDefault="00052A4A">
            <w:pPr>
              <w:pStyle w:val="a7"/>
              <w:spacing w:after="20"/>
              <w:ind w:firstLine="0"/>
              <w:jc w:val="center"/>
              <w:rPr>
                <w:sz w:val="20"/>
                <w:szCs w:val="20"/>
                <w:lang w:val="ru-RU"/>
              </w:rPr>
            </w:pPr>
            <w:r w:rsidRPr="00DD22EA">
              <w:rPr>
                <w:sz w:val="20"/>
                <w:szCs w:val="20"/>
                <w:lang w:val="ru-RU"/>
              </w:rPr>
              <w:t>15-20</w:t>
            </w:r>
          </w:p>
        </w:tc>
      </w:tr>
      <w:tr w:rsidR="007B2EE7" w:rsidRPr="00DD22EA" w14:paraId="5ABA6EB9"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9363263"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F37C006" w14:textId="77777777" w:rsidR="005F1C77" w:rsidRPr="00DD22EA" w:rsidRDefault="005F1C77">
            <w:pPr>
              <w:ind w:firstLine="0"/>
              <w:jc w:val="left"/>
              <w:rPr>
                <w:rFonts w:eastAsia="Arial Unicode MS"/>
                <w:sz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8CEB200" w14:textId="77777777" w:rsidR="007B2EE7" w:rsidRPr="00DD22EA" w:rsidRDefault="00052A4A">
            <w:pPr>
              <w:pStyle w:val="a7"/>
              <w:spacing w:after="20"/>
              <w:ind w:firstLine="0"/>
              <w:rPr>
                <w:lang w:val="ru-RU"/>
              </w:rPr>
            </w:pPr>
            <w:r w:rsidRPr="00DD22EA">
              <w:rPr>
                <w:rFonts w:eastAsia="Calibri"/>
                <w:sz w:val="20"/>
                <w:szCs w:val="20"/>
                <w:lang w:val="ru-RU"/>
              </w:rPr>
              <w:t>Габаритный размер по высоте,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C8F5B61" w14:textId="77777777" w:rsidR="007B2EE7" w:rsidRPr="00DD22EA" w:rsidRDefault="00052A4A">
            <w:pPr>
              <w:pStyle w:val="a7"/>
              <w:spacing w:after="20"/>
              <w:ind w:firstLine="0"/>
              <w:jc w:val="center"/>
            </w:pPr>
            <w:r w:rsidRPr="00DD22EA">
              <w:rPr>
                <w:rFonts w:eastAsia="Calibri"/>
                <w:sz w:val="20"/>
                <w:szCs w:val="20"/>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2B1669D" w14:textId="77777777" w:rsidR="007B2EE7" w:rsidRPr="00DD22EA" w:rsidRDefault="00052A4A">
            <w:pPr>
              <w:pStyle w:val="a7"/>
              <w:spacing w:after="20"/>
              <w:ind w:firstLine="0"/>
              <w:jc w:val="center"/>
            </w:pPr>
            <w:r w:rsidRPr="00DD22EA">
              <w:rPr>
                <w:rFonts w:eastAsia="Calibri"/>
                <w:sz w:val="20"/>
                <w:szCs w:val="20"/>
              </w:rPr>
              <w:t>2,25</w:t>
            </w:r>
          </w:p>
        </w:tc>
      </w:tr>
      <w:tr w:rsidR="007B2EE7" w:rsidRPr="00DD22EA" w14:paraId="02E12FBF"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D36994E"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2A426F7" w14:textId="77777777" w:rsidR="005F1C77" w:rsidRPr="00DD22EA" w:rsidRDefault="005F1C77">
            <w:pPr>
              <w:ind w:firstLine="0"/>
              <w:jc w:val="left"/>
              <w:rPr>
                <w:rFonts w:eastAsia="Arial Unicode MS"/>
                <w:sz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E77C592" w14:textId="77777777" w:rsidR="007B2EE7" w:rsidRPr="00DD22EA" w:rsidRDefault="00052A4A">
            <w:pPr>
              <w:pStyle w:val="a7"/>
              <w:spacing w:after="20"/>
              <w:ind w:firstLine="0"/>
              <w:rPr>
                <w:rFonts w:eastAsia="Calibri"/>
                <w:sz w:val="20"/>
                <w:szCs w:val="20"/>
                <w:lang w:val="ru-RU"/>
              </w:rPr>
            </w:pPr>
            <w:r w:rsidRPr="00DD22EA">
              <w:rPr>
                <w:rFonts w:eastAsia="Calibri"/>
                <w:sz w:val="20"/>
                <w:szCs w:val="20"/>
                <w:lang w:val="ru-RU"/>
              </w:rPr>
              <w:t>Минимальное расстояние до бокового препятствия,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3E344FB" w14:textId="77777777" w:rsidR="007B2EE7" w:rsidRPr="00DD22EA" w:rsidRDefault="00052A4A">
            <w:pPr>
              <w:pStyle w:val="a7"/>
              <w:spacing w:after="20"/>
              <w:ind w:firstLine="0"/>
              <w:jc w:val="center"/>
              <w:rPr>
                <w:rFonts w:eastAsia="Calibri"/>
                <w:sz w:val="20"/>
                <w:szCs w:val="20"/>
              </w:rPr>
            </w:pPr>
            <w:r w:rsidRPr="00DD22EA">
              <w:rPr>
                <w:rFonts w:eastAsia="Calibri"/>
                <w:sz w:val="20"/>
                <w:szCs w:val="20"/>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0DA544E" w14:textId="77777777" w:rsidR="007B2EE7" w:rsidRPr="00DD22EA" w:rsidRDefault="00052A4A">
            <w:pPr>
              <w:pStyle w:val="a7"/>
              <w:spacing w:after="20"/>
              <w:ind w:firstLine="0"/>
              <w:jc w:val="center"/>
            </w:pPr>
            <w:r w:rsidRPr="00DD22EA">
              <w:rPr>
                <w:rFonts w:eastAsia="Calibri"/>
                <w:sz w:val="20"/>
                <w:szCs w:val="20"/>
                <w:lang w:val="ru-RU"/>
              </w:rPr>
              <w:t>0,5</w:t>
            </w:r>
          </w:p>
        </w:tc>
      </w:tr>
      <w:tr w:rsidR="007B2EE7" w:rsidRPr="00DD22EA" w14:paraId="29EDB0FF"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3F16C29"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FCF1619" w14:textId="77777777" w:rsidR="005F1C77" w:rsidRPr="00DD22EA" w:rsidRDefault="005F1C77">
            <w:pPr>
              <w:ind w:firstLine="0"/>
              <w:jc w:val="left"/>
              <w:rPr>
                <w:rFonts w:eastAsia="Arial Unicode MS"/>
                <w:sz w:val="21"/>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68F8637" w14:textId="77777777" w:rsidR="007B2EE7" w:rsidRPr="00DD22EA" w:rsidRDefault="00052A4A">
            <w:pPr>
              <w:pStyle w:val="a7"/>
              <w:spacing w:after="20"/>
              <w:ind w:firstLine="0"/>
              <w:rPr>
                <w:lang w:val="ru-RU"/>
              </w:rPr>
            </w:pPr>
            <w:r w:rsidRPr="00DD22EA">
              <w:rPr>
                <w:sz w:val="20"/>
                <w:szCs w:val="20"/>
                <w:lang w:val="ru-RU"/>
              </w:rPr>
              <w:t>Длина велосипедных дорожек на подходах к населенным пунктам, км</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B1CAA3F" w14:textId="77777777" w:rsidR="007B2EE7" w:rsidRPr="00DD22EA" w:rsidRDefault="00052A4A">
            <w:pPr>
              <w:pStyle w:val="a7"/>
              <w:spacing w:after="20"/>
              <w:ind w:firstLine="0"/>
            </w:pPr>
            <w:r w:rsidRPr="00DD22EA">
              <w:rPr>
                <w:sz w:val="20"/>
                <w:szCs w:val="20"/>
                <w:lang w:val="ru-RU"/>
              </w:rPr>
              <w:t>город Курган</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5BC0A8D" w14:textId="77777777" w:rsidR="007B2EE7" w:rsidRPr="00DD22EA" w:rsidRDefault="00052A4A">
            <w:pPr>
              <w:pStyle w:val="a7"/>
              <w:spacing w:after="20"/>
              <w:ind w:firstLine="0"/>
              <w:jc w:val="center"/>
            </w:pPr>
            <w:r w:rsidRPr="00DD22EA">
              <w:rPr>
                <w:sz w:val="20"/>
                <w:szCs w:val="20"/>
                <w:lang w:val="ru-RU"/>
              </w:rPr>
              <w:t>10</w:t>
            </w:r>
          </w:p>
        </w:tc>
      </w:tr>
      <w:tr w:rsidR="007B2EE7" w:rsidRPr="00DD22EA" w14:paraId="1086E7C5"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EABDE16"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273B55A" w14:textId="77777777" w:rsidR="005F1C77" w:rsidRPr="00DD22EA" w:rsidRDefault="005F1C77">
            <w:pPr>
              <w:ind w:firstLine="0"/>
              <w:jc w:val="left"/>
              <w:rPr>
                <w:rFonts w:eastAsia="Arial Unicode MS"/>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C0122D9" w14:textId="77777777" w:rsidR="005F1C77" w:rsidRPr="00DD22EA" w:rsidRDefault="005F1C77">
            <w:pPr>
              <w:ind w:firstLine="0"/>
              <w:jc w:val="left"/>
              <w:rPr>
                <w:rFonts w:eastAsia="Arial Unicode MS"/>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2A2C0EB" w14:textId="77777777" w:rsidR="007B2EE7" w:rsidRPr="00DD22EA" w:rsidRDefault="00052A4A">
            <w:pPr>
              <w:pStyle w:val="a7"/>
              <w:spacing w:after="20"/>
              <w:ind w:firstLine="0"/>
            </w:pPr>
            <w:r w:rsidRPr="00DD22EA">
              <w:rPr>
                <w:sz w:val="20"/>
                <w:szCs w:val="20"/>
                <w:lang w:val="ru-RU"/>
              </w:rPr>
              <w:t>город Шадринск</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8CFA202" w14:textId="77777777" w:rsidR="007B2EE7" w:rsidRPr="00DD22EA" w:rsidRDefault="00052A4A">
            <w:pPr>
              <w:pStyle w:val="a7"/>
              <w:spacing w:after="20"/>
              <w:ind w:firstLine="0"/>
              <w:jc w:val="center"/>
            </w:pPr>
            <w:r w:rsidRPr="00DD22EA">
              <w:rPr>
                <w:sz w:val="20"/>
                <w:szCs w:val="20"/>
                <w:lang w:val="ru-RU"/>
              </w:rPr>
              <w:t>6</w:t>
            </w:r>
          </w:p>
        </w:tc>
      </w:tr>
      <w:tr w:rsidR="007B2EE7" w:rsidRPr="00DD22EA" w14:paraId="7F9AAF8E"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2762E29"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AD59A36" w14:textId="77777777" w:rsidR="005F1C77" w:rsidRPr="00DD22EA" w:rsidRDefault="005F1C77">
            <w:pPr>
              <w:ind w:firstLine="0"/>
              <w:jc w:val="left"/>
              <w:rPr>
                <w:rFonts w:eastAsia="Arial Unicode MS"/>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F89CFC0" w14:textId="77777777" w:rsidR="005F1C77" w:rsidRPr="00DD22EA" w:rsidRDefault="005F1C77">
            <w:pPr>
              <w:ind w:firstLine="0"/>
              <w:jc w:val="left"/>
              <w:rPr>
                <w:rFonts w:eastAsia="Arial Unicode MS"/>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4F3D330" w14:textId="77777777" w:rsidR="007B2EE7" w:rsidRPr="00DD22EA" w:rsidRDefault="00052A4A">
            <w:pPr>
              <w:pStyle w:val="a7"/>
              <w:spacing w:after="20"/>
              <w:ind w:firstLine="0"/>
              <w:rPr>
                <w:lang w:val="ru-RU"/>
              </w:rPr>
            </w:pPr>
            <w:r w:rsidRPr="00DD22EA">
              <w:rPr>
                <w:sz w:val="20"/>
                <w:szCs w:val="20"/>
                <w:lang w:val="ru-RU"/>
              </w:rPr>
              <w:t>город Куртамыш, город Шумиха, город Далматово, город Катайск</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8F9BB7E" w14:textId="77777777" w:rsidR="007B2EE7" w:rsidRPr="00DD22EA" w:rsidRDefault="00052A4A">
            <w:pPr>
              <w:pStyle w:val="a7"/>
              <w:spacing w:after="20"/>
              <w:ind w:firstLine="0"/>
              <w:jc w:val="center"/>
            </w:pPr>
            <w:r w:rsidRPr="00DD22EA">
              <w:rPr>
                <w:sz w:val="20"/>
                <w:szCs w:val="20"/>
                <w:lang w:val="ru-RU"/>
              </w:rPr>
              <w:t>1</w:t>
            </w:r>
          </w:p>
        </w:tc>
      </w:tr>
      <w:tr w:rsidR="007B2EE7" w:rsidRPr="00DD22EA" w14:paraId="4C7EC80F"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C4DD22B" w14:textId="77777777" w:rsidR="005F1C77" w:rsidRPr="00DD22EA" w:rsidRDefault="005F1C77">
            <w:pPr>
              <w:ind w:firstLine="0"/>
              <w:jc w:val="left"/>
              <w:rPr>
                <w:rFonts w:eastAsia="Arial Unicode MS"/>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084B7EE" w14:textId="77777777" w:rsidR="005F1C77" w:rsidRPr="00DD22EA" w:rsidRDefault="005F1C77">
            <w:pPr>
              <w:ind w:firstLine="0"/>
              <w:jc w:val="left"/>
              <w:rPr>
                <w:rFonts w:eastAsia="Arial Unicode MS"/>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E90E61F" w14:textId="77777777" w:rsidR="005F1C77" w:rsidRPr="00DD22EA" w:rsidRDefault="005F1C77">
            <w:pPr>
              <w:ind w:firstLine="0"/>
              <w:jc w:val="left"/>
              <w:rPr>
                <w:rFonts w:eastAsia="Arial Unicode MS"/>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17D92A1A" w14:textId="77777777" w:rsidR="007B2EE7" w:rsidRPr="00DD22EA" w:rsidRDefault="00052A4A">
            <w:pPr>
              <w:pStyle w:val="a7"/>
              <w:spacing w:after="20"/>
              <w:ind w:firstLine="0"/>
            </w:pPr>
            <w:r w:rsidRPr="00DD22EA">
              <w:rPr>
                <w:sz w:val="20"/>
                <w:szCs w:val="20"/>
                <w:lang w:val="ru-RU"/>
              </w:rPr>
              <w:t>остальные населенные пункты</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130E99C" w14:textId="77777777" w:rsidR="007B2EE7" w:rsidRPr="00DD22EA" w:rsidRDefault="00052A4A">
            <w:pPr>
              <w:pStyle w:val="a7"/>
              <w:spacing w:after="20"/>
              <w:ind w:firstLine="0"/>
              <w:jc w:val="center"/>
            </w:pPr>
            <w:r w:rsidRPr="00DD22EA">
              <w:rPr>
                <w:color w:val="000000"/>
                <w:sz w:val="20"/>
                <w:szCs w:val="20"/>
                <w:lang w:val="ru-RU"/>
              </w:rPr>
              <w:t>не нормируется</w:t>
            </w:r>
          </w:p>
        </w:tc>
      </w:tr>
      <w:tr w:rsidR="007B2EE7" w:rsidRPr="00DD22EA" w14:paraId="6724746C"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6CDBEBE" w14:textId="77777777" w:rsidR="005F1C77" w:rsidRPr="00DD22EA" w:rsidRDefault="005F1C77">
            <w:pPr>
              <w:ind w:firstLine="0"/>
              <w:jc w:val="left"/>
              <w:rPr>
                <w:rFonts w:eastAsia="Arial Unicode MS"/>
                <w:sz w:val="21"/>
              </w:rPr>
            </w:pP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E1B556B" w14:textId="77777777" w:rsidR="007B2EE7" w:rsidRPr="00DD22EA" w:rsidRDefault="00052A4A">
            <w:pPr>
              <w:ind w:firstLine="0"/>
              <w:jc w:val="left"/>
            </w:pPr>
            <w:r w:rsidRPr="00DD22EA">
              <w:rPr>
                <w:sz w:val="20"/>
                <w:szCs w:val="20"/>
              </w:rPr>
              <w:t>Расчетный показатель максимально допустимого уровня территориальной доступности</w:t>
            </w:r>
          </w:p>
        </w:tc>
        <w:tc>
          <w:tcPr>
            <w:tcW w:w="6517"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9A8ADE8" w14:textId="77777777" w:rsidR="007B2EE7" w:rsidRPr="00DD22EA" w:rsidRDefault="00052A4A">
            <w:pPr>
              <w:pStyle w:val="a7"/>
              <w:spacing w:after="20"/>
              <w:ind w:firstLine="0"/>
              <w:jc w:val="center"/>
            </w:pPr>
            <w:r w:rsidRPr="00DD22EA">
              <w:rPr>
                <w:sz w:val="20"/>
                <w:szCs w:val="20"/>
                <w:lang w:val="ru-RU"/>
              </w:rPr>
              <w:t>Не нормируется</w:t>
            </w:r>
          </w:p>
        </w:tc>
      </w:tr>
      <w:tr w:rsidR="007B2EE7" w:rsidRPr="00DD22EA" w14:paraId="130F8263" w14:textId="77777777" w:rsidTr="00317DD1">
        <w:tc>
          <w:tcPr>
            <w:tcW w:w="9909"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C933696" w14:textId="77777777" w:rsidR="007B2EE7" w:rsidRPr="00DD22EA" w:rsidRDefault="00052A4A" w:rsidP="0022491B">
            <w:pPr>
              <w:pStyle w:val="a7"/>
              <w:ind w:firstLine="0"/>
              <w:rPr>
                <w:b/>
                <w:bCs/>
                <w:sz w:val="18"/>
                <w:szCs w:val="18"/>
                <w:lang w:val="ru-RU"/>
              </w:rPr>
            </w:pPr>
            <w:r w:rsidRPr="00DD22EA">
              <w:rPr>
                <w:b/>
                <w:bCs/>
                <w:sz w:val="18"/>
                <w:szCs w:val="18"/>
                <w:lang w:val="ru-RU"/>
              </w:rPr>
              <w:t>Примечания:</w:t>
            </w:r>
          </w:p>
          <w:p w14:paraId="36A21327" w14:textId="77777777" w:rsidR="007B2EE7" w:rsidRPr="00DD22EA" w:rsidRDefault="00052A4A" w:rsidP="0022491B">
            <w:pPr>
              <w:pStyle w:val="a7"/>
              <w:ind w:firstLine="0"/>
              <w:rPr>
                <w:sz w:val="18"/>
                <w:szCs w:val="18"/>
                <w:lang w:val="ru-RU"/>
              </w:rPr>
            </w:pPr>
            <w:r w:rsidRPr="00DD22EA">
              <w:rPr>
                <w:sz w:val="18"/>
                <w:szCs w:val="18"/>
                <w:lang w:val="ru-RU"/>
              </w:rPr>
              <w:lastRenderedPageBreak/>
              <w:t>1. Велосипедные дорожки устраиваются в административных центрах муниципальных образований (городских округов, муниципальных округов), в сельских населенных пунктах с численностью населения от 3 тыс. человек (включительно). В населенных пунктах с численностью населения до 3 тыс. человек – в зависимости от потребности в велотранспортной инфраструктуре, определяемой в рамках градостроительной деятельности на уровне городского округа, муниципального округа.</w:t>
            </w:r>
          </w:p>
          <w:p w14:paraId="02C57FFC" w14:textId="77777777" w:rsidR="007B2EE7" w:rsidRPr="00DD22EA" w:rsidRDefault="00052A4A">
            <w:pPr>
              <w:pStyle w:val="a7"/>
              <w:ind w:firstLine="0"/>
              <w:rPr>
                <w:sz w:val="18"/>
                <w:szCs w:val="18"/>
                <w:lang w:val="ru-RU"/>
              </w:rPr>
            </w:pPr>
            <w:r w:rsidRPr="00DD22EA">
              <w:rPr>
                <w:sz w:val="18"/>
                <w:szCs w:val="18"/>
                <w:lang w:val="ru-RU"/>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14:paraId="6DCB9E97" w14:textId="77777777" w:rsidR="007B2EE7" w:rsidRPr="00DD22EA" w:rsidRDefault="00052A4A">
            <w:pPr>
              <w:pStyle w:val="a7"/>
              <w:spacing w:after="20"/>
              <w:ind w:firstLine="0"/>
              <w:rPr>
                <w:sz w:val="18"/>
                <w:szCs w:val="18"/>
                <w:lang w:val="ru-RU"/>
              </w:rPr>
            </w:pPr>
            <w:r w:rsidRPr="00DD22EA">
              <w:rPr>
                <w:sz w:val="18"/>
                <w:szCs w:val="18"/>
                <w:lang w:val="ru-RU"/>
              </w:rPr>
              <w:t>3.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14:paraId="379001F7" w14:textId="77777777" w:rsidR="007B2EE7" w:rsidRPr="00DD22EA" w:rsidRDefault="00052A4A">
            <w:pPr>
              <w:pStyle w:val="a7"/>
              <w:ind w:firstLine="0"/>
              <w:rPr>
                <w:sz w:val="18"/>
                <w:szCs w:val="18"/>
                <w:lang w:val="ru-RU"/>
              </w:rPr>
            </w:pPr>
            <w:r w:rsidRPr="00DD22EA">
              <w:rPr>
                <w:sz w:val="18"/>
                <w:szCs w:val="18"/>
                <w:lang w:val="ru-RU"/>
              </w:rPr>
              <w:t>4.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2AA83BEB" w14:textId="77777777" w:rsidR="007B2EE7" w:rsidRPr="00DD22EA" w:rsidRDefault="00052A4A">
            <w:pPr>
              <w:pStyle w:val="a7"/>
              <w:spacing w:after="20"/>
              <w:ind w:firstLine="0"/>
              <w:rPr>
                <w:sz w:val="20"/>
                <w:szCs w:val="20"/>
                <w:lang w:val="ru-RU"/>
              </w:rPr>
            </w:pPr>
            <w:r w:rsidRPr="00DD22EA">
              <w:rPr>
                <w:sz w:val="18"/>
                <w:szCs w:val="18"/>
                <w:lang w:val="ru-RU"/>
              </w:rPr>
              <w:t>5. Остальные геометрические параметры велосипедной дорожки следует принимать в соответствии с требованиями таблицы 4 ГОСТ 33150-2014.</w:t>
            </w:r>
          </w:p>
        </w:tc>
      </w:tr>
    </w:tbl>
    <w:p w14:paraId="5509C58A" w14:textId="2AAF88A4" w:rsidR="007B2EE7" w:rsidRPr="00DD22EA" w:rsidRDefault="00052A4A">
      <w:pPr>
        <w:pStyle w:val="5"/>
        <w:rPr>
          <w:rFonts w:ascii="Times New Roman" w:hAnsi="Times New Roman" w:cs="Times New Roman"/>
        </w:rPr>
      </w:pPr>
      <w:r w:rsidRPr="00DD22EA">
        <w:rPr>
          <w:rFonts w:ascii="Times New Roman" w:hAnsi="Times New Roman" w:cs="Times New Roman"/>
        </w:rPr>
        <w:lastRenderedPageBreak/>
        <w:t xml:space="preserve">Таблица </w:t>
      </w:r>
      <w:r w:rsidR="003904A7" w:rsidRPr="00DD22EA">
        <w:rPr>
          <w:rFonts w:ascii="Times New Roman" w:hAnsi="Times New Roman" w:cs="Times New Roman"/>
        </w:rPr>
        <w:t>6</w:t>
      </w:r>
      <w:r w:rsidRPr="00DD22EA">
        <w:rPr>
          <w:rFonts w:ascii="Times New Roman" w:hAnsi="Times New Roman" w:cs="Times New Roman"/>
        </w:rPr>
        <w:t xml:space="preserve">. Объекты местного значения </w:t>
      </w:r>
      <w:r w:rsidR="003904A7" w:rsidRPr="00DD22EA">
        <w:rPr>
          <w:rFonts w:ascii="Times New Roman" w:hAnsi="Times New Roman" w:cs="Times New Roman"/>
        </w:rPr>
        <w:t xml:space="preserve">Лебяжьевского </w:t>
      </w:r>
      <w:r w:rsidRPr="00DD22EA">
        <w:rPr>
          <w:rFonts w:ascii="Times New Roman" w:hAnsi="Times New Roman" w:cs="Times New Roman"/>
        </w:rPr>
        <w:t>муниципальн</w:t>
      </w:r>
      <w:r w:rsidR="003904A7" w:rsidRPr="00DD22EA">
        <w:rPr>
          <w:rFonts w:ascii="Times New Roman" w:hAnsi="Times New Roman" w:cs="Times New Roman"/>
        </w:rPr>
        <w:t>ого</w:t>
      </w:r>
      <w:r w:rsidRPr="00DD22EA">
        <w:rPr>
          <w:rFonts w:ascii="Times New Roman" w:hAnsi="Times New Roman" w:cs="Times New Roman"/>
        </w:rPr>
        <w:t xml:space="preserve"> округ</w:t>
      </w:r>
      <w:r w:rsidR="003904A7" w:rsidRPr="00DD22EA">
        <w:rPr>
          <w:rFonts w:ascii="Times New Roman" w:hAnsi="Times New Roman" w:cs="Times New Roman"/>
        </w:rPr>
        <w:t>а</w:t>
      </w:r>
      <w:r w:rsidRPr="00DD22EA">
        <w:rPr>
          <w:rFonts w:ascii="Times New Roman" w:hAnsi="Times New Roman" w:cs="Times New Roman"/>
        </w:rPr>
        <w:t xml:space="preserve"> в области организации улично-дорожной сети, дорожного сервиса и транспортного обслуживания</w:t>
      </w:r>
    </w:p>
    <w:tbl>
      <w:tblPr>
        <w:tblW w:w="9922" w:type="dxa"/>
        <w:tblLayout w:type="fixed"/>
        <w:tblCellMar>
          <w:left w:w="10" w:type="dxa"/>
          <w:right w:w="10" w:type="dxa"/>
        </w:tblCellMar>
        <w:tblLook w:val="04A0" w:firstRow="1" w:lastRow="0" w:firstColumn="1" w:lastColumn="0" w:noHBand="0" w:noVBand="1"/>
      </w:tblPr>
      <w:tblGrid>
        <w:gridCol w:w="1403"/>
        <w:gridCol w:w="2273"/>
        <w:gridCol w:w="2556"/>
        <w:gridCol w:w="2692"/>
        <w:gridCol w:w="998"/>
      </w:tblGrid>
      <w:tr w:rsidR="007B2EE7" w:rsidRPr="00DD22EA" w14:paraId="24309BE4" w14:textId="77777777">
        <w:trPr>
          <w:tblHeader/>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EC1419" w14:textId="77777777" w:rsidR="007B2EE7" w:rsidRPr="00DD22EA" w:rsidRDefault="00052A4A">
            <w:pPr>
              <w:pStyle w:val="a7"/>
              <w:keepNext/>
              <w:spacing w:after="20"/>
              <w:ind w:firstLine="0"/>
              <w:jc w:val="center"/>
              <w:rPr>
                <w:b/>
                <w:sz w:val="20"/>
                <w:szCs w:val="20"/>
                <w:lang w:val="ru-RU"/>
              </w:rPr>
            </w:pPr>
            <w:r w:rsidRPr="00DD22EA">
              <w:rPr>
                <w:b/>
                <w:sz w:val="20"/>
                <w:szCs w:val="20"/>
                <w:lang w:val="ru-RU"/>
              </w:rPr>
              <w:t>Наименование вида объекта</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CC0288" w14:textId="77777777" w:rsidR="007B2EE7" w:rsidRPr="00DD22EA" w:rsidRDefault="00052A4A">
            <w:pPr>
              <w:pStyle w:val="a7"/>
              <w:keepNext/>
              <w:spacing w:after="20"/>
              <w:ind w:firstLine="0"/>
              <w:jc w:val="center"/>
              <w:rPr>
                <w:b/>
                <w:sz w:val="20"/>
                <w:szCs w:val="20"/>
                <w:lang w:val="ru-RU"/>
              </w:rPr>
            </w:pPr>
            <w:r w:rsidRPr="00DD22EA">
              <w:rPr>
                <w:b/>
                <w:sz w:val="20"/>
                <w:szCs w:val="20"/>
                <w:lang w:val="ru-RU"/>
              </w:rPr>
              <w:t>Тип расчетного показателя</w:t>
            </w: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8A1A8F" w14:textId="77777777" w:rsidR="007B2EE7" w:rsidRPr="00DD22EA" w:rsidRDefault="00052A4A">
            <w:pPr>
              <w:pStyle w:val="a7"/>
              <w:keepNext/>
              <w:spacing w:after="20"/>
              <w:ind w:firstLine="0"/>
              <w:jc w:val="center"/>
              <w:rPr>
                <w:b/>
                <w:sz w:val="20"/>
                <w:szCs w:val="20"/>
                <w:lang w:val="ru-RU"/>
              </w:rPr>
            </w:pPr>
            <w:r w:rsidRPr="00DD22EA">
              <w:rPr>
                <w:b/>
                <w:sz w:val="20"/>
                <w:szCs w:val="20"/>
                <w:lang w:val="ru-RU"/>
              </w:rPr>
              <w:t>Наименование расчетного показателя, единица измерения</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29C327" w14:textId="77777777" w:rsidR="007B2EE7" w:rsidRPr="00DD22EA" w:rsidRDefault="00052A4A">
            <w:pPr>
              <w:pStyle w:val="a7"/>
              <w:keepNext/>
              <w:spacing w:after="20"/>
              <w:ind w:firstLine="0"/>
              <w:jc w:val="center"/>
            </w:pPr>
            <w:r w:rsidRPr="00DD22EA">
              <w:rPr>
                <w:b/>
                <w:sz w:val="20"/>
                <w:szCs w:val="20"/>
                <w:lang w:val="ru-RU"/>
              </w:rPr>
              <w:t>Предельные значения расчетного показателя</w:t>
            </w:r>
          </w:p>
        </w:tc>
      </w:tr>
      <w:tr w:rsidR="007B2EE7" w:rsidRPr="00DD22EA" w14:paraId="615813AD" w14:textId="77777777">
        <w:trPr>
          <w:tblHeader/>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D942E1" w14:textId="77777777" w:rsidR="005F1C77" w:rsidRPr="00DD22EA" w:rsidRDefault="005F1C77">
            <w:pPr>
              <w:ind w:firstLine="0"/>
              <w:jc w:val="left"/>
              <w:rPr>
                <w:rFonts w:eastAsia="Arial Unicode MS"/>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E7B5C3" w14:textId="77777777" w:rsidR="005F1C77" w:rsidRPr="00DD22EA" w:rsidRDefault="005F1C77">
            <w:pPr>
              <w:ind w:firstLine="0"/>
              <w:jc w:val="left"/>
              <w:rPr>
                <w:rFonts w:eastAsia="Arial Unicode MS"/>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34D5C7" w14:textId="77777777" w:rsidR="005F1C77" w:rsidRPr="00DD22EA" w:rsidRDefault="005F1C77">
            <w:pPr>
              <w:ind w:firstLine="0"/>
              <w:jc w:val="left"/>
              <w:rPr>
                <w:rFonts w:eastAsia="Arial Unicode MS"/>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FA0844" w14:textId="77777777" w:rsidR="007B2EE7" w:rsidRPr="00DD22EA" w:rsidRDefault="00052A4A">
            <w:pPr>
              <w:pStyle w:val="a7"/>
              <w:keepNext/>
              <w:spacing w:after="20"/>
              <w:ind w:firstLine="0"/>
              <w:jc w:val="center"/>
            </w:pPr>
            <w:r w:rsidRPr="00DD22EA">
              <w:rPr>
                <w:b/>
                <w:bCs/>
                <w:sz w:val="20"/>
                <w:szCs w:val="20"/>
                <w:lang w:val="ru-RU"/>
              </w:rPr>
              <w:t>территория</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1BCB6E" w14:textId="77777777" w:rsidR="007B2EE7" w:rsidRPr="00DD22EA" w:rsidRDefault="00052A4A">
            <w:pPr>
              <w:pStyle w:val="a7"/>
              <w:keepNext/>
              <w:spacing w:after="20"/>
              <w:ind w:firstLine="0"/>
              <w:jc w:val="center"/>
            </w:pPr>
            <w:r w:rsidRPr="00DD22EA">
              <w:rPr>
                <w:b/>
                <w:bCs/>
                <w:sz w:val="20"/>
                <w:szCs w:val="20"/>
                <w:lang w:val="ru-RU"/>
              </w:rPr>
              <w:t>значение</w:t>
            </w:r>
          </w:p>
        </w:tc>
      </w:tr>
      <w:tr w:rsidR="007B2EE7" w:rsidRPr="00DD22EA" w14:paraId="329D5DF3"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F7B017" w14:textId="77777777" w:rsidR="007B2EE7" w:rsidRPr="00DD22EA" w:rsidRDefault="00052A4A" w:rsidP="00317DD1">
            <w:pPr>
              <w:pStyle w:val="a7"/>
              <w:keepNext/>
              <w:spacing w:after="20"/>
              <w:ind w:firstLine="0"/>
              <w:rPr>
                <w:sz w:val="20"/>
                <w:szCs w:val="20"/>
                <w:lang w:val="ru-RU"/>
              </w:rPr>
            </w:pPr>
            <w:r w:rsidRPr="00DD22EA">
              <w:rPr>
                <w:sz w:val="20"/>
                <w:szCs w:val="20"/>
                <w:lang w:val="ru-RU"/>
              </w:rPr>
              <w:t>Улично-дорожная сеть населенных пунктов</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2B0678" w14:textId="77777777" w:rsidR="007B2EE7" w:rsidRPr="00DD22EA" w:rsidRDefault="00052A4A" w:rsidP="00317DD1">
            <w:pPr>
              <w:pStyle w:val="a7"/>
              <w:keepNext/>
              <w:spacing w:after="20"/>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A41891" w14:textId="77777777" w:rsidR="007B2EE7" w:rsidRPr="00DD22EA" w:rsidRDefault="00052A4A" w:rsidP="00317DD1">
            <w:pPr>
              <w:pStyle w:val="a7"/>
              <w:keepNext/>
              <w:spacing w:after="20"/>
              <w:ind w:firstLine="0"/>
              <w:rPr>
                <w:sz w:val="20"/>
                <w:szCs w:val="20"/>
                <w:lang w:val="ru-RU"/>
              </w:rPr>
            </w:pPr>
            <w:r w:rsidRPr="00DD22EA">
              <w:rPr>
                <w:sz w:val="20"/>
                <w:szCs w:val="20"/>
                <w:lang w:val="ru-RU"/>
              </w:rPr>
              <w:t>Плотность улично-дорожной сети (кроме районов индивидуальной жилой застройки), км/кв. км</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4F2686" w14:textId="77777777" w:rsidR="007B2EE7" w:rsidRPr="00DD22EA" w:rsidRDefault="00052A4A">
            <w:pPr>
              <w:pStyle w:val="a7"/>
              <w:spacing w:after="20"/>
              <w:ind w:firstLine="0"/>
            </w:pPr>
            <w:r w:rsidRPr="00DD22EA">
              <w:rPr>
                <w:sz w:val="20"/>
                <w:szCs w:val="20"/>
                <w:lang w:val="ru-RU"/>
              </w:rPr>
              <w:t>Городские населенные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85D732" w14:textId="77777777" w:rsidR="007B2EE7" w:rsidRPr="00DD22EA" w:rsidRDefault="00052A4A">
            <w:pPr>
              <w:pStyle w:val="a7"/>
              <w:spacing w:after="20"/>
              <w:ind w:firstLine="0"/>
              <w:jc w:val="center"/>
            </w:pPr>
            <w:r w:rsidRPr="00DD22EA">
              <w:rPr>
                <w:bCs/>
                <w:sz w:val="20"/>
                <w:szCs w:val="20"/>
                <w:lang w:val="ru-RU"/>
              </w:rPr>
              <w:t>2,0</w:t>
            </w:r>
          </w:p>
        </w:tc>
      </w:tr>
      <w:tr w:rsidR="007B2EE7" w:rsidRPr="00DD22EA" w14:paraId="7C622803"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2A0360" w14:textId="77777777" w:rsidR="005F1C77" w:rsidRPr="00DD22EA" w:rsidRDefault="005F1C77">
            <w:pPr>
              <w:ind w:firstLine="0"/>
              <w:jc w:val="left"/>
              <w:rPr>
                <w:rFonts w:eastAsia="Arial Unicode MS"/>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D05A63" w14:textId="77777777" w:rsidR="005F1C77" w:rsidRPr="00DD22EA" w:rsidRDefault="005F1C77">
            <w:pPr>
              <w:ind w:firstLine="0"/>
              <w:jc w:val="left"/>
              <w:rPr>
                <w:rFonts w:eastAsia="Arial Unicode MS"/>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2839A5" w14:textId="77777777" w:rsidR="005F1C77" w:rsidRPr="00DD22EA" w:rsidRDefault="005F1C77">
            <w:pPr>
              <w:ind w:firstLine="0"/>
              <w:jc w:val="left"/>
              <w:rPr>
                <w:rFonts w:eastAsia="Arial Unicode MS"/>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3832D3" w14:textId="77777777" w:rsidR="007B2EE7" w:rsidRPr="00DD22EA" w:rsidRDefault="00052A4A">
            <w:pPr>
              <w:pStyle w:val="a7"/>
              <w:spacing w:after="20"/>
              <w:ind w:firstLine="0"/>
              <w:rPr>
                <w:sz w:val="20"/>
                <w:szCs w:val="20"/>
                <w:lang w:val="ru-RU"/>
              </w:rPr>
            </w:pPr>
            <w:r w:rsidRPr="00DD22EA">
              <w:rPr>
                <w:sz w:val="20"/>
                <w:szCs w:val="20"/>
                <w:lang w:val="ru-RU"/>
              </w:rPr>
              <w:t>Сельские населенные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02B838" w14:textId="77777777" w:rsidR="007B2EE7" w:rsidRPr="00DD22EA" w:rsidRDefault="00052A4A">
            <w:pPr>
              <w:pStyle w:val="a7"/>
              <w:spacing w:after="20"/>
              <w:ind w:firstLine="0"/>
              <w:jc w:val="center"/>
              <w:rPr>
                <w:sz w:val="20"/>
                <w:szCs w:val="20"/>
                <w:lang w:val="ru-RU"/>
              </w:rPr>
            </w:pPr>
            <w:r w:rsidRPr="00DD22EA">
              <w:rPr>
                <w:sz w:val="20"/>
                <w:szCs w:val="20"/>
                <w:lang w:val="ru-RU"/>
              </w:rPr>
              <w:t>не нормируется</w:t>
            </w:r>
          </w:p>
        </w:tc>
      </w:tr>
      <w:tr w:rsidR="00551900" w:rsidRPr="00DD22EA" w14:paraId="6B25E777" w14:textId="77777777" w:rsidTr="00DD22EA">
        <w:trPr>
          <w:trHeight w:val="520"/>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A5FBF7" w14:textId="77777777" w:rsidR="00551900" w:rsidRPr="00DD22EA" w:rsidRDefault="00551900">
            <w:pPr>
              <w:ind w:firstLine="0"/>
              <w:jc w:val="left"/>
              <w:rPr>
                <w:rFonts w:eastAsia="Arial Unicode MS"/>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C01CC1" w14:textId="77777777" w:rsidR="00551900" w:rsidRPr="00DD22EA" w:rsidRDefault="00551900">
            <w:pPr>
              <w:ind w:firstLine="0"/>
              <w:jc w:val="left"/>
              <w:rPr>
                <w:rFonts w:eastAsia="Arial Unicode MS"/>
                <w:sz w:val="21"/>
              </w:rPr>
            </w:pP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1BF2C6" w14:textId="77777777" w:rsidR="00551900" w:rsidRPr="00DD22EA" w:rsidRDefault="00551900">
            <w:pPr>
              <w:pStyle w:val="a7"/>
              <w:spacing w:after="20"/>
              <w:ind w:firstLine="0"/>
              <w:rPr>
                <w:sz w:val="20"/>
                <w:szCs w:val="20"/>
                <w:lang w:val="ru-RU"/>
              </w:rPr>
            </w:pPr>
            <w:r w:rsidRPr="00DD22EA">
              <w:rPr>
                <w:sz w:val="20"/>
                <w:szCs w:val="20"/>
                <w:lang w:val="ru-RU"/>
              </w:rPr>
              <w:t>Плотность улично-дорожной сети в районах индивидуальной жилой застройки, км/кв. км</w:t>
            </w:r>
          </w:p>
        </w:tc>
        <w:tc>
          <w:tcPr>
            <w:tcW w:w="2692"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23D8DE5" w14:textId="6424B342" w:rsidR="00551900" w:rsidRPr="00DD22EA" w:rsidRDefault="00551900" w:rsidP="00551900">
            <w:pPr>
              <w:pStyle w:val="a7"/>
              <w:spacing w:after="20"/>
              <w:ind w:firstLine="0"/>
              <w:rPr>
                <w:sz w:val="20"/>
                <w:szCs w:val="20"/>
                <w:lang w:val="ru-RU"/>
              </w:rPr>
            </w:pPr>
            <w:r w:rsidRPr="00DD22EA">
              <w:rPr>
                <w:sz w:val="20"/>
                <w:szCs w:val="20"/>
                <w:lang w:val="ru-RU"/>
              </w:rPr>
              <w:t>Городские населенные пункты</w:t>
            </w:r>
          </w:p>
        </w:tc>
        <w:tc>
          <w:tcPr>
            <w:tcW w:w="99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E793653" w14:textId="60CD3527" w:rsidR="00551900" w:rsidRPr="00DD22EA" w:rsidRDefault="00551900" w:rsidP="00551900">
            <w:pPr>
              <w:pStyle w:val="a7"/>
              <w:spacing w:after="20"/>
              <w:ind w:firstLine="0"/>
              <w:jc w:val="center"/>
              <w:rPr>
                <w:sz w:val="20"/>
                <w:szCs w:val="20"/>
                <w:lang w:val="ru-RU"/>
              </w:rPr>
            </w:pPr>
            <w:r w:rsidRPr="00DD22EA">
              <w:rPr>
                <w:sz w:val="20"/>
                <w:szCs w:val="20"/>
                <w:lang w:val="ru-RU"/>
              </w:rPr>
              <w:t>1,25</w:t>
            </w:r>
          </w:p>
        </w:tc>
      </w:tr>
      <w:tr w:rsidR="007B2EE7" w:rsidRPr="00DD22EA" w14:paraId="3FCF4E50"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34C018" w14:textId="77777777" w:rsidR="005F1C77" w:rsidRPr="00DD22EA" w:rsidRDefault="005F1C77">
            <w:pPr>
              <w:ind w:firstLine="0"/>
              <w:jc w:val="left"/>
              <w:rPr>
                <w:rFonts w:eastAsia="Arial Unicode MS"/>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BA217A" w14:textId="77777777" w:rsidR="005F1C77" w:rsidRPr="00DD22EA" w:rsidRDefault="005F1C77">
            <w:pPr>
              <w:ind w:firstLine="0"/>
              <w:jc w:val="left"/>
              <w:rPr>
                <w:rFonts w:eastAsia="Arial Unicode MS"/>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A3071B" w14:textId="77777777" w:rsidR="005F1C77" w:rsidRPr="00DD22EA" w:rsidRDefault="005F1C77">
            <w:pPr>
              <w:ind w:firstLine="0"/>
              <w:jc w:val="left"/>
              <w:rPr>
                <w:rFonts w:eastAsia="Arial Unicode MS"/>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548315" w14:textId="77777777" w:rsidR="007B2EE7" w:rsidRPr="00DD22EA" w:rsidRDefault="00052A4A">
            <w:pPr>
              <w:pStyle w:val="a7"/>
              <w:spacing w:after="20"/>
              <w:ind w:firstLine="0"/>
              <w:rPr>
                <w:sz w:val="20"/>
                <w:szCs w:val="20"/>
                <w:lang w:val="ru-RU"/>
              </w:rPr>
            </w:pPr>
            <w:r w:rsidRPr="00DD22EA">
              <w:rPr>
                <w:sz w:val="20"/>
                <w:szCs w:val="20"/>
                <w:lang w:val="ru-RU"/>
              </w:rPr>
              <w:t>Сельские населенные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35822A" w14:textId="77777777" w:rsidR="007B2EE7" w:rsidRPr="00DD22EA" w:rsidRDefault="00052A4A">
            <w:pPr>
              <w:pStyle w:val="a7"/>
              <w:spacing w:after="20"/>
              <w:ind w:firstLine="0"/>
              <w:jc w:val="center"/>
              <w:rPr>
                <w:sz w:val="20"/>
                <w:szCs w:val="20"/>
                <w:lang w:val="ru-RU"/>
              </w:rPr>
            </w:pPr>
            <w:r w:rsidRPr="00DD22EA">
              <w:rPr>
                <w:sz w:val="20"/>
                <w:szCs w:val="20"/>
                <w:lang w:val="ru-RU"/>
              </w:rPr>
              <w:t>не нормируется</w:t>
            </w:r>
          </w:p>
        </w:tc>
      </w:tr>
      <w:tr w:rsidR="007B2EE7" w:rsidRPr="00DD22EA" w14:paraId="22C78E74"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FC30BA" w14:textId="77777777" w:rsidR="005F1C77" w:rsidRPr="00DD22EA" w:rsidRDefault="005F1C77">
            <w:pPr>
              <w:ind w:firstLine="0"/>
              <w:jc w:val="left"/>
              <w:rPr>
                <w:rFonts w:eastAsia="Arial Unicode MS"/>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E604FE"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2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5A71AB" w14:textId="77777777" w:rsidR="007B2EE7" w:rsidRPr="00DD22EA" w:rsidRDefault="00052A4A">
            <w:pPr>
              <w:pStyle w:val="a7"/>
              <w:spacing w:after="20"/>
              <w:ind w:firstLine="0"/>
              <w:jc w:val="center"/>
              <w:rPr>
                <w:sz w:val="20"/>
                <w:szCs w:val="20"/>
                <w:lang w:val="ru-RU"/>
              </w:rPr>
            </w:pPr>
            <w:r w:rsidRPr="00DD22EA">
              <w:rPr>
                <w:sz w:val="20"/>
                <w:szCs w:val="20"/>
                <w:lang w:val="ru-RU"/>
              </w:rPr>
              <w:t>Не нормируется</w:t>
            </w:r>
          </w:p>
        </w:tc>
      </w:tr>
      <w:tr w:rsidR="007B2EE7" w:rsidRPr="00DD22EA" w14:paraId="1056B178"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B0D01B" w14:textId="77777777" w:rsidR="007B2EE7" w:rsidRPr="00DD22EA" w:rsidRDefault="00052A4A">
            <w:pPr>
              <w:pStyle w:val="a7"/>
              <w:spacing w:after="20"/>
              <w:ind w:firstLine="0"/>
              <w:rPr>
                <w:sz w:val="20"/>
                <w:szCs w:val="20"/>
                <w:lang w:val="ru-RU"/>
              </w:rPr>
            </w:pPr>
            <w:r w:rsidRPr="00DD22EA">
              <w:rPr>
                <w:sz w:val="20"/>
                <w:szCs w:val="20"/>
                <w:lang w:val="ru-RU"/>
              </w:rPr>
              <w:t>Автовокзал (автостанция) межмуниципального сообщения</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2C7F18"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1462AE" w14:textId="77777777" w:rsidR="007B2EE7" w:rsidRPr="00DD22EA" w:rsidRDefault="00052A4A">
            <w:pPr>
              <w:pStyle w:val="a7"/>
              <w:spacing w:after="20"/>
              <w:ind w:firstLine="0"/>
              <w:rPr>
                <w:sz w:val="20"/>
                <w:szCs w:val="20"/>
                <w:lang w:val="ru-RU"/>
              </w:rPr>
            </w:pPr>
            <w:r w:rsidRPr="00DD22EA">
              <w:rPr>
                <w:sz w:val="20"/>
                <w:szCs w:val="20"/>
                <w:lang w:val="ru-RU"/>
              </w:rPr>
              <w:t>Количество объектов на городской округ, муниципальный округ, ед.</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1A986F" w14:textId="77777777" w:rsidR="007B2EE7" w:rsidRPr="00DD22EA" w:rsidRDefault="00052A4A">
            <w:pPr>
              <w:pStyle w:val="a7"/>
              <w:spacing w:after="20"/>
              <w:ind w:firstLine="0"/>
              <w:jc w:val="center"/>
              <w:rPr>
                <w:sz w:val="20"/>
                <w:szCs w:val="20"/>
                <w:lang w:val="ru-RU"/>
              </w:rPr>
            </w:pPr>
            <w:r w:rsidRPr="00DD22EA">
              <w:rPr>
                <w:sz w:val="20"/>
                <w:szCs w:val="20"/>
                <w:lang w:val="ru-RU"/>
              </w:rPr>
              <w:t>1</w:t>
            </w:r>
          </w:p>
        </w:tc>
      </w:tr>
      <w:tr w:rsidR="007B2EE7" w:rsidRPr="00DD22EA" w14:paraId="1A1A2F42"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E30595" w14:textId="77777777" w:rsidR="005F1C77" w:rsidRPr="00DD22EA" w:rsidRDefault="005F1C77">
            <w:pPr>
              <w:ind w:firstLine="0"/>
              <w:jc w:val="left"/>
              <w:rPr>
                <w:rFonts w:eastAsia="Arial Unicode MS"/>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5A1FC9"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82491E" w14:textId="77777777" w:rsidR="007B2EE7" w:rsidRPr="00DD22EA" w:rsidRDefault="00052A4A">
            <w:pPr>
              <w:pStyle w:val="a7"/>
              <w:spacing w:after="20"/>
              <w:ind w:firstLine="0"/>
              <w:rPr>
                <w:sz w:val="20"/>
                <w:szCs w:val="20"/>
                <w:lang w:val="ru-RU"/>
              </w:rPr>
            </w:pPr>
            <w:r w:rsidRPr="00DD22EA">
              <w:rPr>
                <w:sz w:val="20"/>
                <w:szCs w:val="20"/>
                <w:lang w:val="ru-RU"/>
              </w:rPr>
              <w:t>Транспортная доступность, часов</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3C01B3" w14:textId="77777777" w:rsidR="007B2EE7" w:rsidRPr="00DD22EA" w:rsidRDefault="00052A4A">
            <w:pPr>
              <w:pStyle w:val="a7"/>
              <w:spacing w:after="20"/>
              <w:ind w:firstLine="0"/>
              <w:jc w:val="center"/>
              <w:rPr>
                <w:sz w:val="20"/>
                <w:szCs w:val="20"/>
                <w:lang w:val="ru-RU"/>
              </w:rPr>
            </w:pPr>
            <w:r w:rsidRPr="00DD22EA">
              <w:rPr>
                <w:sz w:val="20"/>
                <w:szCs w:val="20"/>
                <w:lang w:val="ru-RU"/>
              </w:rPr>
              <w:t>1</w:t>
            </w:r>
          </w:p>
        </w:tc>
      </w:tr>
      <w:tr w:rsidR="007B2EE7" w:rsidRPr="00DD22EA" w14:paraId="42BD0C5D"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93BAEF" w14:textId="77777777" w:rsidR="007B2EE7" w:rsidRPr="00DD22EA" w:rsidRDefault="00052A4A">
            <w:pPr>
              <w:pStyle w:val="a7"/>
              <w:spacing w:after="20"/>
              <w:ind w:firstLine="0"/>
              <w:rPr>
                <w:sz w:val="20"/>
                <w:szCs w:val="20"/>
                <w:lang w:val="ru-RU"/>
              </w:rPr>
            </w:pPr>
            <w:r w:rsidRPr="00DD22EA">
              <w:rPr>
                <w:sz w:val="20"/>
                <w:szCs w:val="20"/>
                <w:lang w:val="ru-RU"/>
              </w:rPr>
              <w:t>Транспортно-эксплуатационные предприятия городского транспорта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77595D"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AC060D" w14:textId="77777777" w:rsidR="007B2EE7" w:rsidRPr="00DD22EA" w:rsidRDefault="00052A4A">
            <w:pPr>
              <w:pStyle w:val="a7"/>
              <w:spacing w:after="20"/>
              <w:ind w:firstLine="0"/>
              <w:rPr>
                <w:sz w:val="20"/>
                <w:szCs w:val="20"/>
                <w:lang w:val="ru-RU"/>
              </w:rPr>
            </w:pPr>
            <w:r w:rsidRPr="00DD22EA">
              <w:rPr>
                <w:sz w:val="20"/>
                <w:szCs w:val="20"/>
                <w:lang w:val="ru-RU"/>
              </w:rPr>
              <w:t>Количество объектов на муниципальное образование, ед.</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70DC37" w14:textId="77777777" w:rsidR="007B2EE7" w:rsidRPr="00DD22EA" w:rsidRDefault="00052A4A">
            <w:pPr>
              <w:pStyle w:val="a7"/>
              <w:spacing w:after="20"/>
              <w:ind w:firstLine="0"/>
              <w:jc w:val="center"/>
              <w:rPr>
                <w:sz w:val="20"/>
                <w:szCs w:val="20"/>
                <w:lang w:val="ru-RU"/>
              </w:rPr>
            </w:pPr>
            <w:r w:rsidRPr="00DD22EA">
              <w:rPr>
                <w:sz w:val="20"/>
                <w:szCs w:val="20"/>
                <w:lang w:val="ru-RU"/>
              </w:rPr>
              <w:t>По заданию на проектирование</w:t>
            </w:r>
          </w:p>
        </w:tc>
      </w:tr>
      <w:tr w:rsidR="007B2EE7" w:rsidRPr="00DD22EA" w14:paraId="300DD336"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901237" w14:textId="77777777" w:rsidR="005F1C77" w:rsidRPr="00DD22EA" w:rsidRDefault="005F1C77">
            <w:pPr>
              <w:ind w:firstLine="0"/>
              <w:jc w:val="left"/>
              <w:rPr>
                <w:rFonts w:eastAsia="Arial Unicode MS"/>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17BE4B"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2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EC15D1" w14:textId="77777777" w:rsidR="007B2EE7" w:rsidRPr="00DD22EA" w:rsidRDefault="00052A4A">
            <w:pPr>
              <w:pStyle w:val="a7"/>
              <w:spacing w:after="20"/>
              <w:ind w:firstLine="0"/>
              <w:jc w:val="center"/>
              <w:rPr>
                <w:sz w:val="20"/>
                <w:szCs w:val="20"/>
                <w:lang w:val="ru-RU"/>
              </w:rPr>
            </w:pPr>
            <w:r w:rsidRPr="00DD22EA">
              <w:rPr>
                <w:sz w:val="20"/>
                <w:szCs w:val="20"/>
                <w:lang w:val="ru-RU"/>
              </w:rPr>
              <w:t>Не нормируется</w:t>
            </w:r>
          </w:p>
        </w:tc>
      </w:tr>
      <w:tr w:rsidR="007B2EE7" w:rsidRPr="00DD22EA" w14:paraId="7E57D4AB"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6C81C1" w14:textId="77777777" w:rsidR="007B2EE7" w:rsidRPr="00DD22EA" w:rsidRDefault="00052A4A">
            <w:pPr>
              <w:pStyle w:val="a7"/>
              <w:spacing w:after="20"/>
              <w:ind w:firstLine="0"/>
              <w:rPr>
                <w:sz w:val="20"/>
                <w:szCs w:val="20"/>
                <w:lang w:val="ru-RU"/>
              </w:rPr>
            </w:pPr>
            <w:r w:rsidRPr="00DD22EA">
              <w:rPr>
                <w:sz w:val="20"/>
                <w:szCs w:val="20"/>
                <w:lang w:val="ru-RU"/>
              </w:rPr>
              <w:t>Остановочные пункты городского общественного пассажирского транспорта</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BA995C"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9A4CDE" w14:textId="77777777" w:rsidR="007B2EE7" w:rsidRPr="00DD22EA" w:rsidRDefault="00052A4A">
            <w:pPr>
              <w:pStyle w:val="a7"/>
              <w:spacing w:after="20"/>
              <w:ind w:firstLine="0"/>
              <w:rPr>
                <w:sz w:val="20"/>
                <w:szCs w:val="20"/>
                <w:lang w:val="ru-RU"/>
              </w:rPr>
            </w:pPr>
            <w:r w:rsidRPr="00DD22EA">
              <w:rPr>
                <w:sz w:val="20"/>
                <w:szCs w:val="20"/>
                <w:lang w:val="ru-RU"/>
              </w:rPr>
              <w:t>Максимальное расстояние между остановками в застроенной части населенного пункта [1, 2]</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83B072" w14:textId="77777777" w:rsidR="007B2EE7" w:rsidRPr="00DD22EA" w:rsidRDefault="00052A4A">
            <w:pPr>
              <w:pStyle w:val="a7"/>
              <w:spacing w:after="20"/>
              <w:ind w:firstLine="0"/>
              <w:rPr>
                <w:sz w:val="20"/>
                <w:szCs w:val="20"/>
                <w:lang w:val="ru-RU"/>
              </w:rPr>
            </w:pPr>
            <w:r w:rsidRPr="00DD22EA">
              <w:rPr>
                <w:sz w:val="20"/>
                <w:szCs w:val="20"/>
                <w:lang w:val="ru-RU"/>
              </w:rPr>
              <w:t>Городские населенные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14F069" w14:textId="77777777" w:rsidR="007B2EE7" w:rsidRPr="00DD22EA" w:rsidRDefault="00052A4A">
            <w:pPr>
              <w:pStyle w:val="a7"/>
              <w:spacing w:after="20"/>
              <w:ind w:firstLine="0"/>
              <w:jc w:val="center"/>
              <w:rPr>
                <w:sz w:val="20"/>
                <w:szCs w:val="20"/>
                <w:lang w:val="ru-RU"/>
              </w:rPr>
            </w:pPr>
            <w:r w:rsidRPr="00DD22EA">
              <w:rPr>
                <w:sz w:val="20"/>
                <w:szCs w:val="20"/>
                <w:lang w:val="ru-RU"/>
              </w:rPr>
              <w:t>400</w:t>
            </w:r>
          </w:p>
        </w:tc>
      </w:tr>
      <w:tr w:rsidR="007B2EE7" w:rsidRPr="00DD22EA" w14:paraId="4852EADE"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868CE0" w14:textId="77777777" w:rsidR="005F1C77" w:rsidRPr="00DD22EA" w:rsidRDefault="005F1C77">
            <w:pPr>
              <w:ind w:firstLine="0"/>
              <w:jc w:val="left"/>
              <w:rPr>
                <w:rFonts w:eastAsia="Arial Unicode MS"/>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D71E73" w14:textId="77777777" w:rsidR="005F1C77" w:rsidRPr="00DD22EA" w:rsidRDefault="005F1C77">
            <w:pPr>
              <w:ind w:firstLine="0"/>
              <w:jc w:val="left"/>
              <w:rPr>
                <w:rFonts w:eastAsia="Arial Unicode MS"/>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B82101" w14:textId="77777777" w:rsidR="005F1C77" w:rsidRPr="00DD22EA" w:rsidRDefault="005F1C77">
            <w:pPr>
              <w:ind w:firstLine="0"/>
              <w:jc w:val="left"/>
              <w:rPr>
                <w:rFonts w:eastAsia="Arial Unicode MS"/>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D70D89" w14:textId="77777777" w:rsidR="007B2EE7" w:rsidRPr="00DD22EA" w:rsidRDefault="00052A4A">
            <w:pPr>
              <w:pStyle w:val="a7"/>
              <w:spacing w:after="20"/>
              <w:ind w:firstLine="0"/>
              <w:rPr>
                <w:sz w:val="20"/>
                <w:szCs w:val="20"/>
                <w:lang w:val="ru-RU"/>
              </w:rPr>
            </w:pPr>
            <w:r w:rsidRPr="00DD22EA">
              <w:rPr>
                <w:sz w:val="20"/>
                <w:szCs w:val="20"/>
                <w:lang w:val="ru-RU"/>
              </w:rPr>
              <w:t>Сельские населенные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2F295E" w14:textId="77777777" w:rsidR="007B2EE7" w:rsidRPr="00DD22EA" w:rsidRDefault="00052A4A">
            <w:pPr>
              <w:pStyle w:val="a7"/>
              <w:spacing w:after="20"/>
              <w:ind w:firstLine="0"/>
              <w:jc w:val="center"/>
              <w:rPr>
                <w:sz w:val="20"/>
                <w:szCs w:val="20"/>
                <w:lang w:val="ru-RU"/>
              </w:rPr>
            </w:pPr>
            <w:r w:rsidRPr="00DD22EA">
              <w:rPr>
                <w:sz w:val="20"/>
                <w:szCs w:val="20"/>
                <w:lang w:val="ru-RU"/>
              </w:rPr>
              <w:t>Не нормируется</w:t>
            </w:r>
          </w:p>
        </w:tc>
      </w:tr>
      <w:tr w:rsidR="007B2EE7" w:rsidRPr="00DD22EA" w14:paraId="3013920E"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0919D2" w14:textId="77777777" w:rsidR="005F1C77" w:rsidRPr="00DD22EA" w:rsidRDefault="005F1C77">
            <w:pPr>
              <w:ind w:firstLine="0"/>
              <w:jc w:val="left"/>
              <w:rPr>
                <w:rFonts w:eastAsia="Arial Unicode MS"/>
                <w:sz w:val="21"/>
              </w:rPr>
            </w:pP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305897"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C387C0" w14:textId="77777777" w:rsidR="007B2EE7" w:rsidRPr="00DD22EA" w:rsidRDefault="00052A4A">
            <w:pPr>
              <w:pStyle w:val="a7"/>
              <w:spacing w:after="20"/>
              <w:ind w:firstLine="0"/>
              <w:rPr>
                <w:sz w:val="20"/>
                <w:szCs w:val="20"/>
                <w:lang w:val="ru-RU"/>
              </w:rPr>
            </w:pPr>
            <w:r w:rsidRPr="00DD22EA">
              <w:rPr>
                <w:sz w:val="20"/>
                <w:szCs w:val="20"/>
                <w:lang w:val="ru-RU"/>
              </w:rPr>
              <w:t>Пешеходная доступность, м</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3BA3FE" w14:textId="77777777" w:rsidR="007B2EE7" w:rsidRPr="00DD22EA" w:rsidRDefault="00052A4A">
            <w:pPr>
              <w:pStyle w:val="a7"/>
              <w:spacing w:after="20"/>
              <w:ind w:firstLine="0"/>
              <w:rPr>
                <w:sz w:val="20"/>
                <w:szCs w:val="20"/>
                <w:lang w:val="ru-RU"/>
              </w:rPr>
            </w:pPr>
            <w:r w:rsidRPr="00DD22EA">
              <w:rPr>
                <w:sz w:val="20"/>
                <w:szCs w:val="20"/>
                <w:lang w:val="ru-RU"/>
              </w:rPr>
              <w:t>В общегородском центре</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0F3FE9" w14:textId="77777777" w:rsidR="007B2EE7" w:rsidRPr="00DD22EA" w:rsidRDefault="00052A4A">
            <w:pPr>
              <w:pStyle w:val="a7"/>
              <w:spacing w:after="20"/>
              <w:ind w:firstLine="0"/>
              <w:jc w:val="center"/>
              <w:rPr>
                <w:sz w:val="20"/>
                <w:szCs w:val="20"/>
                <w:lang w:val="ru-RU"/>
              </w:rPr>
            </w:pPr>
            <w:r w:rsidRPr="00DD22EA">
              <w:rPr>
                <w:sz w:val="20"/>
                <w:szCs w:val="20"/>
                <w:lang w:val="ru-RU"/>
              </w:rPr>
              <w:t>250</w:t>
            </w:r>
          </w:p>
        </w:tc>
      </w:tr>
      <w:tr w:rsidR="007B2EE7" w:rsidRPr="00DD22EA" w14:paraId="2B5CC762"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D6F6B4" w14:textId="77777777" w:rsidR="005F1C77" w:rsidRPr="00DD22EA" w:rsidRDefault="005F1C77">
            <w:pPr>
              <w:ind w:firstLine="0"/>
              <w:jc w:val="left"/>
              <w:rPr>
                <w:rFonts w:eastAsia="Arial Unicode MS"/>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C34C81" w14:textId="77777777" w:rsidR="005F1C77" w:rsidRPr="00DD22EA" w:rsidRDefault="005F1C77">
            <w:pPr>
              <w:ind w:firstLine="0"/>
              <w:jc w:val="left"/>
              <w:rPr>
                <w:rFonts w:eastAsia="Arial Unicode MS"/>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5AC71B" w14:textId="77777777" w:rsidR="005F1C77" w:rsidRPr="00DD22EA" w:rsidRDefault="005F1C77">
            <w:pPr>
              <w:ind w:firstLine="0"/>
              <w:jc w:val="left"/>
              <w:rPr>
                <w:rFonts w:eastAsia="Arial Unicode MS"/>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953346" w14:textId="77777777" w:rsidR="007B2EE7" w:rsidRPr="00DD22EA" w:rsidRDefault="00052A4A">
            <w:pPr>
              <w:pStyle w:val="a7"/>
              <w:spacing w:after="20"/>
              <w:ind w:firstLine="0"/>
              <w:rPr>
                <w:sz w:val="20"/>
                <w:szCs w:val="20"/>
                <w:lang w:val="ru-RU"/>
              </w:rPr>
            </w:pPr>
            <w:r w:rsidRPr="00DD22EA">
              <w:rPr>
                <w:sz w:val="20"/>
                <w:szCs w:val="20"/>
                <w:lang w:val="ru-RU"/>
              </w:rPr>
              <w:t>В производственных и коммунально-складских зонах городов</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DCBD74" w14:textId="77777777" w:rsidR="007B2EE7" w:rsidRPr="00DD22EA" w:rsidRDefault="00052A4A">
            <w:pPr>
              <w:pStyle w:val="a7"/>
              <w:spacing w:after="20"/>
              <w:ind w:firstLine="0"/>
              <w:jc w:val="center"/>
              <w:rPr>
                <w:sz w:val="20"/>
                <w:szCs w:val="20"/>
                <w:lang w:val="ru-RU"/>
              </w:rPr>
            </w:pPr>
            <w:r w:rsidRPr="00DD22EA">
              <w:rPr>
                <w:sz w:val="20"/>
                <w:szCs w:val="20"/>
                <w:lang w:val="ru-RU"/>
              </w:rPr>
              <w:t>400</w:t>
            </w:r>
          </w:p>
        </w:tc>
      </w:tr>
      <w:tr w:rsidR="007B2EE7" w:rsidRPr="00DD22EA" w14:paraId="7353D7BE"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59D5F1" w14:textId="77777777" w:rsidR="005F1C77" w:rsidRPr="00DD22EA" w:rsidRDefault="005F1C77">
            <w:pPr>
              <w:ind w:firstLine="0"/>
              <w:jc w:val="left"/>
              <w:rPr>
                <w:rFonts w:eastAsia="Arial Unicode MS"/>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714224" w14:textId="77777777" w:rsidR="005F1C77" w:rsidRPr="00DD22EA" w:rsidRDefault="005F1C77">
            <w:pPr>
              <w:ind w:firstLine="0"/>
              <w:jc w:val="left"/>
              <w:rPr>
                <w:rFonts w:eastAsia="Arial Unicode MS"/>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030C69" w14:textId="77777777" w:rsidR="005F1C77" w:rsidRPr="00DD22EA" w:rsidRDefault="005F1C77">
            <w:pPr>
              <w:ind w:firstLine="0"/>
              <w:jc w:val="left"/>
              <w:rPr>
                <w:rFonts w:eastAsia="Arial Unicode MS"/>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FFEDDD" w14:textId="77777777" w:rsidR="007B2EE7" w:rsidRPr="00DD22EA" w:rsidRDefault="00052A4A">
            <w:pPr>
              <w:pStyle w:val="a7"/>
              <w:spacing w:after="20"/>
              <w:ind w:firstLine="0"/>
              <w:rPr>
                <w:sz w:val="20"/>
                <w:szCs w:val="20"/>
                <w:lang w:val="ru-RU"/>
              </w:rPr>
            </w:pPr>
            <w:r w:rsidRPr="00DD22EA">
              <w:rPr>
                <w:sz w:val="20"/>
                <w:szCs w:val="20"/>
                <w:lang w:val="ru-RU"/>
              </w:rPr>
              <w:t>В зонах массового отдыха и спорта городов</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550954" w14:textId="77777777" w:rsidR="007B2EE7" w:rsidRPr="00DD22EA" w:rsidRDefault="00052A4A">
            <w:pPr>
              <w:pStyle w:val="a7"/>
              <w:spacing w:after="20"/>
              <w:ind w:firstLine="0"/>
              <w:jc w:val="center"/>
              <w:rPr>
                <w:sz w:val="20"/>
                <w:szCs w:val="20"/>
                <w:lang w:val="ru-RU"/>
              </w:rPr>
            </w:pPr>
            <w:r w:rsidRPr="00DD22EA">
              <w:rPr>
                <w:sz w:val="20"/>
                <w:szCs w:val="20"/>
                <w:lang w:val="ru-RU"/>
              </w:rPr>
              <w:t>800</w:t>
            </w:r>
          </w:p>
        </w:tc>
      </w:tr>
      <w:tr w:rsidR="007B2EE7" w:rsidRPr="00DD22EA" w14:paraId="1CA6BD4E"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99B114" w14:textId="77777777" w:rsidR="005F1C77" w:rsidRPr="00DD22EA" w:rsidRDefault="005F1C77">
            <w:pPr>
              <w:ind w:firstLine="0"/>
              <w:jc w:val="left"/>
              <w:rPr>
                <w:rFonts w:eastAsia="Arial Unicode MS"/>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2B1DDC" w14:textId="77777777" w:rsidR="005F1C77" w:rsidRPr="00DD22EA" w:rsidRDefault="005F1C77">
            <w:pPr>
              <w:ind w:firstLine="0"/>
              <w:jc w:val="left"/>
              <w:rPr>
                <w:rFonts w:eastAsia="Arial Unicode MS"/>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2579B5" w14:textId="77777777" w:rsidR="005F1C77" w:rsidRPr="00DD22EA" w:rsidRDefault="005F1C77">
            <w:pPr>
              <w:ind w:firstLine="0"/>
              <w:jc w:val="left"/>
              <w:rPr>
                <w:rFonts w:eastAsia="Arial Unicode MS"/>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BAE719" w14:textId="1B591C78" w:rsidR="007B2EE7" w:rsidRPr="00DD22EA" w:rsidRDefault="00052A4A">
            <w:pPr>
              <w:pStyle w:val="a7"/>
              <w:spacing w:after="20"/>
              <w:ind w:firstLine="0"/>
              <w:rPr>
                <w:sz w:val="20"/>
                <w:szCs w:val="20"/>
                <w:lang w:val="ru-RU"/>
              </w:rPr>
            </w:pPr>
            <w:r w:rsidRPr="00DD22EA">
              <w:rPr>
                <w:sz w:val="20"/>
                <w:szCs w:val="20"/>
                <w:lang w:val="ru-RU"/>
              </w:rPr>
              <w:t xml:space="preserve">На остальных территориях </w:t>
            </w:r>
            <w:r w:rsidR="00551900" w:rsidRPr="00DD22EA">
              <w:rPr>
                <w:sz w:val="20"/>
                <w:szCs w:val="20"/>
                <w:lang w:val="ru-RU"/>
              </w:rPr>
              <w:t>городских населенных пунктов</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409BD2" w14:textId="77777777" w:rsidR="007B2EE7" w:rsidRPr="00DD22EA" w:rsidRDefault="00052A4A">
            <w:pPr>
              <w:pStyle w:val="a7"/>
              <w:spacing w:after="20"/>
              <w:ind w:firstLine="0"/>
              <w:jc w:val="center"/>
              <w:rPr>
                <w:sz w:val="20"/>
                <w:szCs w:val="20"/>
                <w:lang w:val="ru-RU"/>
              </w:rPr>
            </w:pPr>
            <w:r w:rsidRPr="00DD22EA">
              <w:rPr>
                <w:sz w:val="20"/>
                <w:szCs w:val="20"/>
                <w:lang w:val="ru-RU"/>
              </w:rPr>
              <w:t>500</w:t>
            </w:r>
          </w:p>
        </w:tc>
      </w:tr>
      <w:tr w:rsidR="007B2EE7" w:rsidRPr="00DD22EA" w14:paraId="6C091173"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B9101C" w14:textId="77777777" w:rsidR="005F1C77" w:rsidRPr="00DD22EA" w:rsidRDefault="005F1C77">
            <w:pPr>
              <w:ind w:firstLine="0"/>
              <w:jc w:val="left"/>
              <w:rPr>
                <w:rFonts w:eastAsia="Arial Unicode MS"/>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ABD38C" w14:textId="77777777" w:rsidR="005F1C77" w:rsidRPr="00DD22EA" w:rsidRDefault="005F1C77">
            <w:pPr>
              <w:ind w:firstLine="0"/>
              <w:jc w:val="left"/>
              <w:rPr>
                <w:rFonts w:eastAsia="Arial Unicode MS"/>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DF5F60" w14:textId="77777777" w:rsidR="005F1C77" w:rsidRPr="00DD22EA" w:rsidRDefault="005F1C77">
            <w:pPr>
              <w:ind w:firstLine="0"/>
              <w:jc w:val="left"/>
              <w:rPr>
                <w:rFonts w:eastAsia="Arial Unicode MS"/>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5AC496" w14:textId="77777777" w:rsidR="007B2EE7" w:rsidRPr="00DD22EA" w:rsidRDefault="00052A4A">
            <w:pPr>
              <w:pStyle w:val="a7"/>
              <w:spacing w:after="20"/>
              <w:ind w:firstLine="0"/>
              <w:rPr>
                <w:sz w:val="20"/>
                <w:szCs w:val="20"/>
                <w:lang w:val="ru-RU"/>
              </w:rPr>
            </w:pPr>
            <w:r w:rsidRPr="00DD22EA">
              <w:rPr>
                <w:sz w:val="20"/>
                <w:szCs w:val="20"/>
                <w:lang w:val="ru-RU"/>
              </w:rPr>
              <w:t>На территории сельских населенных пунктов</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3478C0" w14:textId="77777777" w:rsidR="007B2EE7" w:rsidRPr="00DD22EA" w:rsidRDefault="00052A4A">
            <w:pPr>
              <w:pStyle w:val="a7"/>
              <w:spacing w:after="20"/>
              <w:ind w:firstLine="0"/>
              <w:jc w:val="center"/>
              <w:rPr>
                <w:sz w:val="20"/>
                <w:szCs w:val="20"/>
                <w:lang w:val="ru-RU"/>
              </w:rPr>
            </w:pPr>
            <w:r w:rsidRPr="00DD22EA">
              <w:rPr>
                <w:sz w:val="20"/>
                <w:szCs w:val="20"/>
                <w:lang w:val="ru-RU"/>
              </w:rPr>
              <w:t>не нормируется</w:t>
            </w:r>
          </w:p>
        </w:tc>
      </w:tr>
      <w:tr w:rsidR="007B2EE7" w:rsidRPr="00DD22EA" w14:paraId="565298B2"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EF4F5B" w14:textId="77777777" w:rsidR="007B2EE7" w:rsidRPr="00DD22EA" w:rsidRDefault="00052A4A">
            <w:pPr>
              <w:pStyle w:val="a7"/>
              <w:spacing w:after="20"/>
              <w:ind w:firstLine="0"/>
              <w:rPr>
                <w:sz w:val="20"/>
                <w:szCs w:val="20"/>
                <w:lang w:val="ru-RU"/>
              </w:rPr>
            </w:pPr>
            <w:r w:rsidRPr="00DD22EA">
              <w:rPr>
                <w:sz w:val="20"/>
                <w:szCs w:val="20"/>
                <w:lang w:val="ru-RU"/>
              </w:rPr>
              <w:t>АЗС</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C42329"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85B235" w14:textId="77777777" w:rsidR="007B2EE7" w:rsidRPr="00DD22EA" w:rsidRDefault="00052A4A">
            <w:pPr>
              <w:pStyle w:val="a7"/>
              <w:spacing w:after="20"/>
              <w:ind w:firstLine="0"/>
              <w:rPr>
                <w:sz w:val="20"/>
                <w:szCs w:val="20"/>
                <w:lang w:val="ru-RU"/>
              </w:rPr>
            </w:pPr>
            <w:r w:rsidRPr="00DD22EA">
              <w:rPr>
                <w:sz w:val="20"/>
                <w:szCs w:val="20"/>
                <w:lang w:val="ru-RU"/>
              </w:rPr>
              <w:t>Количество автомобилей, зарегистрированных на территории соответствующего муниципального образования на 1 топливо-раздаточную колонку</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12A50C" w14:textId="77777777" w:rsidR="007B2EE7" w:rsidRPr="00DD22EA" w:rsidRDefault="00052A4A">
            <w:pPr>
              <w:pStyle w:val="a7"/>
              <w:spacing w:after="20"/>
              <w:ind w:firstLine="0"/>
              <w:jc w:val="center"/>
              <w:rPr>
                <w:sz w:val="20"/>
                <w:szCs w:val="20"/>
                <w:lang w:val="ru-RU"/>
              </w:rPr>
            </w:pPr>
            <w:r w:rsidRPr="00DD22EA">
              <w:rPr>
                <w:sz w:val="20"/>
                <w:szCs w:val="20"/>
                <w:lang w:val="ru-RU"/>
              </w:rPr>
              <w:t>1200</w:t>
            </w:r>
          </w:p>
        </w:tc>
      </w:tr>
      <w:tr w:rsidR="007B2EE7" w:rsidRPr="00DD22EA" w14:paraId="210817B8"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B8CE9D" w14:textId="77777777" w:rsidR="005F1C77" w:rsidRPr="00DD22EA" w:rsidRDefault="005F1C77">
            <w:pPr>
              <w:ind w:firstLine="0"/>
              <w:jc w:val="left"/>
              <w:rPr>
                <w:rFonts w:eastAsia="Arial Unicode MS"/>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DB30BC"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2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E94BA7" w14:textId="77777777" w:rsidR="007B2EE7" w:rsidRPr="00DD22EA" w:rsidRDefault="00052A4A">
            <w:pPr>
              <w:pStyle w:val="a7"/>
              <w:spacing w:after="20"/>
              <w:ind w:firstLine="0"/>
              <w:jc w:val="center"/>
              <w:rPr>
                <w:sz w:val="20"/>
                <w:szCs w:val="20"/>
                <w:lang w:val="ru-RU"/>
              </w:rPr>
            </w:pPr>
            <w:r w:rsidRPr="00DD22EA">
              <w:rPr>
                <w:sz w:val="20"/>
                <w:szCs w:val="20"/>
                <w:lang w:val="ru-RU"/>
              </w:rPr>
              <w:t>Не нормируется</w:t>
            </w:r>
          </w:p>
        </w:tc>
      </w:tr>
      <w:tr w:rsidR="007B2EE7" w:rsidRPr="00DD22EA" w14:paraId="5EB7B05E"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82B45A" w14:textId="77777777" w:rsidR="007B2EE7" w:rsidRPr="00DD22EA" w:rsidRDefault="00052A4A">
            <w:pPr>
              <w:pStyle w:val="a7"/>
              <w:spacing w:after="20"/>
              <w:ind w:firstLine="0"/>
            </w:pPr>
            <w:r w:rsidRPr="00DD22EA">
              <w:rPr>
                <w:sz w:val="20"/>
                <w:szCs w:val="20"/>
                <w:lang w:val="ru-RU"/>
              </w:rPr>
              <w:t>СТО</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4DB79E"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89D07C" w14:textId="77777777" w:rsidR="007B2EE7" w:rsidRPr="00DD22EA" w:rsidRDefault="00052A4A">
            <w:pPr>
              <w:pStyle w:val="a7"/>
              <w:spacing w:after="20"/>
              <w:ind w:firstLine="0"/>
              <w:rPr>
                <w:sz w:val="20"/>
                <w:szCs w:val="20"/>
                <w:lang w:val="ru-RU"/>
              </w:rPr>
            </w:pPr>
            <w:r w:rsidRPr="00DD22EA">
              <w:rPr>
                <w:sz w:val="20"/>
                <w:szCs w:val="20"/>
                <w:lang w:val="ru-RU"/>
              </w:rPr>
              <w:t>Количество автомобилей, зарегистрированных на территории соответствующего муниципального образования на 1 пост на СТО</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1005B5" w14:textId="77777777" w:rsidR="007B2EE7" w:rsidRPr="00DD22EA" w:rsidRDefault="00052A4A">
            <w:pPr>
              <w:pStyle w:val="a7"/>
              <w:spacing w:after="20"/>
              <w:ind w:firstLine="0"/>
              <w:jc w:val="center"/>
              <w:rPr>
                <w:sz w:val="20"/>
                <w:szCs w:val="20"/>
                <w:lang w:val="ru-RU"/>
              </w:rPr>
            </w:pPr>
            <w:r w:rsidRPr="00DD22EA">
              <w:rPr>
                <w:sz w:val="20"/>
                <w:szCs w:val="20"/>
                <w:lang w:val="ru-RU"/>
              </w:rPr>
              <w:t>200</w:t>
            </w:r>
          </w:p>
        </w:tc>
      </w:tr>
      <w:tr w:rsidR="007B2EE7" w:rsidRPr="00DD22EA" w14:paraId="1E12B2EB"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F5E828" w14:textId="77777777" w:rsidR="005F1C77" w:rsidRPr="00DD22EA" w:rsidRDefault="005F1C77">
            <w:pPr>
              <w:ind w:firstLine="0"/>
              <w:jc w:val="left"/>
              <w:rPr>
                <w:rFonts w:eastAsia="Arial Unicode MS"/>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D81BF3"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2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B515D0" w14:textId="77777777" w:rsidR="007B2EE7" w:rsidRPr="00DD22EA" w:rsidRDefault="00052A4A">
            <w:pPr>
              <w:pStyle w:val="a7"/>
              <w:spacing w:after="20"/>
              <w:ind w:firstLine="0"/>
              <w:jc w:val="center"/>
              <w:rPr>
                <w:sz w:val="20"/>
                <w:szCs w:val="20"/>
                <w:lang w:val="ru-RU"/>
              </w:rPr>
            </w:pPr>
            <w:r w:rsidRPr="00DD22EA">
              <w:rPr>
                <w:sz w:val="20"/>
                <w:szCs w:val="20"/>
                <w:lang w:val="ru-RU"/>
              </w:rPr>
              <w:t>Не нормируется</w:t>
            </w:r>
          </w:p>
        </w:tc>
      </w:tr>
      <w:tr w:rsidR="007B2EE7" w:rsidRPr="00DD22EA" w14:paraId="29CE1869" w14:textId="77777777">
        <w:tc>
          <w:tcPr>
            <w:tcW w:w="99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66997E" w14:textId="77777777" w:rsidR="007B2EE7" w:rsidRPr="00DD22EA" w:rsidRDefault="00052A4A">
            <w:pPr>
              <w:pStyle w:val="a7"/>
              <w:ind w:firstLine="0"/>
              <w:rPr>
                <w:b/>
                <w:bCs/>
                <w:sz w:val="20"/>
                <w:szCs w:val="20"/>
                <w:lang w:val="ru-RU"/>
              </w:rPr>
            </w:pPr>
            <w:r w:rsidRPr="00DD22EA">
              <w:rPr>
                <w:b/>
                <w:bCs/>
                <w:sz w:val="20"/>
                <w:szCs w:val="20"/>
                <w:lang w:val="ru-RU"/>
              </w:rPr>
              <w:t>Примечания:</w:t>
            </w:r>
          </w:p>
          <w:p w14:paraId="511B527C" w14:textId="77777777" w:rsidR="007B2EE7" w:rsidRPr="00DD22EA" w:rsidRDefault="00052A4A">
            <w:pPr>
              <w:pStyle w:val="a7"/>
              <w:spacing w:after="20"/>
              <w:ind w:firstLine="0"/>
              <w:rPr>
                <w:sz w:val="20"/>
                <w:szCs w:val="20"/>
                <w:lang w:val="ru-RU"/>
              </w:rPr>
            </w:pPr>
            <w:r w:rsidRPr="00DD22EA">
              <w:rPr>
                <w:sz w:val="20"/>
                <w:szCs w:val="20"/>
                <w:lang w:val="ru-RU"/>
              </w:rPr>
              <w:t>1. В стесненных условиях минимальное значение указанного расстояния допускается уменьшать в пределах 20%, в центральной части населенных пунктов допускается уменьшать расстояние между остановками автобуса, троллейбуса и трамвая до 200 м.</w:t>
            </w:r>
          </w:p>
          <w:p w14:paraId="2038457A" w14:textId="77777777" w:rsidR="007B2EE7" w:rsidRPr="00DD22EA" w:rsidRDefault="00052A4A">
            <w:pPr>
              <w:pStyle w:val="a7"/>
              <w:spacing w:after="20"/>
              <w:ind w:firstLine="0"/>
              <w:rPr>
                <w:sz w:val="20"/>
                <w:szCs w:val="20"/>
                <w:lang w:val="ru-RU"/>
              </w:rPr>
            </w:pPr>
            <w:r w:rsidRPr="00DD22EA">
              <w:rPr>
                <w:sz w:val="20"/>
                <w:szCs w:val="20"/>
                <w:lang w:val="ru-RU"/>
              </w:rPr>
              <w:t>2. На незастроенных территориях расстояния между остановочными пунктами на линиях общественного транспорта могут быть увеличены</w:t>
            </w:r>
          </w:p>
        </w:tc>
      </w:tr>
    </w:tbl>
    <w:p w14:paraId="628B4BBC" w14:textId="4A861087" w:rsidR="007B2EE7" w:rsidRPr="00DD22EA" w:rsidRDefault="00052A4A">
      <w:pPr>
        <w:pStyle w:val="5"/>
        <w:rPr>
          <w:rFonts w:ascii="Times New Roman" w:hAnsi="Times New Roman" w:cs="Times New Roman"/>
        </w:rPr>
      </w:pPr>
      <w:bookmarkStart w:id="31" w:name="_Hlk100135865"/>
      <w:r w:rsidRPr="00DD22EA">
        <w:rPr>
          <w:rFonts w:ascii="Times New Roman" w:hAnsi="Times New Roman" w:cs="Times New Roman"/>
        </w:rPr>
        <w:t xml:space="preserve">Таблица </w:t>
      </w:r>
      <w:r w:rsidR="0078575F" w:rsidRPr="00DD22EA">
        <w:rPr>
          <w:rFonts w:ascii="Times New Roman" w:hAnsi="Times New Roman" w:cs="Times New Roman"/>
        </w:rPr>
        <w:t>7</w:t>
      </w:r>
      <w:r w:rsidRPr="00DD22EA">
        <w:rPr>
          <w:rFonts w:ascii="Times New Roman" w:hAnsi="Times New Roman" w:cs="Times New Roman"/>
        </w:rPr>
        <w:t xml:space="preserve">. Объекты местного значения </w:t>
      </w:r>
      <w:r w:rsidR="00551900" w:rsidRPr="00DD22EA">
        <w:rPr>
          <w:rFonts w:ascii="Times New Roman" w:hAnsi="Times New Roman" w:cs="Times New Roman"/>
        </w:rPr>
        <w:t>Лебяжьевского муниципального округа</w:t>
      </w:r>
      <w:r w:rsidRPr="00DD22EA">
        <w:rPr>
          <w:rFonts w:ascii="Times New Roman" w:hAnsi="Times New Roman" w:cs="Times New Roman"/>
        </w:rPr>
        <w:t xml:space="preserve"> в области обеспечения населения объектами парковки легковых автомобилей на стоянках автомобилей</w:t>
      </w:r>
    </w:p>
    <w:tbl>
      <w:tblPr>
        <w:tblW w:w="9920" w:type="dxa"/>
        <w:tblLayout w:type="fixed"/>
        <w:tblCellMar>
          <w:left w:w="10" w:type="dxa"/>
          <w:right w:w="10" w:type="dxa"/>
        </w:tblCellMar>
        <w:tblLook w:val="04A0" w:firstRow="1" w:lastRow="0" w:firstColumn="1" w:lastColumn="0" w:noHBand="0" w:noVBand="1"/>
      </w:tblPr>
      <w:tblGrid>
        <w:gridCol w:w="1550"/>
        <w:gridCol w:w="1966"/>
        <w:gridCol w:w="2243"/>
        <w:gridCol w:w="2799"/>
        <w:gridCol w:w="1362"/>
      </w:tblGrid>
      <w:tr w:rsidR="007B2EE7" w:rsidRPr="00DD22EA" w14:paraId="66E4601B" w14:textId="77777777" w:rsidTr="00317DD1">
        <w:trPr>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E5521A" w14:textId="77777777" w:rsidR="007B2EE7" w:rsidRPr="00DD22EA" w:rsidRDefault="00052A4A">
            <w:pPr>
              <w:pStyle w:val="a7"/>
              <w:keepNext/>
              <w:spacing w:after="20"/>
              <w:ind w:firstLine="0"/>
              <w:jc w:val="center"/>
              <w:rPr>
                <w:b/>
                <w:sz w:val="20"/>
                <w:szCs w:val="20"/>
                <w:lang w:val="ru-RU"/>
              </w:rPr>
            </w:pPr>
            <w:r w:rsidRPr="00DD22EA">
              <w:rPr>
                <w:b/>
                <w:sz w:val="20"/>
                <w:szCs w:val="20"/>
                <w:lang w:val="ru-RU"/>
              </w:rPr>
              <w:t>Наименование вида объекта</w:t>
            </w:r>
          </w:p>
        </w:tc>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8B6B04" w14:textId="77777777" w:rsidR="007B2EE7" w:rsidRPr="00DD22EA" w:rsidRDefault="00052A4A">
            <w:pPr>
              <w:pStyle w:val="a7"/>
              <w:keepNext/>
              <w:spacing w:after="20"/>
              <w:ind w:firstLine="0"/>
              <w:jc w:val="center"/>
              <w:rPr>
                <w:b/>
                <w:sz w:val="20"/>
                <w:szCs w:val="20"/>
                <w:lang w:val="ru-RU"/>
              </w:rPr>
            </w:pPr>
            <w:r w:rsidRPr="00DD22EA">
              <w:rPr>
                <w:b/>
                <w:sz w:val="20"/>
                <w:szCs w:val="20"/>
                <w:lang w:val="ru-RU"/>
              </w:rPr>
              <w:t>Тип расчетного показателя</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953B70" w14:textId="77777777" w:rsidR="007B2EE7" w:rsidRPr="00DD22EA" w:rsidRDefault="00052A4A">
            <w:pPr>
              <w:pStyle w:val="a7"/>
              <w:keepNext/>
              <w:spacing w:after="20"/>
              <w:ind w:firstLine="0"/>
              <w:jc w:val="center"/>
              <w:rPr>
                <w:b/>
                <w:sz w:val="20"/>
                <w:szCs w:val="20"/>
                <w:lang w:val="ru-RU"/>
              </w:rPr>
            </w:pPr>
            <w:r w:rsidRPr="00DD22EA">
              <w:rPr>
                <w:b/>
                <w:sz w:val="20"/>
                <w:szCs w:val="20"/>
                <w:lang w:val="ru-RU"/>
              </w:rPr>
              <w:t>Наименование расчетного показателя, единица измерения</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16205D" w14:textId="77777777" w:rsidR="007B2EE7" w:rsidRPr="00DD22EA" w:rsidRDefault="00052A4A">
            <w:pPr>
              <w:pStyle w:val="a7"/>
              <w:keepNext/>
              <w:spacing w:after="20"/>
              <w:ind w:firstLine="0"/>
              <w:jc w:val="center"/>
            </w:pPr>
            <w:r w:rsidRPr="00DD22EA">
              <w:rPr>
                <w:b/>
                <w:sz w:val="20"/>
                <w:szCs w:val="20"/>
                <w:lang w:val="ru-RU"/>
              </w:rPr>
              <w:t>Предельные значения расчетного показателя</w:t>
            </w:r>
          </w:p>
        </w:tc>
      </w:tr>
      <w:tr w:rsidR="007B2EE7" w:rsidRPr="00DD22EA" w14:paraId="0D0E6F26" w14:textId="77777777" w:rsidTr="00317DD1">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47E138" w14:textId="77777777" w:rsidR="007B2EE7" w:rsidRPr="00DD22EA" w:rsidRDefault="00052A4A">
            <w:pPr>
              <w:pStyle w:val="a7"/>
              <w:spacing w:after="20"/>
              <w:ind w:firstLine="0"/>
              <w:rPr>
                <w:sz w:val="20"/>
                <w:szCs w:val="20"/>
                <w:lang w:val="ru-RU"/>
              </w:rPr>
            </w:pPr>
            <w:r w:rsidRPr="00DD22EA">
              <w:rPr>
                <w:sz w:val="20"/>
                <w:szCs w:val="20"/>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жилых зон</w:t>
            </w: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981362"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2C81FA" w14:textId="77777777" w:rsidR="007B2EE7" w:rsidRPr="00DD22EA" w:rsidRDefault="00052A4A">
            <w:pPr>
              <w:pStyle w:val="a7"/>
              <w:spacing w:after="20"/>
              <w:ind w:firstLine="0"/>
              <w:rPr>
                <w:sz w:val="20"/>
                <w:szCs w:val="20"/>
                <w:lang w:val="ru-RU"/>
              </w:rPr>
            </w:pPr>
            <w:r w:rsidRPr="00DD22EA">
              <w:rPr>
                <w:sz w:val="20"/>
                <w:szCs w:val="20"/>
                <w:lang w:val="ru-RU"/>
              </w:rPr>
              <w:t>Количество машино-мест для постоянного хранения автотранспорта на 1 квартиру многоквартирного жилого дома</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831289" w14:textId="77777777" w:rsidR="007B2EE7" w:rsidRPr="00DD22EA" w:rsidRDefault="00052A4A">
            <w:pPr>
              <w:pStyle w:val="a7"/>
              <w:spacing w:after="20"/>
              <w:ind w:firstLine="0"/>
              <w:jc w:val="center"/>
              <w:rPr>
                <w:sz w:val="20"/>
                <w:szCs w:val="20"/>
                <w:lang w:val="ru-RU"/>
              </w:rPr>
            </w:pPr>
            <w:r w:rsidRPr="00DD22EA">
              <w:rPr>
                <w:sz w:val="20"/>
                <w:szCs w:val="20"/>
                <w:lang w:val="ru-RU"/>
              </w:rPr>
              <w:t>Тип жилого дома по уровню комфорта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6AECE2" w14:textId="77777777" w:rsidR="007B2EE7" w:rsidRPr="00DD22EA" w:rsidRDefault="00052A4A">
            <w:pPr>
              <w:pStyle w:val="a7"/>
              <w:spacing w:after="20"/>
              <w:ind w:firstLine="0"/>
              <w:jc w:val="center"/>
              <w:rPr>
                <w:sz w:val="20"/>
                <w:szCs w:val="20"/>
                <w:lang w:val="ru-RU"/>
              </w:rPr>
            </w:pPr>
            <w:r w:rsidRPr="00DD22EA">
              <w:rPr>
                <w:sz w:val="20"/>
                <w:szCs w:val="20"/>
                <w:lang w:val="ru-RU"/>
              </w:rPr>
              <w:t>Количество машино-мест на квартиру</w:t>
            </w:r>
          </w:p>
        </w:tc>
      </w:tr>
      <w:tr w:rsidR="007B2EE7" w:rsidRPr="00DD22EA" w14:paraId="36C1711A"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CABE7F"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FB0918"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98BA67"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33F5B6" w14:textId="77777777" w:rsidR="007B2EE7" w:rsidRPr="00DD22EA" w:rsidRDefault="00052A4A">
            <w:pPr>
              <w:pStyle w:val="a7"/>
              <w:spacing w:after="20"/>
              <w:ind w:firstLine="0"/>
              <w:rPr>
                <w:sz w:val="20"/>
                <w:szCs w:val="20"/>
                <w:lang w:val="ru-RU"/>
              </w:rPr>
            </w:pPr>
            <w:r w:rsidRPr="00DD22EA">
              <w:rPr>
                <w:sz w:val="20"/>
                <w:szCs w:val="20"/>
                <w:lang w:val="ru-RU"/>
              </w:rPr>
              <w:t>Высококомфортный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65F6FF" w14:textId="77777777" w:rsidR="007B2EE7" w:rsidRPr="00DD22EA" w:rsidRDefault="00052A4A">
            <w:pPr>
              <w:pStyle w:val="a7"/>
              <w:spacing w:after="20"/>
              <w:ind w:firstLine="0"/>
              <w:jc w:val="center"/>
              <w:rPr>
                <w:sz w:val="20"/>
                <w:szCs w:val="20"/>
                <w:lang w:val="ru-RU"/>
              </w:rPr>
            </w:pPr>
            <w:r w:rsidRPr="00DD22EA">
              <w:rPr>
                <w:sz w:val="20"/>
                <w:szCs w:val="20"/>
                <w:lang w:val="ru-RU"/>
              </w:rPr>
              <w:t>2,5</w:t>
            </w:r>
          </w:p>
        </w:tc>
      </w:tr>
      <w:tr w:rsidR="007B2EE7" w:rsidRPr="00DD22EA" w14:paraId="6C6A2557"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1CB9DA"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12BE02"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101616"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2C2F26" w14:textId="77777777" w:rsidR="007B2EE7" w:rsidRPr="00DD22EA" w:rsidRDefault="00052A4A">
            <w:pPr>
              <w:pStyle w:val="a7"/>
              <w:spacing w:after="20"/>
              <w:ind w:firstLine="0"/>
              <w:rPr>
                <w:sz w:val="20"/>
                <w:szCs w:val="20"/>
                <w:lang w:val="ru-RU"/>
              </w:rPr>
            </w:pPr>
            <w:r w:rsidRPr="00DD22EA">
              <w:rPr>
                <w:sz w:val="20"/>
                <w:szCs w:val="20"/>
                <w:lang w:val="ru-RU"/>
              </w:rPr>
              <w:t>Комфортный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1980AD" w14:textId="77777777" w:rsidR="007B2EE7" w:rsidRPr="00DD22EA" w:rsidRDefault="00052A4A">
            <w:pPr>
              <w:pStyle w:val="a7"/>
              <w:spacing w:after="20"/>
              <w:ind w:firstLine="0"/>
              <w:jc w:val="center"/>
              <w:rPr>
                <w:sz w:val="20"/>
                <w:szCs w:val="20"/>
                <w:lang w:val="ru-RU"/>
              </w:rPr>
            </w:pPr>
            <w:r w:rsidRPr="00DD22EA">
              <w:rPr>
                <w:sz w:val="20"/>
                <w:szCs w:val="20"/>
                <w:lang w:val="ru-RU"/>
              </w:rPr>
              <w:t>2,0</w:t>
            </w:r>
          </w:p>
        </w:tc>
      </w:tr>
      <w:tr w:rsidR="007B2EE7" w:rsidRPr="00DD22EA" w14:paraId="28A1C23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277929"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5FEBCA"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E592AD"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38DF12" w14:textId="77777777" w:rsidR="007B2EE7" w:rsidRPr="00DD22EA" w:rsidRDefault="00052A4A">
            <w:pPr>
              <w:pStyle w:val="a7"/>
              <w:spacing w:after="20"/>
              <w:ind w:firstLine="0"/>
              <w:rPr>
                <w:sz w:val="20"/>
                <w:szCs w:val="20"/>
                <w:lang w:val="ru-RU"/>
              </w:rPr>
            </w:pPr>
            <w:r w:rsidRPr="00DD22EA">
              <w:rPr>
                <w:sz w:val="20"/>
                <w:szCs w:val="20"/>
                <w:lang w:val="ru-RU"/>
              </w:rPr>
              <w:t>Массовый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D2A8C8" w14:textId="77777777" w:rsidR="007B2EE7" w:rsidRPr="00DD22EA" w:rsidRDefault="00052A4A">
            <w:pPr>
              <w:pStyle w:val="a7"/>
              <w:spacing w:after="20"/>
              <w:ind w:firstLine="0"/>
              <w:jc w:val="center"/>
              <w:rPr>
                <w:sz w:val="20"/>
                <w:szCs w:val="20"/>
                <w:lang w:val="ru-RU"/>
              </w:rPr>
            </w:pPr>
            <w:r w:rsidRPr="00DD22EA">
              <w:rPr>
                <w:sz w:val="20"/>
                <w:szCs w:val="20"/>
                <w:lang w:val="ru-RU"/>
              </w:rPr>
              <w:t>1,5</w:t>
            </w:r>
          </w:p>
        </w:tc>
      </w:tr>
      <w:tr w:rsidR="007B2EE7" w:rsidRPr="00DD22EA" w14:paraId="16E33C8D"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A4B5B5"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DBD904"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213662"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3035D3" w14:textId="77777777" w:rsidR="007B2EE7" w:rsidRPr="00DD22EA" w:rsidRDefault="00052A4A">
            <w:pPr>
              <w:pStyle w:val="a7"/>
              <w:spacing w:after="20"/>
              <w:ind w:firstLine="0"/>
              <w:rPr>
                <w:sz w:val="20"/>
                <w:szCs w:val="20"/>
                <w:lang w:val="ru-RU"/>
              </w:rPr>
            </w:pPr>
            <w:r w:rsidRPr="00DD22EA">
              <w:rPr>
                <w:sz w:val="20"/>
                <w:szCs w:val="20"/>
                <w:lang w:val="ru-RU"/>
              </w:rPr>
              <w:t>Социальный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8DD2F7" w14:textId="77777777" w:rsidR="007B2EE7" w:rsidRPr="00DD22EA" w:rsidRDefault="00052A4A">
            <w:pPr>
              <w:pStyle w:val="a7"/>
              <w:spacing w:after="20"/>
              <w:ind w:firstLine="0"/>
              <w:jc w:val="center"/>
              <w:rPr>
                <w:sz w:val="20"/>
                <w:szCs w:val="20"/>
                <w:lang w:val="ru-RU"/>
              </w:rPr>
            </w:pPr>
            <w:r w:rsidRPr="00DD22EA">
              <w:rPr>
                <w:sz w:val="20"/>
                <w:szCs w:val="20"/>
                <w:lang w:val="ru-RU"/>
              </w:rPr>
              <w:t>0,8</w:t>
            </w:r>
          </w:p>
        </w:tc>
      </w:tr>
      <w:tr w:rsidR="007B2EE7" w:rsidRPr="00DD22EA" w14:paraId="34615D8D"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96B994"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5A19C2"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9B341E"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2B3A7D" w14:textId="77777777" w:rsidR="007B2EE7" w:rsidRPr="00DD22EA" w:rsidRDefault="00052A4A">
            <w:pPr>
              <w:pStyle w:val="a7"/>
              <w:spacing w:after="20"/>
              <w:ind w:firstLine="0"/>
              <w:rPr>
                <w:sz w:val="20"/>
                <w:szCs w:val="20"/>
                <w:lang w:val="ru-RU"/>
              </w:rPr>
            </w:pPr>
            <w:r w:rsidRPr="00DD22EA">
              <w:rPr>
                <w:sz w:val="20"/>
                <w:szCs w:val="20"/>
                <w:lang w:val="ru-RU"/>
              </w:rPr>
              <w:t>Специализированный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6FB437" w14:textId="77777777" w:rsidR="007B2EE7" w:rsidRPr="00DD22EA" w:rsidRDefault="00052A4A">
            <w:pPr>
              <w:pStyle w:val="a7"/>
              <w:spacing w:after="20"/>
              <w:ind w:firstLine="0"/>
              <w:jc w:val="center"/>
              <w:rPr>
                <w:sz w:val="20"/>
                <w:szCs w:val="20"/>
                <w:lang w:val="ru-RU"/>
              </w:rPr>
            </w:pPr>
            <w:r w:rsidRPr="00DD22EA">
              <w:rPr>
                <w:sz w:val="20"/>
                <w:szCs w:val="20"/>
                <w:lang w:val="ru-RU"/>
              </w:rPr>
              <w:t>1</w:t>
            </w:r>
          </w:p>
        </w:tc>
      </w:tr>
      <w:tr w:rsidR="007B2EE7" w:rsidRPr="00DD22EA" w14:paraId="6D4D815A"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4EAD36"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57B2ED"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7824C9"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280212" w14:textId="77777777" w:rsidR="007B2EE7" w:rsidRPr="00DD22EA" w:rsidRDefault="00052A4A">
            <w:pPr>
              <w:pStyle w:val="a7"/>
              <w:spacing w:after="20"/>
              <w:ind w:left="254" w:firstLine="0"/>
              <w:rPr>
                <w:sz w:val="20"/>
                <w:szCs w:val="20"/>
                <w:lang w:val="ru-RU"/>
              </w:rPr>
            </w:pPr>
            <w:r w:rsidRPr="00DD22EA">
              <w:rPr>
                <w:sz w:val="20"/>
                <w:szCs w:val="20"/>
                <w:lang w:val="ru-RU"/>
              </w:rPr>
              <w:t>в том числе временный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E43838" w14:textId="77777777" w:rsidR="007B2EE7" w:rsidRPr="00DD22EA" w:rsidRDefault="00052A4A">
            <w:pPr>
              <w:pStyle w:val="a7"/>
              <w:spacing w:after="20"/>
              <w:ind w:firstLine="0"/>
              <w:jc w:val="center"/>
              <w:rPr>
                <w:sz w:val="20"/>
                <w:szCs w:val="20"/>
                <w:lang w:val="ru-RU"/>
              </w:rPr>
            </w:pPr>
            <w:r w:rsidRPr="00DD22EA">
              <w:rPr>
                <w:sz w:val="20"/>
                <w:szCs w:val="20"/>
                <w:lang w:val="ru-RU"/>
              </w:rPr>
              <w:t>0,5</w:t>
            </w:r>
          </w:p>
        </w:tc>
      </w:tr>
      <w:tr w:rsidR="007B2EE7" w:rsidRPr="00DD22EA" w14:paraId="6C5FDA99"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683EB3"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3A2D2C" w14:textId="77777777" w:rsidR="005F1C77" w:rsidRPr="00DD22EA" w:rsidRDefault="005F1C77">
            <w:pPr>
              <w:ind w:firstLine="0"/>
              <w:jc w:val="left"/>
              <w:rPr>
                <w:rFonts w:eastAsia="Arial Unicode MS"/>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E3CA25" w14:textId="77777777" w:rsidR="007B2EE7" w:rsidRPr="00DD22EA" w:rsidRDefault="00052A4A">
            <w:pPr>
              <w:pStyle w:val="a7"/>
              <w:spacing w:after="20"/>
              <w:ind w:firstLine="0"/>
              <w:rPr>
                <w:sz w:val="20"/>
                <w:szCs w:val="20"/>
                <w:lang w:val="ru-RU"/>
              </w:rPr>
            </w:pPr>
            <w:r w:rsidRPr="00DD22EA">
              <w:rPr>
                <w:sz w:val="20"/>
                <w:szCs w:val="20"/>
                <w:lang w:val="ru-RU"/>
              </w:rPr>
              <w:t>Количество машино-мест гостевых парковок, предназначенных для посетителей жилой застройки, на 1000 жителей</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CEF37D" w14:textId="77777777" w:rsidR="007B2EE7" w:rsidRPr="00DD22EA" w:rsidRDefault="00052A4A">
            <w:pPr>
              <w:pStyle w:val="a7"/>
              <w:spacing w:after="20"/>
              <w:ind w:firstLine="0"/>
              <w:jc w:val="center"/>
              <w:rPr>
                <w:sz w:val="20"/>
                <w:szCs w:val="20"/>
                <w:lang w:val="ru-RU"/>
              </w:rPr>
            </w:pPr>
            <w:r w:rsidRPr="00DD22EA">
              <w:rPr>
                <w:sz w:val="20"/>
                <w:szCs w:val="20"/>
                <w:lang w:val="ru-RU"/>
              </w:rPr>
              <w:t>30</w:t>
            </w:r>
          </w:p>
        </w:tc>
      </w:tr>
      <w:tr w:rsidR="007B2EE7" w:rsidRPr="00DD22EA" w14:paraId="7D9B071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5217C5" w14:textId="77777777" w:rsidR="005F1C77" w:rsidRPr="00DD22EA" w:rsidRDefault="005F1C77">
            <w:pPr>
              <w:ind w:firstLine="0"/>
              <w:jc w:val="left"/>
              <w:rPr>
                <w:rFonts w:eastAsia="Arial Unicode MS"/>
                <w:sz w:val="21"/>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66A187"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4FA464" w14:textId="77777777" w:rsidR="007B2EE7" w:rsidRPr="00DD22EA" w:rsidRDefault="00052A4A">
            <w:pPr>
              <w:pStyle w:val="a7"/>
              <w:spacing w:after="20"/>
              <w:ind w:firstLine="0"/>
              <w:rPr>
                <w:sz w:val="20"/>
                <w:szCs w:val="20"/>
                <w:lang w:val="ru-RU"/>
              </w:rPr>
            </w:pPr>
            <w:r w:rsidRPr="00DD22EA">
              <w:rPr>
                <w:sz w:val="20"/>
                <w:szCs w:val="20"/>
                <w:lang w:val="ru-RU"/>
              </w:rPr>
              <w:t>Пешеходная доступность мест парковки для постоянного хранения автотранспорта, м</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625CD5" w14:textId="77777777" w:rsidR="007B2EE7" w:rsidRPr="00DD22EA" w:rsidRDefault="00052A4A">
            <w:pPr>
              <w:pStyle w:val="a7"/>
              <w:spacing w:after="20"/>
              <w:ind w:firstLine="0"/>
              <w:rPr>
                <w:sz w:val="20"/>
                <w:szCs w:val="20"/>
                <w:lang w:val="ru-RU"/>
              </w:rPr>
            </w:pPr>
            <w:r w:rsidRPr="00DD22EA">
              <w:rPr>
                <w:sz w:val="20"/>
                <w:szCs w:val="20"/>
                <w:lang w:val="ru-RU"/>
              </w:rPr>
              <w:t>До входов в жилые дома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901C50" w14:textId="77777777" w:rsidR="007B2EE7" w:rsidRPr="00DD22EA" w:rsidRDefault="00052A4A">
            <w:pPr>
              <w:pStyle w:val="a7"/>
              <w:spacing w:after="20"/>
              <w:ind w:firstLine="0"/>
              <w:jc w:val="center"/>
              <w:rPr>
                <w:sz w:val="20"/>
                <w:szCs w:val="20"/>
                <w:lang w:val="ru-RU"/>
              </w:rPr>
            </w:pPr>
            <w:r w:rsidRPr="00DD22EA">
              <w:rPr>
                <w:sz w:val="20"/>
                <w:szCs w:val="20"/>
                <w:lang w:val="ru-RU"/>
              </w:rPr>
              <w:t>200</w:t>
            </w:r>
          </w:p>
        </w:tc>
      </w:tr>
      <w:tr w:rsidR="007B2EE7" w:rsidRPr="00DD22EA" w14:paraId="7220B83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6C2259"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6E8946" w14:textId="77777777" w:rsidR="005F1C77" w:rsidRPr="00DD22EA" w:rsidRDefault="005F1C77">
            <w:pPr>
              <w:ind w:firstLine="0"/>
              <w:jc w:val="left"/>
              <w:rPr>
                <w:rFonts w:eastAsia="Arial Unicode MS"/>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950D35" w14:textId="77777777" w:rsidR="007B2EE7" w:rsidRPr="00DD22EA" w:rsidRDefault="00052A4A">
            <w:pPr>
              <w:pStyle w:val="a7"/>
              <w:spacing w:after="20"/>
              <w:ind w:firstLine="0"/>
              <w:rPr>
                <w:sz w:val="20"/>
                <w:szCs w:val="20"/>
                <w:lang w:val="ru-RU"/>
              </w:rPr>
            </w:pPr>
            <w:r w:rsidRPr="00DD22EA">
              <w:rPr>
                <w:sz w:val="20"/>
                <w:szCs w:val="20"/>
                <w:lang w:val="ru-RU"/>
              </w:rPr>
              <w:t xml:space="preserve">Пешеходная доступность </w:t>
            </w:r>
            <w:r w:rsidRPr="00DD22EA">
              <w:rPr>
                <w:sz w:val="20"/>
                <w:szCs w:val="20"/>
                <w:lang w:val="ru-RU"/>
              </w:rPr>
              <w:lastRenderedPageBreak/>
              <w:t>гостевых парковок, м</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288EBB" w14:textId="77777777" w:rsidR="007B2EE7" w:rsidRPr="00DD22EA" w:rsidRDefault="00052A4A">
            <w:pPr>
              <w:pStyle w:val="a7"/>
              <w:spacing w:after="20"/>
              <w:ind w:firstLine="0"/>
              <w:rPr>
                <w:sz w:val="20"/>
                <w:szCs w:val="20"/>
                <w:lang w:val="ru-RU"/>
              </w:rPr>
            </w:pPr>
            <w:r w:rsidRPr="00DD22EA">
              <w:rPr>
                <w:sz w:val="20"/>
                <w:szCs w:val="20"/>
                <w:lang w:val="ru-RU"/>
              </w:rPr>
              <w:lastRenderedPageBreak/>
              <w:t>В зонах жилой застройки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F88C06" w14:textId="77777777" w:rsidR="007B2EE7" w:rsidRPr="00DD22EA" w:rsidRDefault="00052A4A">
            <w:pPr>
              <w:pStyle w:val="a7"/>
              <w:spacing w:after="20"/>
              <w:ind w:firstLine="0"/>
              <w:jc w:val="center"/>
              <w:rPr>
                <w:sz w:val="20"/>
                <w:szCs w:val="20"/>
                <w:lang w:val="ru-RU"/>
              </w:rPr>
            </w:pPr>
            <w:r w:rsidRPr="00DD22EA">
              <w:rPr>
                <w:sz w:val="20"/>
                <w:szCs w:val="20"/>
                <w:lang w:val="ru-RU"/>
              </w:rPr>
              <w:t>800</w:t>
            </w:r>
          </w:p>
        </w:tc>
      </w:tr>
      <w:tr w:rsidR="007B2EE7" w:rsidRPr="00DD22EA" w14:paraId="6173632D"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470CEF"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C824A2"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3245C7"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AB9E90" w14:textId="77777777" w:rsidR="007B2EE7" w:rsidRPr="00DD22EA" w:rsidRDefault="00052A4A">
            <w:pPr>
              <w:pStyle w:val="a7"/>
              <w:spacing w:after="20"/>
              <w:ind w:firstLine="0"/>
              <w:rPr>
                <w:sz w:val="20"/>
                <w:szCs w:val="20"/>
                <w:lang w:val="ru-RU"/>
              </w:rPr>
            </w:pPr>
            <w:r w:rsidRPr="00DD22EA">
              <w:rPr>
                <w:sz w:val="20"/>
                <w:szCs w:val="20"/>
                <w:lang w:val="ru-RU"/>
              </w:rPr>
              <w:t>В районах реконструкции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EEC7CB" w14:textId="77777777" w:rsidR="007B2EE7" w:rsidRPr="00DD22EA" w:rsidRDefault="00052A4A">
            <w:pPr>
              <w:pStyle w:val="a7"/>
              <w:spacing w:after="20"/>
              <w:ind w:firstLine="0"/>
              <w:jc w:val="center"/>
              <w:rPr>
                <w:sz w:val="20"/>
                <w:szCs w:val="20"/>
                <w:lang w:val="ru-RU"/>
              </w:rPr>
            </w:pPr>
            <w:r w:rsidRPr="00DD22EA">
              <w:rPr>
                <w:sz w:val="20"/>
                <w:szCs w:val="20"/>
                <w:lang w:val="ru-RU"/>
              </w:rPr>
              <w:t>1200</w:t>
            </w:r>
          </w:p>
        </w:tc>
      </w:tr>
      <w:tr w:rsidR="007B2EE7" w:rsidRPr="00DD22EA" w14:paraId="3CF4DD05" w14:textId="77777777" w:rsidTr="00317DD1">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B0AA8A" w14:textId="77777777" w:rsidR="007B2EE7" w:rsidRPr="00DD22EA" w:rsidRDefault="00052A4A">
            <w:pPr>
              <w:pStyle w:val="a7"/>
              <w:spacing w:after="20"/>
              <w:ind w:firstLine="0"/>
              <w:rPr>
                <w:sz w:val="20"/>
                <w:szCs w:val="20"/>
                <w:lang w:val="ru-RU"/>
              </w:rPr>
            </w:pPr>
            <w:r w:rsidRPr="00DD22EA">
              <w:rPr>
                <w:sz w:val="20"/>
                <w:szCs w:val="20"/>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общественно-деловых зон [1, 2]</w:t>
            </w: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8B26E7"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минимально допустимого уровня обеспеченности [3, 4]</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6063A7" w14:textId="77777777" w:rsidR="007B2EE7" w:rsidRPr="00DD22EA" w:rsidRDefault="00052A4A">
            <w:pPr>
              <w:pStyle w:val="a7"/>
              <w:spacing w:after="20"/>
              <w:ind w:firstLine="0"/>
              <w:rPr>
                <w:sz w:val="20"/>
                <w:szCs w:val="20"/>
                <w:lang w:val="ru-RU"/>
              </w:rPr>
            </w:pPr>
            <w:r w:rsidRPr="00DD22EA">
              <w:rPr>
                <w:sz w:val="20"/>
                <w:szCs w:val="20"/>
                <w:lang w:val="ru-RU"/>
              </w:rPr>
              <w:t>Количество кв. м общей площади зданий и сооружений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DBE1B2" w14:textId="77777777" w:rsidR="007B2EE7" w:rsidRPr="00DD22EA" w:rsidRDefault="00052A4A">
            <w:pPr>
              <w:pStyle w:val="a7"/>
              <w:spacing w:after="20"/>
              <w:ind w:firstLine="0"/>
              <w:rPr>
                <w:sz w:val="20"/>
                <w:szCs w:val="20"/>
                <w:lang w:val="ru-RU"/>
              </w:rPr>
            </w:pPr>
            <w:r w:rsidRPr="00DD22EA">
              <w:rPr>
                <w:sz w:val="20"/>
                <w:szCs w:val="20"/>
                <w:lang w:val="ru-RU"/>
              </w:rPr>
              <w:t>Учреждения органов государственной власти, органы местного самоуправления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6E5662" w14:textId="77777777" w:rsidR="007B2EE7" w:rsidRPr="00DD22EA" w:rsidRDefault="00052A4A">
            <w:pPr>
              <w:pStyle w:val="a7"/>
              <w:spacing w:after="20"/>
              <w:ind w:firstLine="0"/>
              <w:jc w:val="center"/>
              <w:rPr>
                <w:sz w:val="20"/>
                <w:szCs w:val="20"/>
                <w:lang w:val="ru-RU"/>
              </w:rPr>
            </w:pPr>
            <w:r w:rsidRPr="00DD22EA">
              <w:rPr>
                <w:sz w:val="20"/>
                <w:szCs w:val="20"/>
                <w:lang w:val="ru-RU"/>
              </w:rPr>
              <w:t>220</w:t>
            </w:r>
          </w:p>
        </w:tc>
      </w:tr>
      <w:tr w:rsidR="007B2EE7" w:rsidRPr="00DD22EA" w14:paraId="59802B8F"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CFE68E"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CC91FA"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090D19"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483381" w14:textId="77777777" w:rsidR="007B2EE7" w:rsidRPr="00DD22EA" w:rsidRDefault="00052A4A">
            <w:pPr>
              <w:pStyle w:val="a7"/>
              <w:spacing w:after="20"/>
              <w:ind w:firstLine="0"/>
              <w:rPr>
                <w:sz w:val="20"/>
                <w:szCs w:val="20"/>
                <w:lang w:val="ru-RU"/>
              </w:rPr>
            </w:pPr>
            <w:r w:rsidRPr="00DD22EA">
              <w:rPr>
                <w:sz w:val="20"/>
                <w:szCs w:val="20"/>
                <w:lang w:val="ru-RU"/>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EC90EA" w14:textId="77777777" w:rsidR="007B2EE7" w:rsidRPr="00DD22EA" w:rsidRDefault="00052A4A">
            <w:pPr>
              <w:pStyle w:val="a7"/>
              <w:spacing w:after="20"/>
              <w:ind w:firstLine="0"/>
              <w:jc w:val="center"/>
              <w:rPr>
                <w:sz w:val="20"/>
                <w:szCs w:val="20"/>
                <w:lang w:val="ru-RU"/>
              </w:rPr>
            </w:pPr>
            <w:r w:rsidRPr="00DD22EA">
              <w:rPr>
                <w:sz w:val="20"/>
                <w:szCs w:val="20"/>
                <w:lang w:val="ru-RU"/>
              </w:rPr>
              <w:t>120</w:t>
            </w:r>
          </w:p>
        </w:tc>
      </w:tr>
      <w:tr w:rsidR="007B2EE7" w:rsidRPr="00DD22EA" w14:paraId="035CF7EF"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1402E3"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BF9490"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B30079"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260996" w14:textId="77777777" w:rsidR="007B2EE7" w:rsidRPr="00DD22EA" w:rsidRDefault="00052A4A">
            <w:pPr>
              <w:pStyle w:val="a7"/>
              <w:spacing w:after="20"/>
              <w:ind w:firstLine="0"/>
              <w:rPr>
                <w:sz w:val="20"/>
                <w:szCs w:val="20"/>
                <w:lang w:val="ru-RU"/>
              </w:rPr>
            </w:pPr>
            <w:r w:rsidRPr="00DD22EA">
              <w:rPr>
                <w:sz w:val="20"/>
                <w:szCs w:val="20"/>
                <w:lang w:val="ru-RU"/>
              </w:rPr>
              <w:t>Коммерческо-деловые центры, офисные здания и помещения, страховые компании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4A7AFC" w14:textId="77777777" w:rsidR="007B2EE7" w:rsidRPr="00DD22EA" w:rsidRDefault="00052A4A">
            <w:pPr>
              <w:pStyle w:val="a7"/>
              <w:spacing w:after="20"/>
              <w:ind w:firstLine="0"/>
              <w:jc w:val="center"/>
              <w:rPr>
                <w:sz w:val="20"/>
                <w:szCs w:val="20"/>
                <w:lang w:val="ru-RU"/>
              </w:rPr>
            </w:pPr>
            <w:r w:rsidRPr="00DD22EA">
              <w:rPr>
                <w:sz w:val="20"/>
                <w:szCs w:val="20"/>
                <w:lang w:val="ru-RU"/>
              </w:rPr>
              <w:t>60</w:t>
            </w:r>
          </w:p>
        </w:tc>
      </w:tr>
      <w:tr w:rsidR="007B2EE7" w:rsidRPr="00DD22EA" w14:paraId="14164A65"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A02BE5"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C0C024"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97F7A6"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047B97" w14:textId="77777777" w:rsidR="007B2EE7" w:rsidRPr="00DD22EA" w:rsidRDefault="00052A4A">
            <w:pPr>
              <w:pStyle w:val="a7"/>
              <w:spacing w:after="20"/>
              <w:ind w:firstLine="0"/>
              <w:rPr>
                <w:sz w:val="20"/>
                <w:szCs w:val="20"/>
                <w:lang w:val="ru-RU"/>
              </w:rPr>
            </w:pPr>
            <w:r w:rsidRPr="00DD22EA">
              <w:rPr>
                <w:sz w:val="20"/>
                <w:szCs w:val="20"/>
                <w:lang w:val="ru-RU"/>
              </w:rPr>
              <w:t>Банки и банковские учреждения, кредитно-финансовые учреждения с операционным залом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061311" w14:textId="77777777" w:rsidR="007B2EE7" w:rsidRPr="00DD22EA" w:rsidRDefault="00052A4A">
            <w:pPr>
              <w:pStyle w:val="a7"/>
              <w:spacing w:after="20"/>
              <w:ind w:firstLine="0"/>
              <w:jc w:val="center"/>
              <w:rPr>
                <w:sz w:val="20"/>
                <w:szCs w:val="20"/>
                <w:lang w:val="ru-RU"/>
              </w:rPr>
            </w:pPr>
            <w:r w:rsidRPr="00DD22EA">
              <w:rPr>
                <w:sz w:val="20"/>
                <w:szCs w:val="20"/>
                <w:lang w:val="ru-RU"/>
              </w:rPr>
              <w:t>35</w:t>
            </w:r>
          </w:p>
        </w:tc>
      </w:tr>
      <w:tr w:rsidR="007B2EE7" w:rsidRPr="00DD22EA" w14:paraId="1FD1883C"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30C8A7"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8E7ED8"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A4E594"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08590D" w14:textId="77777777" w:rsidR="007B2EE7" w:rsidRPr="00DD22EA" w:rsidRDefault="00052A4A">
            <w:pPr>
              <w:pStyle w:val="a7"/>
              <w:spacing w:after="20"/>
              <w:ind w:firstLine="0"/>
              <w:rPr>
                <w:sz w:val="20"/>
                <w:szCs w:val="20"/>
                <w:lang w:val="ru-RU"/>
              </w:rPr>
            </w:pPr>
            <w:r w:rsidRPr="00DD22EA">
              <w:rPr>
                <w:sz w:val="20"/>
                <w:szCs w:val="20"/>
                <w:lang w:val="ru-RU"/>
              </w:rPr>
              <w:t>Банки и банковские учреждения, кредитно-финансовые учреждения без операционного зала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4D0BFB" w14:textId="77777777" w:rsidR="007B2EE7" w:rsidRPr="00DD22EA" w:rsidRDefault="00052A4A">
            <w:pPr>
              <w:pStyle w:val="a7"/>
              <w:spacing w:after="20"/>
              <w:ind w:firstLine="0"/>
              <w:jc w:val="center"/>
              <w:rPr>
                <w:sz w:val="20"/>
                <w:szCs w:val="20"/>
                <w:lang w:val="ru-RU"/>
              </w:rPr>
            </w:pPr>
            <w:r w:rsidRPr="00DD22EA">
              <w:rPr>
                <w:sz w:val="20"/>
                <w:szCs w:val="20"/>
                <w:lang w:val="ru-RU"/>
              </w:rPr>
              <w:t>60</w:t>
            </w:r>
          </w:p>
        </w:tc>
      </w:tr>
      <w:tr w:rsidR="007B2EE7" w:rsidRPr="00DD22EA" w14:paraId="64FCD47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64166D"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BD2904" w14:textId="77777777" w:rsidR="005F1C77" w:rsidRPr="00DD22EA" w:rsidRDefault="005F1C77">
            <w:pPr>
              <w:ind w:firstLine="0"/>
              <w:jc w:val="left"/>
              <w:rPr>
                <w:rFonts w:eastAsia="Arial Unicode MS"/>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DB5AFD" w14:textId="77777777" w:rsidR="007B2EE7" w:rsidRPr="00DD22EA" w:rsidRDefault="00052A4A">
            <w:pPr>
              <w:pStyle w:val="a7"/>
              <w:spacing w:after="20"/>
              <w:ind w:firstLine="0"/>
              <w:rPr>
                <w:sz w:val="20"/>
                <w:szCs w:val="20"/>
                <w:lang w:val="ru-RU"/>
              </w:rPr>
            </w:pPr>
            <w:r w:rsidRPr="00DD22EA">
              <w:rPr>
                <w:sz w:val="20"/>
                <w:szCs w:val="20"/>
                <w:lang w:val="ru-RU"/>
              </w:rPr>
              <w:t>Количество кв. м общей площади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3E8242" w14:textId="77777777" w:rsidR="007B2EE7" w:rsidRPr="00DD22EA" w:rsidRDefault="00052A4A">
            <w:pPr>
              <w:pStyle w:val="a7"/>
              <w:spacing w:after="20"/>
              <w:ind w:firstLine="0"/>
              <w:rPr>
                <w:sz w:val="20"/>
                <w:szCs w:val="20"/>
                <w:lang w:val="ru-RU"/>
              </w:rPr>
            </w:pPr>
            <w:r w:rsidRPr="00DD22EA">
              <w:rPr>
                <w:sz w:val="20"/>
                <w:szCs w:val="20"/>
                <w:lang w:val="ru-RU"/>
              </w:rPr>
              <w:t>Общественные помещения с гибким функциональным назначением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1822D4" w14:textId="77777777" w:rsidR="007B2EE7" w:rsidRPr="00DD22EA" w:rsidRDefault="00052A4A">
            <w:pPr>
              <w:pStyle w:val="a7"/>
              <w:spacing w:after="20"/>
              <w:ind w:firstLine="0"/>
              <w:jc w:val="center"/>
              <w:rPr>
                <w:sz w:val="20"/>
                <w:szCs w:val="20"/>
                <w:lang w:val="ru-RU"/>
              </w:rPr>
            </w:pPr>
            <w:r w:rsidRPr="00DD22EA">
              <w:rPr>
                <w:sz w:val="20"/>
                <w:szCs w:val="20"/>
                <w:lang w:val="ru-RU"/>
              </w:rPr>
              <w:t>60</w:t>
            </w:r>
          </w:p>
        </w:tc>
      </w:tr>
      <w:tr w:rsidR="007B2EE7" w:rsidRPr="00DD22EA" w14:paraId="6232D0D4"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265E87"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053317" w14:textId="77777777" w:rsidR="005F1C77" w:rsidRPr="00DD22EA" w:rsidRDefault="005F1C77">
            <w:pPr>
              <w:ind w:firstLine="0"/>
              <w:jc w:val="left"/>
              <w:rPr>
                <w:rFonts w:eastAsia="Arial Unicode MS"/>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85CF3A" w14:textId="77777777" w:rsidR="007B2EE7" w:rsidRPr="00DD22EA" w:rsidRDefault="00052A4A">
            <w:pPr>
              <w:pStyle w:val="a7"/>
              <w:spacing w:after="20"/>
              <w:ind w:firstLine="0"/>
              <w:rPr>
                <w:sz w:val="20"/>
                <w:szCs w:val="20"/>
                <w:lang w:val="ru-RU"/>
              </w:rPr>
            </w:pPr>
            <w:r w:rsidRPr="00DD22EA">
              <w:rPr>
                <w:sz w:val="20"/>
                <w:szCs w:val="20"/>
                <w:lang w:val="ru-RU"/>
              </w:rPr>
              <w:t>Количество преподавателей, занятых в одну смену,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6B9DB0" w14:textId="77777777" w:rsidR="007B2EE7" w:rsidRPr="00DD22EA" w:rsidRDefault="00052A4A">
            <w:pPr>
              <w:pStyle w:val="a7"/>
              <w:spacing w:after="20"/>
              <w:ind w:firstLine="0"/>
              <w:rPr>
                <w:sz w:val="20"/>
                <w:szCs w:val="20"/>
                <w:lang w:val="ru-RU"/>
              </w:rPr>
            </w:pPr>
            <w:r w:rsidRPr="00DD22EA">
              <w:rPr>
                <w:sz w:val="20"/>
                <w:szCs w:val="20"/>
                <w:lang w:val="ru-RU"/>
              </w:rPr>
              <w:t>Профессиональные образовательные организации, образовательные организации искусств городского значения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8D5CEC" w14:textId="77777777" w:rsidR="007B2EE7" w:rsidRPr="00DD22EA" w:rsidRDefault="00052A4A">
            <w:pPr>
              <w:pStyle w:val="a7"/>
              <w:spacing w:after="20"/>
              <w:ind w:firstLine="0"/>
              <w:jc w:val="center"/>
              <w:rPr>
                <w:sz w:val="20"/>
                <w:szCs w:val="20"/>
                <w:lang w:val="ru-RU"/>
              </w:rPr>
            </w:pPr>
            <w:r w:rsidRPr="00DD22EA">
              <w:rPr>
                <w:sz w:val="20"/>
                <w:szCs w:val="20"/>
                <w:lang w:val="ru-RU"/>
              </w:rPr>
              <w:t>3</w:t>
            </w:r>
          </w:p>
        </w:tc>
      </w:tr>
      <w:tr w:rsidR="007B2EE7" w:rsidRPr="00DD22EA" w14:paraId="346711CD"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824209"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2C381F" w14:textId="77777777" w:rsidR="005F1C77" w:rsidRPr="00DD22EA" w:rsidRDefault="005F1C77">
            <w:pPr>
              <w:ind w:firstLine="0"/>
              <w:jc w:val="left"/>
              <w:rPr>
                <w:rFonts w:eastAsia="Arial Unicode MS"/>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71E9D5" w14:textId="77777777" w:rsidR="007B2EE7" w:rsidRPr="00DD22EA" w:rsidRDefault="00052A4A">
            <w:pPr>
              <w:pStyle w:val="a7"/>
              <w:spacing w:after="20"/>
              <w:ind w:firstLine="0"/>
              <w:rPr>
                <w:sz w:val="20"/>
                <w:szCs w:val="20"/>
                <w:lang w:val="ru-RU"/>
              </w:rPr>
            </w:pPr>
            <w:r w:rsidRPr="00DD22EA">
              <w:rPr>
                <w:sz w:val="20"/>
                <w:szCs w:val="20"/>
                <w:lang w:val="ru-RU"/>
              </w:rPr>
              <w:t>Количество кв. м общей площади клубных помещений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2471C9" w14:textId="77777777" w:rsidR="007B2EE7" w:rsidRPr="00DD22EA" w:rsidRDefault="00052A4A">
            <w:pPr>
              <w:pStyle w:val="a7"/>
              <w:spacing w:after="20"/>
              <w:ind w:firstLine="0"/>
              <w:rPr>
                <w:sz w:val="20"/>
                <w:szCs w:val="20"/>
                <w:lang w:val="ru-RU"/>
              </w:rPr>
            </w:pPr>
            <w:r w:rsidRPr="00DD22EA">
              <w:rPr>
                <w:sz w:val="20"/>
                <w:szCs w:val="20"/>
                <w:lang w:val="ru-RU"/>
              </w:rPr>
              <w:t>Центры обучения, самодеятельного творчества, клубы по интересам для взрослых</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2E0AF4" w14:textId="77777777" w:rsidR="007B2EE7" w:rsidRPr="00DD22EA" w:rsidRDefault="00052A4A">
            <w:pPr>
              <w:pStyle w:val="a7"/>
              <w:spacing w:after="20"/>
              <w:ind w:firstLine="0"/>
              <w:jc w:val="center"/>
              <w:rPr>
                <w:sz w:val="20"/>
                <w:szCs w:val="20"/>
                <w:lang w:val="ru-RU"/>
              </w:rPr>
            </w:pPr>
            <w:r w:rsidRPr="00DD22EA">
              <w:rPr>
                <w:sz w:val="20"/>
                <w:szCs w:val="20"/>
                <w:lang w:val="ru-RU"/>
              </w:rPr>
              <w:t>25</w:t>
            </w:r>
          </w:p>
        </w:tc>
      </w:tr>
      <w:tr w:rsidR="007B2EE7" w:rsidRPr="00DD22EA" w14:paraId="63287484"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171E09"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E8216D" w14:textId="77777777" w:rsidR="005F1C77" w:rsidRPr="00DD22EA" w:rsidRDefault="005F1C77">
            <w:pPr>
              <w:ind w:firstLine="0"/>
              <w:jc w:val="left"/>
              <w:rPr>
                <w:rFonts w:eastAsia="Arial Unicode MS"/>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572A7D" w14:textId="77777777" w:rsidR="007B2EE7" w:rsidRPr="00DD22EA" w:rsidRDefault="00052A4A">
            <w:pPr>
              <w:pStyle w:val="a7"/>
              <w:spacing w:after="20"/>
              <w:ind w:firstLine="0"/>
              <w:rPr>
                <w:sz w:val="20"/>
                <w:szCs w:val="20"/>
                <w:lang w:val="ru-RU"/>
              </w:rPr>
            </w:pPr>
            <w:r w:rsidRPr="00DD22EA">
              <w:rPr>
                <w:sz w:val="20"/>
                <w:szCs w:val="20"/>
                <w:lang w:val="ru-RU"/>
              </w:rPr>
              <w:t>Количество работающих в смежных сменах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05D9B8" w14:textId="77777777" w:rsidR="007B2EE7" w:rsidRPr="00DD22EA" w:rsidRDefault="00052A4A">
            <w:pPr>
              <w:pStyle w:val="a7"/>
              <w:spacing w:after="20"/>
              <w:ind w:firstLine="0"/>
              <w:rPr>
                <w:sz w:val="20"/>
                <w:szCs w:val="20"/>
                <w:lang w:val="ru-RU"/>
              </w:rPr>
            </w:pPr>
            <w:r w:rsidRPr="00DD22EA">
              <w:rPr>
                <w:sz w:val="20"/>
                <w:szCs w:val="20"/>
                <w:lang w:val="ru-RU"/>
              </w:rPr>
              <w:t>Производственные здания, коммунально-складские объекты, размещаемые в составе многофункциональных зон</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7E5FA8" w14:textId="77777777" w:rsidR="007B2EE7" w:rsidRPr="00DD22EA" w:rsidRDefault="00052A4A">
            <w:pPr>
              <w:pStyle w:val="a7"/>
              <w:spacing w:after="20"/>
              <w:ind w:firstLine="0"/>
              <w:jc w:val="center"/>
              <w:rPr>
                <w:sz w:val="20"/>
                <w:szCs w:val="20"/>
                <w:lang w:val="ru-RU"/>
              </w:rPr>
            </w:pPr>
            <w:r w:rsidRPr="00DD22EA">
              <w:rPr>
                <w:sz w:val="20"/>
                <w:szCs w:val="20"/>
                <w:lang w:val="ru-RU"/>
              </w:rPr>
              <w:t>8</w:t>
            </w:r>
          </w:p>
        </w:tc>
      </w:tr>
      <w:tr w:rsidR="007B2EE7" w:rsidRPr="00DD22EA" w14:paraId="198EC301"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0AC68B"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6F8D21" w14:textId="77777777" w:rsidR="005F1C77" w:rsidRPr="00DD22EA" w:rsidRDefault="005F1C77">
            <w:pPr>
              <w:ind w:firstLine="0"/>
              <w:jc w:val="left"/>
              <w:rPr>
                <w:rFonts w:eastAsia="Arial Unicode MS"/>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85DB2A" w14:textId="77777777" w:rsidR="007B2EE7" w:rsidRPr="00DD22EA" w:rsidRDefault="00052A4A">
            <w:pPr>
              <w:pStyle w:val="a7"/>
              <w:spacing w:after="20"/>
              <w:ind w:firstLine="0"/>
              <w:rPr>
                <w:sz w:val="20"/>
                <w:szCs w:val="20"/>
                <w:lang w:val="ru-RU"/>
              </w:rPr>
            </w:pPr>
            <w:r w:rsidRPr="00DD22EA">
              <w:rPr>
                <w:sz w:val="20"/>
                <w:szCs w:val="20"/>
                <w:lang w:val="ru-RU"/>
              </w:rPr>
              <w:t>Количество машино-мест на 100 работающих в двух смежных сменах</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35D298" w14:textId="77777777" w:rsidR="007B2EE7" w:rsidRPr="00DD22EA" w:rsidRDefault="00052A4A">
            <w:pPr>
              <w:pStyle w:val="a7"/>
              <w:spacing w:after="20"/>
              <w:ind w:firstLine="0"/>
              <w:rPr>
                <w:sz w:val="20"/>
                <w:szCs w:val="20"/>
                <w:lang w:val="ru-RU"/>
              </w:rPr>
            </w:pPr>
            <w:r w:rsidRPr="00DD22EA">
              <w:rPr>
                <w:sz w:val="20"/>
                <w:szCs w:val="20"/>
                <w:lang w:val="ru-RU"/>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DCE01F" w14:textId="77777777" w:rsidR="007B2EE7" w:rsidRPr="00DD22EA" w:rsidRDefault="00052A4A">
            <w:pPr>
              <w:pStyle w:val="a7"/>
              <w:spacing w:after="20"/>
              <w:ind w:firstLine="0"/>
              <w:jc w:val="center"/>
              <w:rPr>
                <w:sz w:val="20"/>
                <w:szCs w:val="20"/>
                <w:lang w:val="ru-RU"/>
              </w:rPr>
            </w:pPr>
            <w:r w:rsidRPr="00DD22EA">
              <w:rPr>
                <w:sz w:val="20"/>
                <w:szCs w:val="20"/>
                <w:lang w:val="ru-RU"/>
              </w:rPr>
              <w:t>10</w:t>
            </w:r>
          </w:p>
        </w:tc>
      </w:tr>
      <w:tr w:rsidR="007B2EE7" w:rsidRPr="00DD22EA" w14:paraId="152877DE"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DBCA9E"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F8CD4A" w14:textId="77777777" w:rsidR="005F1C77" w:rsidRPr="00DD22EA" w:rsidRDefault="005F1C77">
            <w:pPr>
              <w:ind w:firstLine="0"/>
              <w:jc w:val="left"/>
              <w:rPr>
                <w:rFonts w:eastAsia="Arial Unicode MS"/>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E86B12" w14:textId="77777777" w:rsidR="007B2EE7" w:rsidRPr="00DD22EA" w:rsidRDefault="00052A4A">
            <w:pPr>
              <w:pStyle w:val="a7"/>
              <w:spacing w:after="20"/>
              <w:ind w:firstLine="0"/>
              <w:rPr>
                <w:sz w:val="20"/>
                <w:szCs w:val="20"/>
                <w:lang w:val="ru-RU"/>
              </w:rPr>
            </w:pPr>
            <w:r w:rsidRPr="00DD22EA">
              <w:rPr>
                <w:sz w:val="20"/>
                <w:szCs w:val="20"/>
                <w:lang w:val="ru-RU"/>
              </w:rPr>
              <w:t>Количество кв. м общей площади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606D8E" w14:textId="77777777" w:rsidR="007B2EE7" w:rsidRPr="00DD22EA" w:rsidRDefault="00052A4A">
            <w:pPr>
              <w:pStyle w:val="a7"/>
              <w:spacing w:after="20"/>
              <w:ind w:firstLine="0"/>
              <w:rPr>
                <w:sz w:val="20"/>
                <w:szCs w:val="20"/>
                <w:lang w:val="ru-RU"/>
              </w:rPr>
            </w:pPr>
            <w:r w:rsidRPr="00DD22EA">
              <w:rPr>
                <w:sz w:val="20"/>
                <w:szCs w:val="20"/>
                <w:lang w:val="ru-RU"/>
              </w:rPr>
              <w:t>Магазины-склады (мелкооптовой и розничной торговли, гипермаркеты)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579629" w14:textId="77777777" w:rsidR="007B2EE7" w:rsidRPr="00DD22EA" w:rsidRDefault="00052A4A">
            <w:pPr>
              <w:pStyle w:val="a7"/>
              <w:spacing w:after="20"/>
              <w:ind w:firstLine="0"/>
              <w:jc w:val="center"/>
              <w:rPr>
                <w:sz w:val="20"/>
                <w:szCs w:val="20"/>
                <w:lang w:val="ru-RU"/>
              </w:rPr>
            </w:pPr>
            <w:r w:rsidRPr="00DD22EA">
              <w:rPr>
                <w:sz w:val="20"/>
                <w:szCs w:val="20"/>
                <w:lang w:val="ru-RU"/>
              </w:rPr>
              <w:t>35</w:t>
            </w:r>
          </w:p>
        </w:tc>
      </w:tr>
      <w:tr w:rsidR="007B2EE7" w:rsidRPr="00DD22EA" w14:paraId="7F872C9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8B3260"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186598"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FE2E18"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3B1933" w14:textId="77777777" w:rsidR="007B2EE7" w:rsidRPr="00DD22EA" w:rsidRDefault="00052A4A">
            <w:pPr>
              <w:pStyle w:val="a7"/>
              <w:spacing w:after="20"/>
              <w:ind w:firstLine="0"/>
              <w:rPr>
                <w:sz w:val="20"/>
                <w:szCs w:val="20"/>
                <w:lang w:val="ru-RU"/>
              </w:rPr>
            </w:pPr>
            <w:r w:rsidRPr="00DD22EA">
              <w:rPr>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428222" w14:textId="77777777" w:rsidR="007B2EE7" w:rsidRPr="00DD22EA" w:rsidRDefault="00052A4A">
            <w:pPr>
              <w:pStyle w:val="a7"/>
              <w:spacing w:after="20"/>
              <w:ind w:firstLine="0"/>
              <w:jc w:val="center"/>
              <w:rPr>
                <w:sz w:val="20"/>
                <w:szCs w:val="20"/>
                <w:lang w:val="ru-RU"/>
              </w:rPr>
            </w:pPr>
            <w:r w:rsidRPr="00DD22EA">
              <w:rPr>
                <w:sz w:val="20"/>
                <w:szCs w:val="20"/>
                <w:lang w:val="ru-RU"/>
              </w:rPr>
              <w:t>40</w:t>
            </w:r>
          </w:p>
        </w:tc>
      </w:tr>
      <w:tr w:rsidR="007B2EE7" w:rsidRPr="00DD22EA" w14:paraId="66B8115F"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C584D3"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857DE0"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3AD184"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84984E" w14:textId="77777777" w:rsidR="007B2EE7" w:rsidRPr="00DD22EA" w:rsidRDefault="00052A4A">
            <w:pPr>
              <w:pStyle w:val="a7"/>
              <w:spacing w:after="20"/>
              <w:ind w:firstLine="0"/>
              <w:rPr>
                <w:sz w:val="20"/>
                <w:szCs w:val="20"/>
                <w:lang w:val="ru-RU"/>
              </w:rPr>
            </w:pPr>
            <w:r w:rsidRPr="00DD22EA">
              <w:rPr>
                <w:sz w:val="20"/>
                <w:szCs w:val="20"/>
                <w:lang w:val="ru-RU"/>
              </w:rPr>
              <w:t xml:space="preserve">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w:t>
            </w:r>
            <w:r w:rsidRPr="00DD22EA">
              <w:rPr>
                <w:sz w:val="20"/>
                <w:szCs w:val="20"/>
                <w:lang w:val="ru-RU"/>
              </w:rPr>
              <w:lastRenderedPageBreak/>
              <w:t>т.п.)</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D3E2FF" w14:textId="77777777" w:rsidR="007B2EE7" w:rsidRPr="00DD22EA" w:rsidRDefault="00052A4A">
            <w:pPr>
              <w:pStyle w:val="a7"/>
              <w:spacing w:after="20"/>
              <w:ind w:firstLine="0"/>
              <w:jc w:val="center"/>
              <w:rPr>
                <w:sz w:val="20"/>
                <w:szCs w:val="20"/>
                <w:lang w:val="ru-RU"/>
              </w:rPr>
            </w:pPr>
            <w:r w:rsidRPr="00DD22EA">
              <w:rPr>
                <w:sz w:val="20"/>
                <w:szCs w:val="20"/>
                <w:lang w:val="ru-RU"/>
              </w:rPr>
              <w:lastRenderedPageBreak/>
              <w:t>70</w:t>
            </w:r>
          </w:p>
        </w:tc>
      </w:tr>
      <w:tr w:rsidR="007B2EE7" w:rsidRPr="00DD22EA" w14:paraId="0F8CDA6B"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7F6751"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AB674B" w14:textId="77777777" w:rsidR="005F1C77" w:rsidRPr="00DD22EA" w:rsidRDefault="005F1C77">
            <w:pPr>
              <w:ind w:firstLine="0"/>
              <w:jc w:val="left"/>
              <w:rPr>
                <w:rFonts w:eastAsia="Arial Unicode MS"/>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A66C0F" w14:textId="77777777" w:rsidR="007B2EE7" w:rsidRPr="00DD22EA" w:rsidRDefault="00052A4A">
            <w:pPr>
              <w:pStyle w:val="a7"/>
              <w:spacing w:after="20"/>
              <w:ind w:firstLine="0"/>
              <w:rPr>
                <w:sz w:val="20"/>
                <w:szCs w:val="20"/>
                <w:lang w:val="ru-RU"/>
              </w:rPr>
            </w:pPr>
            <w:r w:rsidRPr="00DD22EA">
              <w:rPr>
                <w:sz w:val="20"/>
                <w:szCs w:val="20"/>
                <w:lang w:val="ru-RU"/>
              </w:rPr>
              <w:t>Количество кв. м общей площади рынка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8C3DAF" w14:textId="77777777" w:rsidR="007B2EE7" w:rsidRPr="00DD22EA" w:rsidRDefault="00052A4A">
            <w:pPr>
              <w:pStyle w:val="a7"/>
              <w:spacing w:after="20"/>
              <w:ind w:firstLine="0"/>
              <w:rPr>
                <w:sz w:val="20"/>
                <w:szCs w:val="20"/>
                <w:lang w:val="ru-RU"/>
              </w:rPr>
            </w:pPr>
            <w:r w:rsidRPr="00DD22EA">
              <w:rPr>
                <w:sz w:val="20"/>
                <w:szCs w:val="20"/>
                <w:lang w:val="ru-RU"/>
              </w:rPr>
              <w:t>Рынки универсальные и непродовольственные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27524B" w14:textId="77777777" w:rsidR="007B2EE7" w:rsidRPr="00DD22EA" w:rsidRDefault="00052A4A">
            <w:pPr>
              <w:pStyle w:val="a7"/>
              <w:spacing w:after="20"/>
              <w:ind w:firstLine="0"/>
              <w:jc w:val="center"/>
              <w:rPr>
                <w:sz w:val="20"/>
                <w:szCs w:val="20"/>
                <w:lang w:val="ru-RU"/>
              </w:rPr>
            </w:pPr>
            <w:r w:rsidRPr="00DD22EA">
              <w:rPr>
                <w:sz w:val="20"/>
                <w:szCs w:val="20"/>
                <w:lang w:val="ru-RU"/>
              </w:rPr>
              <w:t>40</w:t>
            </w:r>
          </w:p>
        </w:tc>
      </w:tr>
      <w:tr w:rsidR="007B2EE7" w:rsidRPr="00DD22EA" w14:paraId="55AE15B9"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A4062D"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8DB4E2"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60EEFC"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BD0BD1" w14:textId="77777777" w:rsidR="007B2EE7" w:rsidRPr="00DD22EA" w:rsidRDefault="00052A4A">
            <w:pPr>
              <w:pStyle w:val="a7"/>
              <w:spacing w:after="20"/>
              <w:ind w:firstLine="0"/>
              <w:rPr>
                <w:sz w:val="20"/>
                <w:szCs w:val="20"/>
                <w:lang w:val="ru-RU"/>
              </w:rPr>
            </w:pPr>
            <w:r w:rsidRPr="00DD22EA">
              <w:rPr>
                <w:sz w:val="20"/>
                <w:szCs w:val="20"/>
                <w:lang w:val="ru-RU"/>
              </w:rPr>
              <w:t>Рынки продовольственные и сельскохозяйственные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7B3BB3" w14:textId="77777777" w:rsidR="007B2EE7" w:rsidRPr="00DD22EA" w:rsidRDefault="00052A4A">
            <w:pPr>
              <w:pStyle w:val="a7"/>
              <w:spacing w:after="20"/>
              <w:ind w:firstLine="0"/>
              <w:jc w:val="center"/>
              <w:rPr>
                <w:sz w:val="20"/>
                <w:szCs w:val="20"/>
                <w:lang w:val="ru-RU"/>
              </w:rPr>
            </w:pPr>
            <w:r w:rsidRPr="00DD22EA">
              <w:rPr>
                <w:sz w:val="20"/>
                <w:szCs w:val="20"/>
                <w:lang w:val="ru-RU"/>
              </w:rPr>
              <w:t>50</w:t>
            </w:r>
          </w:p>
        </w:tc>
      </w:tr>
      <w:tr w:rsidR="007B2EE7" w:rsidRPr="00DD22EA" w14:paraId="52B5680A"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842FEE"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2F6924" w14:textId="77777777" w:rsidR="005F1C77" w:rsidRPr="00DD22EA" w:rsidRDefault="005F1C77">
            <w:pPr>
              <w:ind w:firstLine="0"/>
              <w:jc w:val="left"/>
              <w:rPr>
                <w:rFonts w:eastAsia="Arial Unicode MS"/>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E1864F" w14:textId="77777777" w:rsidR="007B2EE7" w:rsidRPr="00DD22EA" w:rsidRDefault="00052A4A">
            <w:pPr>
              <w:pStyle w:val="a7"/>
              <w:spacing w:after="20"/>
              <w:ind w:firstLine="0"/>
              <w:rPr>
                <w:sz w:val="20"/>
                <w:szCs w:val="20"/>
                <w:lang w:val="ru-RU"/>
              </w:rPr>
            </w:pPr>
            <w:r w:rsidRPr="00DD22EA">
              <w:rPr>
                <w:sz w:val="20"/>
                <w:szCs w:val="20"/>
                <w:lang w:val="ru-RU"/>
              </w:rPr>
              <w:t>Количество посадочных мест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EA64D5" w14:textId="77777777" w:rsidR="007B2EE7" w:rsidRPr="00DD22EA" w:rsidRDefault="00052A4A">
            <w:pPr>
              <w:pStyle w:val="a7"/>
              <w:spacing w:after="20"/>
              <w:ind w:firstLine="0"/>
              <w:rPr>
                <w:sz w:val="20"/>
                <w:szCs w:val="20"/>
                <w:lang w:val="ru-RU"/>
              </w:rPr>
            </w:pPr>
            <w:r w:rsidRPr="00DD22EA">
              <w:rPr>
                <w:sz w:val="20"/>
                <w:szCs w:val="20"/>
                <w:lang w:val="ru-RU"/>
              </w:rPr>
              <w:t>Предприятия общественного питания периодического спроса (рестораны, кафе)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2B1AF1" w14:textId="77777777" w:rsidR="007B2EE7" w:rsidRPr="00DD22EA" w:rsidRDefault="00052A4A">
            <w:pPr>
              <w:pStyle w:val="a7"/>
              <w:spacing w:after="20"/>
              <w:ind w:firstLine="0"/>
              <w:jc w:val="center"/>
              <w:rPr>
                <w:sz w:val="20"/>
                <w:szCs w:val="20"/>
                <w:lang w:val="ru-RU"/>
              </w:rPr>
            </w:pPr>
            <w:r w:rsidRPr="00DD22EA">
              <w:rPr>
                <w:sz w:val="20"/>
                <w:szCs w:val="20"/>
                <w:lang w:val="ru-RU"/>
              </w:rPr>
              <w:t>5</w:t>
            </w:r>
          </w:p>
        </w:tc>
      </w:tr>
      <w:tr w:rsidR="007B2EE7" w:rsidRPr="00DD22EA" w14:paraId="6EAA1E9D"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653555"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BBAE5C" w14:textId="77777777" w:rsidR="005F1C77" w:rsidRPr="00DD22EA" w:rsidRDefault="005F1C77">
            <w:pPr>
              <w:ind w:firstLine="0"/>
              <w:jc w:val="left"/>
              <w:rPr>
                <w:rFonts w:eastAsia="Arial Unicode MS"/>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1CC6E8" w14:textId="77777777" w:rsidR="007B2EE7" w:rsidRPr="00DD22EA" w:rsidRDefault="00052A4A">
            <w:pPr>
              <w:pStyle w:val="a7"/>
              <w:spacing w:after="20"/>
              <w:ind w:firstLine="0"/>
              <w:rPr>
                <w:sz w:val="20"/>
                <w:szCs w:val="20"/>
                <w:lang w:val="ru-RU"/>
              </w:rPr>
            </w:pPr>
            <w:r w:rsidRPr="00DD22EA">
              <w:rPr>
                <w:sz w:val="20"/>
                <w:szCs w:val="20"/>
                <w:lang w:val="ru-RU"/>
              </w:rPr>
              <w:t>Количество единовременных посетителей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0770B2" w14:textId="77777777" w:rsidR="007B2EE7" w:rsidRPr="00DD22EA" w:rsidRDefault="00052A4A">
            <w:pPr>
              <w:pStyle w:val="a7"/>
              <w:spacing w:after="20"/>
              <w:ind w:firstLine="0"/>
              <w:rPr>
                <w:sz w:val="20"/>
                <w:szCs w:val="20"/>
                <w:lang w:val="ru-RU"/>
              </w:rPr>
            </w:pPr>
            <w:r w:rsidRPr="00DD22EA">
              <w:rPr>
                <w:sz w:val="20"/>
                <w:szCs w:val="20"/>
                <w:lang w:val="ru-RU"/>
              </w:rPr>
              <w:t>Бани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7B4245" w14:textId="77777777" w:rsidR="007B2EE7" w:rsidRPr="00DD22EA" w:rsidRDefault="00052A4A">
            <w:pPr>
              <w:pStyle w:val="a7"/>
              <w:spacing w:after="20"/>
              <w:ind w:firstLine="0"/>
              <w:jc w:val="center"/>
              <w:rPr>
                <w:sz w:val="20"/>
                <w:szCs w:val="20"/>
                <w:lang w:val="ru-RU"/>
              </w:rPr>
            </w:pPr>
            <w:r w:rsidRPr="00DD22EA">
              <w:rPr>
                <w:sz w:val="20"/>
                <w:szCs w:val="20"/>
                <w:lang w:val="ru-RU"/>
              </w:rPr>
              <w:t>6</w:t>
            </w:r>
          </w:p>
        </w:tc>
      </w:tr>
      <w:tr w:rsidR="007B2EE7" w:rsidRPr="00DD22EA" w14:paraId="1BCC4E5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656D2A"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19AF1D" w14:textId="77777777" w:rsidR="005F1C77" w:rsidRPr="00DD22EA" w:rsidRDefault="005F1C77">
            <w:pPr>
              <w:ind w:firstLine="0"/>
              <w:jc w:val="left"/>
              <w:rPr>
                <w:rFonts w:eastAsia="Arial Unicode MS"/>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5FB09F" w14:textId="77777777" w:rsidR="007B2EE7" w:rsidRPr="00DD22EA" w:rsidRDefault="00052A4A">
            <w:pPr>
              <w:pStyle w:val="a7"/>
              <w:spacing w:after="20"/>
              <w:ind w:firstLine="0"/>
              <w:rPr>
                <w:sz w:val="20"/>
                <w:szCs w:val="20"/>
                <w:lang w:val="ru-RU"/>
              </w:rPr>
            </w:pPr>
            <w:r w:rsidRPr="00DD22EA">
              <w:rPr>
                <w:sz w:val="20"/>
                <w:szCs w:val="20"/>
                <w:lang w:val="ru-RU"/>
              </w:rPr>
              <w:t>Количество кв. м общей площади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07895F" w14:textId="77777777" w:rsidR="007B2EE7" w:rsidRPr="00DD22EA" w:rsidRDefault="00052A4A">
            <w:pPr>
              <w:pStyle w:val="a7"/>
              <w:spacing w:after="20"/>
              <w:ind w:firstLine="0"/>
              <w:rPr>
                <w:sz w:val="20"/>
                <w:szCs w:val="20"/>
                <w:lang w:val="ru-RU"/>
              </w:rPr>
            </w:pPr>
            <w:r w:rsidRPr="00DD22EA">
              <w:rPr>
                <w:sz w:val="20"/>
                <w:szCs w:val="20"/>
                <w:lang w:val="ru-RU"/>
              </w:rPr>
              <w:t>Ателье, фотосалоны городского значения, салоны-парикмахерские, салоны красоты, солярии, салоны моды, свадебные салоны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2DD188" w14:textId="77777777" w:rsidR="007B2EE7" w:rsidRPr="00DD22EA" w:rsidRDefault="00052A4A">
            <w:pPr>
              <w:pStyle w:val="a7"/>
              <w:spacing w:after="20"/>
              <w:ind w:firstLine="0"/>
              <w:jc w:val="center"/>
              <w:rPr>
                <w:sz w:val="20"/>
                <w:szCs w:val="20"/>
                <w:lang w:val="ru-RU"/>
              </w:rPr>
            </w:pPr>
            <w:r w:rsidRPr="00DD22EA">
              <w:rPr>
                <w:sz w:val="20"/>
                <w:szCs w:val="20"/>
                <w:lang w:val="ru-RU"/>
              </w:rPr>
              <w:t>15</w:t>
            </w:r>
          </w:p>
        </w:tc>
      </w:tr>
      <w:tr w:rsidR="007B2EE7" w:rsidRPr="00DD22EA" w14:paraId="540E0187"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E508F1"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94A9AA"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3DCDB9"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0A32DC" w14:textId="77777777" w:rsidR="007B2EE7" w:rsidRPr="00DD22EA" w:rsidRDefault="00052A4A">
            <w:pPr>
              <w:pStyle w:val="a7"/>
              <w:spacing w:after="20"/>
              <w:ind w:firstLine="0"/>
              <w:rPr>
                <w:sz w:val="20"/>
                <w:szCs w:val="20"/>
                <w:lang w:val="ru-RU"/>
              </w:rPr>
            </w:pPr>
            <w:r w:rsidRPr="00DD22EA">
              <w:rPr>
                <w:sz w:val="20"/>
                <w:szCs w:val="20"/>
                <w:lang w:val="ru-RU"/>
              </w:rPr>
              <w:t>Салоны ритуальных услуг</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DF71E" w14:textId="77777777" w:rsidR="007B2EE7" w:rsidRPr="00DD22EA" w:rsidRDefault="00052A4A">
            <w:pPr>
              <w:pStyle w:val="a7"/>
              <w:spacing w:after="20"/>
              <w:ind w:firstLine="0"/>
              <w:jc w:val="center"/>
              <w:rPr>
                <w:sz w:val="20"/>
                <w:szCs w:val="20"/>
                <w:lang w:val="ru-RU"/>
              </w:rPr>
            </w:pPr>
            <w:r w:rsidRPr="00DD22EA">
              <w:rPr>
                <w:sz w:val="20"/>
                <w:szCs w:val="20"/>
                <w:lang w:val="ru-RU"/>
              </w:rPr>
              <w:t>25</w:t>
            </w:r>
          </w:p>
        </w:tc>
      </w:tr>
      <w:tr w:rsidR="007B2EE7" w:rsidRPr="00DD22EA" w14:paraId="480469EE"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5D8AC2"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A111D6" w14:textId="77777777" w:rsidR="005F1C77" w:rsidRPr="00DD22EA" w:rsidRDefault="005F1C77">
            <w:pPr>
              <w:ind w:firstLine="0"/>
              <w:jc w:val="left"/>
              <w:rPr>
                <w:rFonts w:eastAsia="Arial Unicode MS"/>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362504" w14:textId="77777777" w:rsidR="007B2EE7" w:rsidRPr="00DD22EA" w:rsidRDefault="00052A4A">
            <w:pPr>
              <w:pStyle w:val="a7"/>
              <w:spacing w:after="20"/>
              <w:ind w:firstLine="0"/>
              <w:rPr>
                <w:sz w:val="20"/>
                <w:szCs w:val="20"/>
                <w:lang w:val="ru-RU"/>
              </w:rPr>
            </w:pPr>
            <w:r w:rsidRPr="00DD22EA">
              <w:rPr>
                <w:sz w:val="20"/>
                <w:szCs w:val="20"/>
                <w:lang w:val="ru-RU"/>
              </w:rPr>
              <w:t>Количество рабочих мест приемщиков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370869" w14:textId="77777777" w:rsidR="007B2EE7" w:rsidRPr="00DD22EA" w:rsidRDefault="00052A4A">
            <w:pPr>
              <w:pStyle w:val="a7"/>
              <w:spacing w:after="20"/>
              <w:ind w:firstLine="0"/>
              <w:rPr>
                <w:sz w:val="20"/>
                <w:szCs w:val="20"/>
                <w:lang w:val="ru-RU"/>
              </w:rPr>
            </w:pPr>
            <w:r w:rsidRPr="00DD22EA">
              <w:rPr>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4A64A9" w14:textId="77777777" w:rsidR="007B2EE7" w:rsidRPr="00DD22EA" w:rsidRDefault="00052A4A">
            <w:pPr>
              <w:pStyle w:val="a7"/>
              <w:spacing w:after="20"/>
              <w:ind w:firstLine="0"/>
              <w:jc w:val="center"/>
              <w:rPr>
                <w:sz w:val="20"/>
                <w:szCs w:val="20"/>
                <w:lang w:val="ru-RU"/>
              </w:rPr>
            </w:pPr>
            <w:r w:rsidRPr="00DD22EA">
              <w:rPr>
                <w:sz w:val="20"/>
                <w:szCs w:val="20"/>
                <w:lang w:val="ru-RU"/>
              </w:rPr>
              <w:t>2</w:t>
            </w:r>
          </w:p>
        </w:tc>
      </w:tr>
      <w:tr w:rsidR="007B2EE7" w:rsidRPr="00DD22EA" w14:paraId="51D39779"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60B4B0"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00ACFC" w14:textId="77777777" w:rsidR="005F1C77" w:rsidRPr="00DD22EA" w:rsidRDefault="005F1C77">
            <w:pPr>
              <w:ind w:firstLine="0"/>
              <w:jc w:val="left"/>
              <w:rPr>
                <w:rFonts w:eastAsia="Arial Unicode MS"/>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F932DD" w14:textId="77777777" w:rsidR="007B2EE7" w:rsidRPr="00DD22EA" w:rsidRDefault="00052A4A">
            <w:pPr>
              <w:pStyle w:val="a7"/>
              <w:spacing w:after="20"/>
              <w:ind w:firstLine="0"/>
              <w:rPr>
                <w:sz w:val="20"/>
                <w:szCs w:val="20"/>
                <w:lang w:val="ru-RU"/>
              </w:rPr>
            </w:pPr>
            <w:r w:rsidRPr="00DD22EA">
              <w:rPr>
                <w:sz w:val="20"/>
                <w:szCs w:val="20"/>
                <w:lang w:val="ru-RU"/>
              </w:rPr>
              <w:t>Количество единовременных посетителей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2110AB" w14:textId="77777777" w:rsidR="007B2EE7" w:rsidRPr="00DD22EA" w:rsidRDefault="00052A4A">
            <w:pPr>
              <w:pStyle w:val="a7"/>
              <w:spacing w:after="20"/>
              <w:ind w:firstLine="0"/>
              <w:rPr>
                <w:sz w:val="20"/>
                <w:szCs w:val="20"/>
                <w:lang w:val="ru-RU"/>
              </w:rPr>
            </w:pPr>
            <w:r w:rsidRPr="00DD22EA">
              <w:rPr>
                <w:sz w:val="20"/>
                <w:szCs w:val="20"/>
                <w:lang w:val="ru-RU"/>
              </w:rPr>
              <w:t>Выставочно-музейные комплексы, музеи, заповедники, музеи, галереи, выставочные залы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89356E" w14:textId="77777777" w:rsidR="007B2EE7" w:rsidRPr="00DD22EA" w:rsidRDefault="00052A4A">
            <w:pPr>
              <w:pStyle w:val="a7"/>
              <w:spacing w:after="20"/>
              <w:ind w:firstLine="0"/>
              <w:jc w:val="center"/>
              <w:rPr>
                <w:sz w:val="20"/>
                <w:szCs w:val="20"/>
                <w:lang w:val="ru-RU"/>
              </w:rPr>
            </w:pPr>
            <w:r w:rsidRPr="00DD22EA">
              <w:rPr>
                <w:sz w:val="20"/>
                <w:szCs w:val="20"/>
                <w:lang w:val="ru-RU"/>
              </w:rPr>
              <w:t>8</w:t>
            </w:r>
          </w:p>
        </w:tc>
      </w:tr>
      <w:tr w:rsidR="00977E2E" w:rsidRPr="00DD22EA" w14:paraId="1C3F13A8" w14:textId="77777777" w:rsidTr="00DD22EA">
        <w:trPr>
          <w:trHeight w:val="790"/>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66E6FB" w14:textId="77777777" w:rsidR="00977E2E" w:rsidRPr="00DD22EA" w:rsidRDefault="00977E2E">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B805D9" w14:textId="77777777" w:rsidR="00977E2E" w:rsidRPr="00DD22EA" w:rsidRDefault="00977E2E">
            <w:pPr>
              <w:ind w:firstLine="0"/>
              <w:jc w:val="left"/>
              <w:rPr>
                <w:rFonts w:eastAsia="Arial Unicode MS"/>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C5276E" w14:textId="77777777" w:rsidR="00977E2E" w:rsidRPr="00DD22EA" w:rsidRDefault="00977E2E">
            <w:pPr>
              <w:pStyle w:val="a7"/>
              <w:spacing w:after="20"/>
              <w:ind w:firstLine="0"/>
              <w:rPr>
                <w:sz w:val="20"/>
                <w:szCs w:val="20"/>
                <w:lang w:val="ru-RU"/>
              </w:rPr>
            </w:pPr>
            <w:r w:rsidRPr="00DD22EA">
              <w:rPr>
                <w:sz w:val="20"/>
                <w:szCs w:val="20"/>
                <w:lang w:val="ru-RU"/>
              </w:rPr>
              <w:t>Количество зрительских мест на 1 машино-место</w:t>
            </w:r>
          </w:p>
        </w:tc>
        <w:tc>
          <w:tcPr>
            <w:tcW w:w="279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3867962" w14:textId="1FBB7733" w:rsidR="00977E2E" w:rsidRPr="00DD22EA" w:rsidRDefault="00977E2E" w:rsidP="00977E2E">
            <w:pPr>
              <w:pStyle w:val="a7"/>
              <w:spacing w:after="20"/>
              <w:ind w:firstLine="0"/>
              <w:rPr>
                <w:sz w:val="20"/>
                <w:szCs w:val="20"/>
                <w:lang w:val="ru-RU"/>
              </w:rPr>
            </w:pPr>
            <w:r w:rsidRPr="00DD22EA">
              <w:rPr>
                <w:sz w:val="20"/>
                <w:szCs w:val="20"/>
                <w:lang w:val="ru-RU"/>
              </w:rPr>
              <w:t>Киноцентры и кинотеатры городского и (или) регионального значения</w:t>
            </w:r>
          </w:p>
        </w:tc>
        <w:tc>
          <w:tcPr>
            <w:tcW w:w="1362"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8EB76F3" w14:textId="2036300E" w:rsidR="00977E2E" w:rsidRPr="00DD22EA" w:rsidRDefault="00977E2E" w:rsidP="00977E2E">
            <w:pPr>
              <w:pStyle w:val="a7"/>
              <w:spacing w:after="20"/>
              <w:ind w:firstLine="0"/>
              <w:jc w:val="center"/>
              <w:rPr>
                <w:sz w:val="20"/>
                <w:szCs w:val="20"/>
                <w:lang w:val="ru-RU"/>
              </w:rPr>
            </w:pPr>
            <w:r w:rsidRPr="00DD22EA">
              <w:rPr>
                <w:sz w:val="20"/>
                <w:szCs w:val="20"/>
                <w:lang w:val="ru-RU"/>
              </w:rPr>
              <w:t>12</w:t>
            </w:r>
          </w:p>
        </w:tc>
      </w:tr>
      <w:tr w:rsidR="007B2EE7" w:rsidRPr="00DD22EA" w14:paraId="2810B5A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A0D5D3"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37DECF"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6B9F43"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C9B51D" w14:textId="77777777" w:rsidR="007B2EE7" w:rsidRPr="00DD22EA" w:rsidRDefault="00052A4A">
            <w:pPr>
              <w:pStyle w:val="a7"/>
              <w:spacing w:after="20"/>
              <w:ind w:firstLine="0"/>
              <w:rPr>
                <w:sz w:val="20"/>
                <w:szCs w:val="20"/>
                <w:lang w:val="ru-RU"/>
              </w:rPr>
            </w:pPr>
            <w:r w:rsidRPr="00DD22EA">
              <w:rPr>
                <w:sz w:val="20"/>
                <w:szCs w:val="20"/>
                <w:lang w:val="ru-RU"/>
              </w:rPr>
              <w:t>Прочие киноцентры и кинотеатры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360955" w14:textId="77777777" w:rsidR="007B2EE7" w:rsidRPr="00DD22EA" w:rsidRDefault="00052A4A">
            <w:pPr>
              <w:pStyle w:val="a7"/>
              <w:spacing w:after="20"/>
              <w:ind w:firstLine="0"/>
              <w:jc w:val="center"/>
              <w:rPr>
                <w:sz w:val="20"/>
                <w:szCs w:val="20"/>
                <w:lang w:val="ru-RU"/>
              </w:rPr>
            </w:pPr>
            <w:r w:rsidRPr="00DD22EA">
              <w:rPr>
                <w:sz w:val="20"/>
                <w:szCs w:val="20"/>
                <w:lang w:val="ru-RU"/>
              </w:rPr>
              <w:t>20</w:t>
            </w:r>
          </w:p>
        </w:tc>
      </w:tr>
      <w:tr w:rsidR="007B2EE7" w:rsidRPr="00DD22EA" w14:paraId="516B8E9F"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15B537"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D5C7E2" w14:textId="77777777" w:rsidR="005F1C77" w:rsidRPr="00DD22EA" w:rsidRDefault="005F1C77">
            <w:pPr>
              <w:ind w:firstLine="0"/>
              <w:jc w:val="left"/>
              <w:rPr>
                <w:rFonts w:eastAsia="Arial Unicode MS"/>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621F2F" w14:textId="77777777" w:rsidR="007B2EE7" w:rsidRPr="00DD22EA" w:rsidRDefault="00052A4A">
            <w:pPr>
              <w:pStyle w:val="a7"/>
              <w:spacing w:after="20"/>
              <w:ind w:firstLine="0"/>
              <w:rPr>
                <w:sz w:val="20"/>
                <w:szCs w:val="20"/>
                <w:lang w:val="ru-RU"/>
              </w:rPr>
            </w:pPr>
            <w:r w:rsidRPr="00DD22EA">
              <w:rPr>
                <w:sz w:val="20"/>
                <w:szCs w:val="20"/>
                <w:lang w:val="ru-RU"/>
              </w:rPr>
              <w:t>Количество постоянных мест в читальных залах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535878" w14:textId="77777777" w:rsidR="007B2EE7" w:rsidRPr="00DD22EA" w:rsidRDefault="00052A4A">
            <w:pPr>
              <w:pStyle w:val="a7"/>
              <w:spacing w:after="20"/>
              <w:ind w:firstLine="0"/>
              <w:rPr>
                <w:sz w:val="20"/>
                <w:szCs w:val="20"/>
                <w:lang w:val="ru-RU"/>
              </w:rPr>
            </w:pPr>
            <w:r w:rsidRPr="00DD22EA">
              <w:rPr>
                <w:sz w:val="20"/>
                <w:szCs w:val="20"/>
                <w:lang w:val="ru-RU"/>
              </w:rPr>
              <w:t>Центральные, специальные и специализированные библиотеки, интернет-кафе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75B9F4" w14:textId="77777777" w:rsidR="007B2EE7" w:rsidRPr="00DD22EA" w:rsidRDefault="00052A4A">
            <w:pPr>
              <w:pStyle w:val="a7"/>
              <w:spacing w:after="20"/>
              <w:ind w:firstLine="0"/>
              <w:jc w:val="center"/>
              <w:rPr>
                <w:sz w:val="20"/>
                <w:szCs w:val="20"/>
                <w:lang w:val="ru-RU"/>
              </w:rPr>
            </w:pPr>
            <w:r w:rsidRPr="00DD22EA">
              <w:rPr>
                <w:sz w:val="20"/>
                <w:szCs w:val="20"/>
                <w:lang w:val="ru-RU"/>
              </w:rPr>
              <w:t>8</w:t>
            </w:r>
          </w:p>
        </w:tc>
      </w:tr>
      <w:tr w:rsidR="007B2EE7" w:rsidRPr="00DD22EA" w14:paraId="4293A881"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4B4075"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F4820D" w14:textId="77777777" w:rsidR="005F1C77" w:rsidRPr="00DD22EA" w:rsidRDefault="005F1C77">
            <w:pPr>
              <w:ind w:firstLine="0"/>
              <w:jc w:val="left"/>
              <w:rPr>
                <w:rFonts w:eastAsia="Arial Unicode MS"/>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2DF361" w14:textId="77777777" w:rsidR="007B2EE7" w:rsidRPr="00DD22EA" w:rsidRDefault="00052A4A">
            <w:pPr>
              <w:pStyle w:val="a7"/>
              <w:spacing w:after="20"/>
              <w:ind w:firstLine="0"/>
              <w:rPr>
                <w:sz w:val="20"/>
                <w:szCs w:val="20"/>
                <w:lang w:val="ru-RU"/>
              </w:rPr>
            </w:pPr>
            <w:r w:rsidRPr="00DD22EA">
              <w:rPr>
                <w:sz w:val="20"/>
                <w:szCs w:val="20"/>
                <w:lang w:val="ru-RU"/>
              </w:rPr>
              <w:t>Количество единовременных посетителей на 1 машино-место (не менее 10 машино-мест на объект)</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DEB517" w14:textId="77777777" w:rsidR="007B2EE7" w:rsidRPr="00DD22EA" w:rsidRDefault="00052A4A">
            <w:pPr>
              <w:pStyle w:val="a7"/>
              <w:spacing w:after="20"/>
              <w:ind w:firstLine="0"/>
              <w:rPr>
                <w:sz w:val="20"/>
                <w:szCs w:val="20"/>
                <w:lang w:val="ru-RU"/>
              </w:rPr>
            </w:pPr>
            <w:r w:rsidRPr="00DD22EA">
              <w:rPr>
                <w:sz w:val="20"/>
                <w:szCs w:val="20"/>
                <w:lang w:val="ru-RU"/>
              </w:rPr>
              <w:t>Объекты религиозных конфессий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D61FED" w14:textId="77777777" w:rsidR="007B2EE7" w:rsidRPr="00DD22EA" w:rsidRDefault="00052A4A">
            <w:pPr>
              <w:pStyle w:val="a7"/>
              <w:spacing w:after="20"/>
              <w:ind w:firstLine="0"/>
              <w:jc w:val="center"/>
              <w:rPr>
                <w:sz w:val="20"/>
                <w:szCs w:val="20"/>
                <w:lang w:val="ru-RU"/>
              </w:rPr>
            </w:pPr>
            <w:r w:rsidRPr="00DD22EA">
              <w:rPr>
                <w:sz w:val="20"/>
                <w:szCs w:val="20"/>
                <w:lang w:val="ru-RU"/>
              </w:rPr>
              <w:t>10</w:t>
            </w:r>
          </w:p>
        </w:tc>
      </w:tr>
      <w:tr w:rsidR="007B2EE7" w:rsidRPr="00DD22EA" w14:paraId="0AE08F49"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B43BCC"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66E044" w14:textId="77777777" w:rsidR="005F1C77" w:rsidRPr="00DD22EA" w:rsidRDefault="005F1C77">
            <w:pPr>
              <w:ind w:firstLine="0"/>
              <w:jc w:val="left"/>
              <w:rPr>
                <w:rFonts w:eastAsia="Arial Unicode MS"/>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B684C5" w14:textId="77777777" w:rsidR="007B2EE7" w:rsidRPr="00DD22EA" w:rsidRDefault="00052A4A">
            <w:pPr>
              <w:pStyle w:val="a7"/>
              <w:spacing w:after="20"/>
              <w:ind w:firstLine="0"/>
              <w:rPr>
                <w:sz w:val="20"/>
                <w:szCs w:val="20"/>
                <w:lang w:val="ru-RU"/>
              </w:rPr>
            </w:pPr>
            <w:r w:rsidRPr="00DD22EA">
              <w:rPr>
                <w:sz w:val="20"/>
                <w:szCs w:val="20"/>
                <w:lang w:val="ru-RU"/>
              </w:rPr>
              <w:t>Количество единовременных посетителей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103AE8" w14:textId="77777777" w:rsidR="007B2EE7" w:rsidRPr="00DD22EA" w:rsidRDefault="00052A4A">
            <w:pPr>
              <w:pStyle w:val="a7"/>
              <w:spacing w:after="20"/>
              <w:ind w:firstLine="0"/>
              <w:rPr>
                <w:sz w:val="20"/>
                <w:szCs w:val="20"/>
                <w:lang w:val="ru-RU"/>
              </w:rPr>
            </w:pPr>
            <w:r w:rsidRPr="00DD22EA">
              <w:rPr>
                <w:sz w:val="20"/>
                <w:szCs w:val="20"/>
                <w:lang w:val="ru-RU"/>
              </w:rPr>
              <w:t>Досугово-развлекательные учреждения: развлекательные центры, дискотеки, залы игровых автоматов, ночные клубы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B098BE" w14:textId="77777777" w:rsidR="007B2EE7" w:rsidRPr="00DD22EA" w:rsidRDefault="00052A4A">
            <w:pPr>
              <w:pStyle w:val="a7"/>
              <w:spacing w:after="20"/>
              <w:ind w:firstLine="0"/>
              <w:jc w:val="center"/>
              <w:rPr>
                <w:sz w:val="20"/>
                <w:szCs w:val="20"/>
                <w:lang w:val="ru-RU"/>
              </w:rPr>
            </w:pPr>
            <w:r w:rsidRPr="00DD22EA">
              <w:rPr>
                <w:sz w:val="20"/>
                <w:szCs w:val="20"/>
                <w:lang w:val="ru-RU"/>
              </w:rPr>
              <w:t>7</w:t>
            </w:r>
          </w:p>
        </w:tc>
      </w:tr>
      <w:tr w:rsidR="007B2EE7" w:rsidRPr="00DD22EA" w14:paraId="3973DAD5"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E5AA53"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C424F0"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CA15E2"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B63AF8" w14:textId="77777777" w:rsidR="007B2EE7" w:rsidRPr="00DD22EA" w:rsidRDefault="00052A4A">
            <w:pPr>
              <w:pStyle w:val="a7"/>
              <w:spacing w:after="20"/>
              <w:ind w:firstLine="0"/>
              <w:rPr>
                <w:sz w:val="20"/>
                <w:szCs w:val="20"/>
                <w:lang w:val="ru-RU"/>
              </w:rPr>
            </w:pPr>
            <w:r w:rsidRPr="00DD22EA">
              <w:rPr>
                <w:sz w:val="20"/>
                <w:szCs w:val="20"/>
                <w:lang w:val="ru-RU"/>
              </w:rPr>
              <w:t>Бильярдные, боулинги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011AF5" w14:textId="77777777" w:rsidR="007B2EE7" w:rsidRPr="00DD22EA" w:rsidRDefault="00052A4A">
            <w:pPr>
              <w:pStyle w:val="a7"/>
              <w:spacing w:after="20"/>
              <w:ind w:firstLine="0"/>
              <w:jc w:val="center"/>
              <w:rPr>
                <w:sz w:val="20"/>
                <w:szCs w:val="20"/>
                <w:lang w:val="ru-RU"/>
              </w:rPr>
            </w:pPr>
            <w:r w:rsidRPr="00DD22EA">
              <w:rPr>
                <w:sz w:val="20"/>
                <w:szCs w:val="20"/>
                <w:lang w:val="ru-RU"/>
              </w:rPr>
              <w:t>4</w:t>
            </w:r>
          </w:p>
        </w:tc>
      </w:tr>
      <w:tr w:rsidR="007B2EE7" w:rsidRPr="00DD22EA" w14:paraId="6765FCDB"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9EEF34"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4B5EDA" w14:textId="77777777" w:rsidR="005F1C77" w:rsidRPr="00DD22EA" w:rsidRDefault="005F1C77">
            <w:pPr>
              <w:ind w:firstLine="0"/>
              <w:jc w:val="left"/>
              <w:rPr>
                <w:rFonts w:eastAsia="Arial Unicode MS"/>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82BD8B" w14:textId="77777777" w:rsidR="007B2EE7" w:rsidRPr="00DD22EA" w:rsidRDefault="00052A4A">
            <w:pPr>
              <w:pStyle w:val="a7"/>
              <w:spacing w:after="20"/>
              <w:ind w:firstLine="0"/>
              <w:rPr>
                <w:sz w:val="20"/>
                <w:szCs w:val="20"/>
                <w:lang w:val="ru-RU"/>
              </w:rPr>
            </w:pPr>
            <w:r w:rsidRPr="00DD22EA">
              <w:rPr>
                <w:sz w:val="20"/>
                <w:szCs w:val="20"/>
                <w:lang w:val="ru-RU"/>
              </w:rPr>
              <w:t>Количество посадочных мест на трибунах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AE49FF" w14:textId="77777777" w:rsidR="007B2EE7" w:rsidRPr="00DD22EA" w:rsidRDefault="00052A4A">
            <w:pPr>
              <w:pStyle w:val="a7"/>
              <w:spacing w:after="20"/>
              <w:ind w:firstLine="0"/>
              <w:rPr>
                <w:sz w:val="20"/>
                <w:szCs w:val="20"/>
                <w:lang w:val="ru-RU"/>
              </w:rPr>
            </w:pPr>
            <w:r w:rsidRPr="00DD22EA">
              <w:rPr>
                <w:sz w:val="20"/>
                <w:szCs w:val="20"/>
                <w:lang w:val="ru-RU"/>
              </w:rPr>
              <w:t>Спортивные комплексы и стадионы с трибунами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59A6F0" w14:textId="77777777" w:rsidR="007B2EE7" w:rsidRPr="00DD22EA" w:rsidRDefault="00052A4A">
            <w:pPr>
              <w:pStyle w:val="a7"/>
              <w:spacing w:after="20"/>
              <w:ind w:firstLine="0"/>
              <w:jc w:val="center"/>
              <w:rPr>
                <w:sz w:val="20"/>
                <w:szCs w:val="20"/>
                <w:lang w:val="ru-RU"/>
              </w:rPr>
            </w:pPr>
            <w:r w:rsidRPr="00DD22EA">
              <w:rPr>
                <w:sz w:val="20"/>
                <w:szCs w:val="20"/>
                <w:lang w:val="ru-RU"/>
              </w:rPr>
              <w:t>30</w:t>
            </w:r>
          </w:p>
        </w:tc>
      </w:tr>
      <w:tr w:rsidR="007B2EE7" w:rsidRPr="00DD22EA" w14:paraId="29CF30F4"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A25C30"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B781B1" w14:textId="77777777" w:rsidR="005F1C77" w:rsidRPr="00DD22EA" w:rsidRDefault="005F1C77">
            <w:pPr>
              <w:ind w:firstLine="0"/>
              <w:jc w:val="left"/>
              <w:rPr>
                <w:rFonts w:eastAsia="Arial Unicode MS"/>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F73E7D" w14:textId="77777777" w:rsidR="007B2EE7" w:rsidRPr="00DD22EA" w:rsidRDefault="00052A4A">
            <w:pPr>
              <w:pStyle w:val="a7"/>
              <w:spacing w:after="20"/>
              <w:ind w:firstLine="0"/>
              <w:rPr>
                <w:sz w:val="20"/>
                <w:szCs w:val="20"/>
                <w:lang w:val="ru-RU"/>
              </w:rPr>
            </w:pPr>
            <w:r w:rsidRPr="00DD22EA">
              <w:rPr>
                <w:sz w:val="20"/>
                <w:szCs w:val="20"/>
                <w:lang w:val="ru-RU"/>
              </w:rPr>
              <w:t>Количество кв. м расчетной площади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251D6C" w14:textId="77777777" w:rsidR="007B2EE7" w:rsidRPr="00DD22EA" w:rsidRDefault="00052A4A">
            <w:pPr>
              <w:pStyle w:val="a7"/>
              <w:spacing w:after="20"/>
              <w:ind w:firstLine="0"/>
              <w:rPr>
                <w:sz w:val="20"/>
                <w:szCs w:val="20"/>
                <w:lang w:val="ru-RU"/>
              </w:rPr>
            </w:pPr>
            <w:r w:rsidRPr="00DD22EA">
              <w:rPr>
                <w:sz w:val="20"/>
                <w:szCs w:val="20"/>
                <w:lang w:val="ru-RU"/>
              </w:rPr>
              <w:t>Оздоровительные комплексы (фитнес-клубы, физкультурно-оздоровительный комплекс, спортивные и тренажерные залы) общей площадью менее 1000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E6942B" w14:textId="77777777" w:rsidR="007B2EE7" w:rsidRPr="00DD22EA" w:rsidRDefault="00052A4A">
            <w:pPr>
              <w:pStyle w:val="a7"/>
              <w:spacing w:after="20"/>
              <w:ind w:firstLine="0"/>
              <w:jc w:val="center"/>
              <w:rPr>
                <w:sz w:val="20"/>
                <w:szCs w:val="20"/>
                <w:lang w:val="ru-RU"/>
              </w:rPr>
            </w:pPr>
            <w:r w:rsidRPr="00DD22EA">
              <w:rPr>
                <w:sz w:val="20"/>
                <w:szCs w:val="20"/>
                <w:lang w:val="ru-RU"/>
              </w:rPr>
              <w:t>40</w:t>
            </w:r>
          </w:p>
        </w:tc>
      </w:tr>
      <w:tr w:rsidR="007B2EE7" w:rsidRPr="00DD22EA" w14:paraId="7637DF83"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95D9E2"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D47363"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5B9752"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C91674" w14:textId="77777777" w:rsidR="007B2EE7" w:rsidRPr="00DD22EA" w:rsidRDefault="00052A4A">
            <w:pPr>
              <w:pStyle w:val="a7"/>
              <w:spacing w:after="20"/>
              <w:ind w:firstLine="0"/>
              <w:rPr>
                <w:sz w:val="20"/>
                <w:szCs w:val="20"/>
                <w:lang w:val="ru-RU"/>
              </w:rPr>
            </w:pPr>
            <w:r w:rsidRPr="00DD22EA">
              <w:rPr>
                <w:sz w:val="20"/>
                <w:szCs w:val="20"/>
                <w:lang w:val="ru-RU"/>
              </w:rPr>
              <w:t>То же, общей площадью 1000 кв. м и более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6F4F0A" w14:textId="77777777" w:rsidR="007B2EE7" w:rsidRPr="00DD22EA" w:rsidRDefault="00052A4A">
            <w:pPr>
              <w:pStyle w:val="a7"/>
              <w:spacing w:after="20"/>
              <w:ind w:firstLine="0"/>
              <w:jc w:val="center"/>
              <w:rPr>
                <w:sz w:val="20"/>
                <w:szCs w:val="20"/>
                <w:lang w:val="ru-RU"/>
              </w:rPr>
            </w:pPr>
            <w:r w:rsidRPr="00DD22EA">
              <w:rPr>
                <w:sz w:val="20"/>
                <w:szCs w:val="20"/>
                <w:lang w:val="ru-RU"/>
              </w:rPr>
              <w:t>55</w:t>
            </w:r>
          </w:p>
        </w:tc>
      </w:tr>
      <w:tr w:rsidR="007B2EE7" w:rsidRPr="00DD22EA" w14:paraId="3CEAE22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869D39"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4A7EA1" w14:textId="77777777" w:rsidR="005F1C77" w:rsidRPr="00DD22EA" w:rsidRDefault="005F1C77">
            <w:pPr>
              <w:ind w:firstLine="0"/>
              <w:jc w:val="left"/>
              <w:rPr>
                <w:rFonts w:eastAsia="Arial Unicode MS"/>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E8C80C" w14:textId="77777777" w:rsidR="007B2EE7" w:rsidRPr="00DD22EA" w:rsidRDefault="00052A4A">
            <w:pPr>
              <w:pStyle w:val="a7"/>
              <w:spacing w:after="20"/>
              <w:ind w:firstLine="0"/>
              <w:rPr>
                <w:sz w:val="20"/>
                <w:szCs w:val="20"/>
                <w:lang w:val="ru-RU"/>
              </w:rPr>
            </w:pPr>
            <w:r w:rsidRPr="00DD22EA">
              <w:rPr>
                <w:sz w:val="20"/>
                <w:szCs w:val="20"/>
                <w:lang w:val="ru-RU"/>
              </w:rPr>
              <w:t>Количество единовременных посетителей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4F3ADE" w14:textId="77777777" w:rsidR="007B2EE7" w:rsidRPr="00DD22EA" w:rsidRDefault="00052A4A">
            <w:pPr>
              <w:pStyle w:val="a7"/>
              <w:spacing w:after="20"/>
              <w:ind w:firstLine="0"/>
              <w:rPr>
                <w:sz w:val="20"/>
                <w:szCs w:val="20"/>
                <w:lang w:val="ru-RU"/>
              </w:rPr>
            </w:pPr>
            <w:r w:rsidRPr="00DD22EA">
              <w:rPr>
                <w:sz w:val="20"/>
                <w:szCs w:val="20"/>
                <w:lang w:val="ru-RU"/>
              </w:rPr>
              <w:t>Тренажерные залы площадью 150-500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922D92" w14:textId="77777777" w:rsidR="007B2EE7" w:rsidRPr="00DD22EA" w:rsidRDefault="00052A4A">
            <w:pPr>
              <w:pStyle w:val="a7"/>
              <w:spacing w:after="20"/>
              <w:ind w:firstLine="0"/>
              <w:jc w:val="center"/>
              <w:rPr>
                <w:sz w:val="20"/>
                <w:szCs w:val="20"/>
                <w:lang w:val="ru-RU"/>
              </w:rPr>
            </w:pPr>
            <w:r w:rsidRPr="00DD22EA">
              <w:rPr>
                <w:sz w:val="20"/>
                <w:szCs w:val="20"/>
                <w:lang w:val="ru-RU"/>
              </w:rPr>
              <w:t>10</w:t>
            </w:r>
          </w:p>
        </w:tc>
      </w:tr>
      <w:tr w:rsidR="007B2EE7" w:rsidRPr="00DD22EA" w14:paraId="622A12D5"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F1C64A"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50B522"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1D8A8"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216FE3" w14:textId="77777777" w:rsidR="007B2EE7" w:rsidRPr="00DD22EA" w:rsidRDefault="00052A4A">
            <w:pPr>
              <w:pStyle w:val="a7"/>
              <w:spacing w:after="20"/>
              <w:ind w:firstLine="0"/>
              <w:rPr>
                <w:sz w:val="20"/>
                <w:szCs w:val="20"/>
                <w:lang w:val="ru-RU"/>
              </w:rPr>
            </w:pPr>
            <w:r w:rsidRPr="00DD22EA">
              <w:rPr>
                <w:sz w:val="20"/>
                <w:szCs w:val="20"/>
                <w:lang w:val="ru-RU"/>
              </w:rPr>
              <w:t>Физкультурно-оздоровитель</w:t>
            </w:r>
            <w:r w:rsidRPr="00DD22EA">
              <w:rPr>
                <w:sz w:val="20"/>
                <w:szCs w:val="20"/>
                <w:lang w:val="ru-RU"/>
              </w:rPr>
              <w:lastRenderedPageBreak/>
              <w:t>ный комплекс с залом площадью 1000-2000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CE1C8D" w14:textId="77777777" w:rsidR="007B2EE7" w:rsidRPr="00DD22EA" w:rsidRDefault="00052A4A">
            <w:pPr>
              <w:pStyle w:val="a7"/>
              <w:spacing w:after="20"/>
              <w:ind w:firstLine="0"/>
              <w:jc w:val="center"/>
              <w:rPr>
                <w:sz w:val="20"/>
                <w:szCs w:val="20"/>
                <w:lang w:val="ru-RU"/>
              </w:rPr>
            </w:pPr>
            <w:r w:rsidRPr="00DD22EA">
              <w:rPr>
                <w:sz w:val="20"/>
                <w:szCs w:val="20"/>
                <w:lang w:val="ru-RU"/>
              </w:rPr>
              <w:lastRenderedPageBreak/>
              <w:t>10</w:t>
            </w:r>
          </w:p>
        </w:tc>
      </w:tr>
      <w:tr w:rsidR="007B2EE7" w:rsidRPr="00DD22EA" w14:paraId="4E2E67D1"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215C69"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E2D241"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A8E49A"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56C263" w14:textId="77777777" w:rsidR="007B2EE7" w:rsidRPr="00DD22EA" w:rsidRDefault="00052A4A">
            <w:pPr>
              <w:pStyle w:val="a7"/>
              <w:spacing w:after="20"/>
              <w:ind w:firstLine="0"/>
            </w:pPr>
            <w:r w:rsidRPr="00DD22EA">
              <w:rPr>
                <w:sz w:val="20"/>
                <w:szCs w:val="20"/>
                <w:lang w:val="ru-RU"/>
              </w:rPr>
              <w:t xml:space="preserve">Физкультурно-оздоровительный комплекс с залом и бассейном общей площадью </w:t>
            </w:r>
            <w:r w:rsidRPr="00DD22EA">
              <w:rPr>
                <w:sz w:val="20"/>
                <w:szCs w:val="20"/>
              </w:rPr>
              <w:t>2000</w:t>
            </w:r>
            <w:r w:rsidRPr="00DD22EA">
              <w:rPr>
                <w:sz w:val="20"/>
                <w:szCs w:val="20"/>
                <w:lang w:val="ru-RU"/>
              </w:rPr>
              <w:t>-</w:t>
            </w:r>
            <w:r w:rsidRPr="00DD22EA">
              <w:rPr>
                <w:sz w:val="20"/>
                <w:szCs w:val="20"/>
              </w:rPr>
              <w:t>3000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6C0CA8" w14:textId="77777777" w:rsidR="007B2EE7" w:rsidRPr="00DD22EA" w:rsidRDefault="00052A4A">
            <w:pPr>
              <w:pStyle w:val="a7"/>
              <w:spacing w:after="20"/>
              <w:ind w:firstLine="0"/>
              <w:jc w:val="center"/>
              <w:rPr>
                <w:sz w:val="20"/>
                <w:szCs w:val="20"/>
                <w:lang w:val="ru-RU"/>
              </w:rPr>
            </w:pPr>
            <w:r w:rsidRPr="00DD22EA">
              <w:rPr>
                <w:sz w:val="20"/>
                <w:szCs w:val="20"/>
                <w:lang w:val="ru-RU"/>
              </w:rPr>
              <w:t>7</w:t>
            </w:r>
          </w:p>
        </w:tc>
      </w:tr>
      <w:tr w:rsidR="007B2EE7" w:rsidRPr="00DD22EA" w14:paraId="4BE46A37"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518E25"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C71DC0"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CD0F56"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D2461D" w14:textId="77777777" w:rsidR="007B2EE7" w:rsidRPr="00DD22EA" w:rsidRDefault="00052A4A">
            <w:pPr>
              <w:pStyle w:val="a7"/>
              <w:spacing w:after="20"/>
              <w:ind w:firstLine="0"/>
              <w:rPr>
                <w:sz w:val="20"/>
                <w:szCs w:val="20"/>
                <w:lang w:val="ru-RU"/>
              </w:rPr>
            </w:pPr>
            <w:r w:rsidRPr="00DD22EA">
              <w:rPr>
                <w:sz w:val="20"/>
                <w:szCs w:val="20"/>
                <w:lang w:val="ru-RU"/>
              </w:rPr>
              <w:t>Специализированные спортивные клубы и комплексы (теннис, конный спорт, горнолыжные центры и др.)</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D88147" w14:textId="77777777" w:rsidR="007B2EE7" w:rsidRPr="00DD22EA" w:rsidRDefault="00052A4A">
            <w:pPr>
              <w:pStyle w:val="a7"/>
              <w:spacing w:after="20"/>
              <w:ind w:firstLine="0"/>
              <w:jc w:val="center"/>
              <w:rPr>
                <w:sz w:val="20"/>
                <w:szCs w:val="20"/>
                <w:lang w:val="ru-RU"/>
              </w:rPr>
            </w:pPr>
            <w:r w:rsidRPr="00DD22EA">
              <w:rPr>
                <w:sz w:val="20"/>
                <w:szCs w:val="20"/>
                <w:lang w:val="ru-RU"/>
              </w:rPr>
              <w:t>4</w:t>
            </w:r>
          </w:p>
        </w:tc>
      </w:tr>
      <w:tr w:rsidR="00977E2E" w:rsidRPr="00DD22EA" w14:paraId="4DC9A231" w14:textId="77777777" w:rsidTr="00DD22EA">
        <w:trPr>
          <w:trHeight w:val="710"/>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CBAFA0" w14:textId="77777777" w:rsidR="00977E2E" w:rsidRPr="00DD22EA" w:rsidRDefault="00977E2E">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1D5953" w14:textId="77777777" w:rsidR="00977E2E" w:rsidRPr="00DD22EA" w:rsidRDefault="00977E2E">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F8BAF1" w14:textId="77777777" w:rsidR="00977E2E" w:rsidRPr="00DD22EA" w:rsidRDefault="00977E2E">
            <w:pPr>
              <w:ind w:firstLine="0"/>
              <w:jc w:val="left"/>
              <w:rPr>
                <w:rFonts w:eastAsia="Arial Unicode MS"/>
                <w:sz w:val="21"/>
              </w:rPr>
            </w:pPr>
          </w:p>
        </w:tc>
        <w:tc>
          <w:tcPr>
            <w:tcW w:w="279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E2877B5" w14:textId="03860E01" w:rsidR="00977E2E" w:rsidRPr="00DD22EA" w:rsidRDefault="00977E2E" w:rsidP="00977E2E">
            <w:pPr>
              <w:pStyle w:val="a7"/>
              <w:spacing w:after="20"/>
              <w:ind w:firstLine="0"/>
              <w:rPr>
                <w:lang w:val="ru-RU"/>
              </w:rPr>
            </w:pPr>
            <w:r w:rsidRPr="00DD22EA">
              <w:rPr>
                <w:sz w:val="20"/>
                <w:szCs w:val="20"/>
                <w:lang w:val="ru-RU"/>
              </w:rPr>
              <w:t>Катки с искусственным покрытием общей площадью более 3000 кв. м</w:t>
            </w:r>
          </w:p>
        </w:tc>
        <w:tc>
          <w:tcPr>
            <w:tcW w:w="1362"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1853185" w14:textId="50D66582" w:rsidR="00977E2E" w:rsidRPr="00DD22EA" w:rsidRDefault="00977E2E" w:rsidP="00977E2E">
            <w:pPr>
              <w:pStyle w:val="a7"/>
              <w:spacing w:after="20"/>
              <w:ind w:firstLine="0"/>
              <w:jc w:val="center"/>
              <w:rPr>
                <w:sz w:val="20"/>
                <w:szCs w:val="20"/>
                <w:lang w:val="ru-RU"/>
              </w:rPr>
            </w:pPr>
            <w:r w:rsidRPr="00DD22EA">
              <w:rPr>
                <w:sz w:val="20"/>
                <w:szCs w:val="20"/>
                <w:lang w:val="ru-RU"/>
              </w:rPr>
              <w:t>7</w:t>
            </w:r>
          </w:p>
        </w:tc>
      </w:tr>
      <w:tr w:rsidR="007B2EE7" w:rsidRPr="00DD22EA" w14:paraId="61CAD707"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284A4E"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B78367" w14:textId="77777777" w:rsidR="005F1C77" w:rsidRPr="00DD22EA" w:rsidRDefault="005F1C77">
            <w:pPr>
              <w:ind w:firstLine="0"/>
              <w:jc w:val="left"/>
              <w:rPr>
                <w:rFonts w:eastAsia="Arial Unicode MS"/>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38E400" w14:textId="77777777" w:rsidR="007B2EE7" w:rsidRPr="00DD22EA" w:rsidRDefault="00052A4A">
            <w:pPr>
              <w:pStyle w:val="a7"/>
              <w:spacing w:after="20"/>
              <w:ind w:firstLine="0"/>
              <w:rPr>
                <w:sz w:val="20"/>
                <w:szCs w:val="20"/>
                <w:lang w:val="ru-RU"/>
              </w:rPr>
            </w:pPr>
            <w:r w:rsidRPr="00DD22EA">
              <w:rPr>
                <w:sz w:val="20"/>
                <w:szCs w:val="20"/>
                <w:lang w:val="ru-RU"/>
              </w:rPr>
              <w:t>Количество пассажиров дальнего следования в час пик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8FCF2E" w14:textId="77777777" w:rsidR="007B2EE7" w:rsidRPr="00DD22EA" w:rsidRDefault="00052A4A">
            <w:pPr>
              <w:pStyle w:val="a7"/>
              <w:spacing w:after="20"/>
              <w:ind w:firstLine="0"/>
            </w:pPr>
            <w:r w:rsidRPr="00DD22EA">
              <w:rPr>
                <w:sz w:val="20"/>
                <w:szCs w:val="20"/>
              </w:rPr>
              <w:t>Железнодорожные вокзалы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0C093A" w14:textId="77777777" w:rsidR="007B2EE7" w:rsidRPr="00DD22EA" w:rsidRDefault="00052A4A">
            <w:pPr>
              <w:pStyle w:val="a7"/>
              <w:spacing w:after="20"/>
              <w:ind w:firstLine="0"/>
              <w:jc w:val="center"/>
              <w:rPr>
                <w:sz w:val="20"/>
                <w:szCs w:val="20"/>
                <w:lang w:val="ru-RU"/>
              </w:rPr>
            </w:pPr>
            <w:r w:rsidRPr="00DD22EA">
              <w:rPr>
                <w:sz w:val="20"/>
                <w:szCs w:val="20"/>
                <w:lang w:val="ru-RU"/>
              </w:rPr>
              <w:t>10</w:t>
            </w:r>
          </w:p>
        </w:tc>
      </w:tr>
      <w:tr w:rsidR="007B2EE7" w:rsidRPr="00DD22EA" w14:paraId="4C955E9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A80308" w14:textId="77777777" w:rsidR="005F1C77" w:rsidRPr="00DD22EA" w:rsidRDefault="005F1C77">
            <w:pPr>
              <w:ind w:firstLine="0"/>
              <w:jc w:val="left"/>
              <w:rPr>
                <w:rFonts w:eastAsia="Arial Unicode MS"/>
                <w:sz w:val="21"/>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891B6D"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EE166A" w14:textId="77777777" w:rsidR="007B2EE7" w:rsidRPr="00DD22EA" w:rsidRDefault="00052A4A">
            <w:pPr>
              <w:pStyle w:val="a7"/>
              <w:spacing w:after="20"/>
              <w:ind w:firstLine="0"/>
              <w:rPr>
                <w:sz w:val="20"/>
                <w:szCs w:val="20"/>
                <w:lang w:val="ru-RU"/>
              </w:rPr>
            </w:pPr>
            <w:r w:rsidRPr="00DD22EA">
              <w:rPr>
                <w:sz w:val="20"/>
                <w:szCs w:val="20"/>
                <w:lang w:val="ru-RU"/>
              </w:rPr>
              <w:t>Пешеходная доступность, м</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DEB70D" w14:textId="77777777" w:rsidR="007B2EE7" w:rsidRPr="00DD22EA" w:rsidRDefault="00052A4A">
            <w:pPr>
              <w:pStyle w:val="a7"/>
              <w:spacing w:after="20"/>
              <w:ind w:firstLine="0"/>
              <w:rPr>
                <w:sz w:val="20"/>
                <w:szCs w:val="20"/>
                <w:lang w:val="ru-RU"/>
              </w:rPr>
            </w:pPr>
            <w:r w:rsidRPr="00DD22EA">
              <w:rPr>
                <w:sz w:val="20"/>
                <w:szCs w:val="20"/>
                <w:lang w:val="ru-RU"/>
              </w:rPr>
              <w:t>От пассажирских помещений вокзалов, входов в места крупных учреждений торговли и общественного питания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213FB2" w14:textId="77777777" w:rsidR="007B2EE7" w:rsidRPr="00DD22EA" w:rsidRDefault="00052A4A">
            <w:pPr>
              <w:pStyle w:val="a7"/>
              <w:spacing w:after="20"/>
              <w:ind w:firstLine="0"/>
              <w:jc w:val="center"/>
              <w:rPr>
                <w:sz w:val="20"/>
                <w:szCs w:val="20"/>
                <w:lang w:val="ru-RU"/>
              </w:rPr>
            </w:pPr>
            <w:r w:rsidRPr="00DD22EA">
              <w:rPr>
                <w:sz w:val="20"/>
                <w:szCs w:val="20"/>
                <w:lang w:val="ru-RU"/>
              </w:rPr>
              <w:t>200</w:t>
            </w:r>
          </w:p>
        </w:tc>
      </w:tr>
      <w:tr w:rsidR="007B2EE7" w:rsidRPr="00DD22EA" w14:paraId="76528F4A"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599E6B"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1F3C20"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525584"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A78425" w14:textId="77777777" w:rsidR="007B2EE7" w:rsidRPr="00DD22EA" w:rsidRDefault="00052A4A">
            <w:pPr>
              <w:pStyle w:val="a7"/>
              <w:spacing w:after="20"/>
              <w:ind w:firstLine="0"/>
              <w:rPr>
                <w:sz w:val="20"/>
                <w:szCs w:val="20"/>
                <w:lang w:val="ru-RU"/>
              </w:rPr>
            </w:pPr>
            <w:r w:rsidRPr="00DD22EA">
              <w:rPr>
                <w:sz w:val="20"/>
                <w:szCs w:val="20"/>
                <w:lang w:val="ru-RU"/>
              </w:rPr>
              <w:t>От прочих учреждений и предприятий обслуживания населения и административных зданий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853517" w14:textId="77777777" w:rsidR="007B2EE7" w:rsidRPr="00DD22EA" w:rsidRDefault="00052A4A">
            <w:pPr>
              <w:pStyle w:val="a7"/>
              <w:spacing w:after="20"/>
              <w:ind w:firstLine="0"/>
              <w:jc w:val="center"/>
              <w:rPr>
                <w:sz w:val="20"/>
                <w:szCs w:val="20"/>
                <w:lang w:val="ru-RU"/>
              </w:rPr>
            </w:pPr>
            <w:r w:rsidRPr="00DD22EA">
              <w:rPr>
                <w:sz w:val="20"/>
                <w:szCs w:val="20"/>
                <w:lang w:val="ru-RU"/>
              </w:rPr>
              <w:t>250</w:t>
            </w:r>
          </w:p>
        </w:tc>
      </w:tr>
      <w:tr w:rsidR="007B2EE7" w:rsidRPr="00DD22EA" w14:paraId="031C2532"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500537"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E4E839"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AD92FF"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ED14A1" w14:textId="77777777" w:rsidR="007B2EE7" w:rsidRPr="00DD22EA" w:rsidRDefault="00052A4A">
            <w:pPr>
              <w:pStyle w:val="a7"/>
              <w:spacing w:after="20"/>
              <w:ind w:firstLine="0"/>
              <w:rPr>
                <w:sz w:val="20"/>
                <w:szCs w:val="20"/>
                <w:lang w:val="ru-RU"/>
              </w:rPr>
            </w:pPr>
            <w:r w:rsidRPr="00DD22EA">
              <w:rPr>
                <w:sz w:val="20"/>
                <w:szCs w:val="20"/>
                <w:lang w:val="ru-RU"/>
              </w:rPr>
              <w:t>От входов в парки, на выставки и стадионы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3D5615" w14:textId="77777777" w:rsidR="007B2EE7" w:rsidRPr="00DD22EA" w:rsidRDefault="00052A4A">
            <w:pPr>
              <w:pStyle w:val="a7"/>
              <w:spacing w:after="20"/>
              <w:ind w:firstLine="0"/>
              <w:jc w:val="center"/>
              <w:rPr>
                <w:sz w:val="20"/>
                <w:szCs w:val="20"/>
                <w:lang w:val="ru-RU"/>
              </w:rPr>
            </w:pPr>
            <w:r w:rsidRPr="00DD22EA">
              <w:rPr>
                <w:sz w:val="20"/>
                <w:szCs w:val="20"/>
                <w:lang w:val="ru-RU"/>
              </w:rPr>
              <w:t>400</w:t>
            </w:r>
          </w:p>
        </w:tc>
      </w:tr>
      <w:tr w:rsidR="007B2EE7" w:rsidRPr="00DD22EA" w14:paraId="291F852C" w14:textId="77777777" w:rsidTr="00317DD1">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CBA02A" w14:textId="2B341049" w:rsidR="007B2EE7" w:rsidRPr="00DD22EA" w:rsidRDefault="00052A4A" w:rsidP="00317DD1">
            <w:pPr>
              <w:pStyle w:val="a7"/>
              <w:widowControl/>
              <w:spacing w:after="20"/>
              <w:ind w:firstLine="0"/>
              <w:rPr>
                <w:sz w:val="20"/>
                <w:szCs w:val="20"/>
                <w:lang w:val="ru-RU"/>
              </w:rPr>
            </w:pPr>
            <w:bookmarkStart w:id="32" w:name="_Hlk113533535"/>
            <w:r w:rsidRPr="00DD22EA">
              <w:rPr>
                <w:sz w:val="20"/>
                <w:szCs w:val="20"/>
                <w:lang w:val="ru-RU"/>
              </w:rPr>
              <w:t>Места парковки легковых автомобилей на стоянках автомобилей, размещаемые у границ лесопарков, зон отдыха и курортных зон</w:t>
            </w:r>
            <w:bookmarkEnd w:id="32"/>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CC6385"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12C441" w14:textId="77777777" w:rsidR="007B2EE7" w:rsidRPr="00DD22EA" w:rsidRDefault="00052A4A">
            <w:pPr>
              <w:pStyle w:val="a7"/>
              <w:spacing w:after="20"/>
              <w:ind w:firstLine="0"/>
              <w:rPr>
                <w:sz w:val="20"/>
                <w:szCs w:val="20"/>
                <w:lang w:val="ru-RU"/>
              </w:rPr>
            </w:pPr>
            <w:r w:rsidRPr="00DD22EA">
              <w:rPr>
                <w:sz w:val="20"/>
                <w:szCs w:val="20"/>
                <w:lang w:val="ru-RU"/>
              </w:rPr>
              <w:t>Количество машино-мест на 100 единовременных посетителей</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FFAA68" w14:textId="77777777" w:rsidR="007B2EE7" w:rsidRPr="00DD22EA" w:rsidRDefault="00052A4A">
            <w:pPr>
              <w:pStyle w:val="a7"/>
              <w:spacing w:after="20"/>
              <w:ind w:firstLine="0"/>
              <w:rPr>
                <w:sz w:val="20"/>
                <w:szCs w:val="20"/>
                <w:lang w:val="ru-RU"/>
              </w:rPr>
            </w:pPr>
            <w:r w:rsidRPr="00DD22EA">
              <w:rPr>
                <w:sz w:val="20"/>
                <w:szCs w:val="20"/>
                <w:lang w:val="ru-RU"/>
              </w:rPr>
              <w:t>Пляжи и парки в зонах отдыха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394BD8" w14:textId="77777777" w:rsidR="007B2EE7" w:rsidRPr="00DD22EA" w:rsidRDefault="00052A4A">
            <w:pPr>
              <w:pStyle w:val="a7"/>
              <w:spacing w:after="20"/>
              <w:ind w:firstLine="0"/>
              <w:jc w:val="center"/>
              <w:rPr>
                <w:sz w:val="20"/>
                <w:szCs w:val="20"/>
                <w:lang w:val="ru-RU"/>
              </w:rPr>
            </w:pPr>
            <w:r w:rsidRPr="00DD22EA">
              <w:rPr>
                <w:sz w:val="20"/>
                <w:szCs w:val="20"/>
                <w:lang w:val="ru-RU"/>
              </w:rPr>
              <w:t>15</w:t>
            </w:r>
          </w:p>
        </w:tc>
      </w:tr>
      <w:tr w:rsidR="007B2EE7" w:rsidRPr="00DD22EA" w14:paraId="22DFBB89"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44AB72"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7212AD"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433DA8"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A12276" w14:textId="77777777" w:rsidR="007B2EE7" w:rsidRPr="00DD22EA" w:rsidRDefault="00052A4A">
            <w:pPr>
              <w:pStyle w:val="a7"/>
              <w:spacing w:after="20"/>
              <w:ind w:firstLine="0"/>
            </w:pPr>
            <w:r w:rsidRPr="00DD22EA">
              <w:rPr>
                <w:sz w:val="20"/>
                <w:szCs w:val="20"/>
              </w:rPr>
              <w:t>Лесопарки и заповедники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B3C6D6" w14:textId="77777777" w:rsidR="007B2EE7" w:rsidRPr="00DD22EA" w:rsidRDefault="00052A4A">
            <w:pPr>
              <w:pStyle w:val="a7"/>
              <w:spacing w:after="20"/>
              <w:ind w:firstLine="0"/>
              <w:jc w:val="center"/>
              <w:rPr>
                <w:sz w:val="20"/>
                <w:szCs w:val="20"/>
                <w:lang w:val="ru-RU"/>
              </w:rPr>
            </w:pPr>
            <w:r w:rsidRPr="00DD22EA">
              <w:rPr>
                <w:sz w:val="20"/>
                <w:szCs w:val="20"/>
                <w:lang w:val="ru-RU"/>
              </w:rPr>
              <w:t>7</w:t>
            </w:r>
          </w:p>
        </w:tc>
      </w:tr>
      <w:tr w:rsidR="00977E2E" w:rsidRPr="00DD22EA" w14:paraId="5DA6C3C0" w14:textId="77777777" w:rsidTr="00DD22EA">
        <w:trPr>
          <w:trHeight w:val="940"/>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2A4EA8" w14:textId="77777777" w:rsidR="00977E2E" w:rsidRPr="00DD22EA" w:rsidRDefault="00977E2E">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1885B4" w14:textId="77777777" w:rsidR="00977E2E" w:rsidRPr="00DD22EA" w:rsidRDefault="00977E2E">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CE4234" w14:textId="77777777" w:rsidR="00977E2E" w:rsidRPr="00DD22EA" w:rsidRDefault="00977E2E">
            <w:pPr>
              <w:ind w:firstLine="0"/>
              <w:jc w:val="left"/>
              <w:rPr>
                <w:rFonts w:eastAsia="Arial Unicode MS"/>
                <w:sz w:val="21"/>
              </w:rPr>
            </w:pPr>
          </w:p>
        </w:tc>
        <w:tc>
          <w:tcPr>
            <w:tcW w:w="279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CCE8973" w14:textId="77777777" w:rsidR="00977E2E" w:rsidRPr="00DD22EA" w:rsidRDefault="00977E2E">
            <w:pPr>
              <w:pStyle w:val="a7"/>
              <w:spacing w:after="20"/>
              <w:ind w:firstLine="0"/>
              <w:rPr>
                <w:sz w:val="20"/>
                <w:szCs w:val="20"/>
                <w:lang w:val="ru-RU"/>
              </w:rPr>
            </w:pPr>
            <w:r w:rsidRPr="00DD22EA">
              <w:rPr>
                <w:sz w:val="20"/>
                <w:szCs w:val="20"/>
                <w:lang w:val="ru-RU"/>
              </w:rPr>
              <w:t>Базы кратковременного отдыха (спортивные, лыжные, рыболовные, охотничьи и др.)</w:t>
            </w:r>
          </w:p>
        </w:tc>
        <w:tc>
          <w:tcPr>
            <w:tcW w:w="1362"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A7BE255" w14:textId="77777777" w:rsidR="00977E2E" w:rsidRPr="00DD22EA" w:rsidRDefault="00977E2E">
            <w:pPr>
              <w:pStyle w:val="a7"/>
              <w:spacing w:after="20"/>
              <w:ind w:firstLine="0"/>
              <w:jc w:val="center"/>
              <w:rPr>
                <w:sz w:val="20"/>
                <w:szCs w:val="20"/>
                <w:lang w:val="ru-RU"/>
              </w:rPr>
            </w:pPr>
            <w:r w:rsidRPr="00DD22EA">
              <w:rPr>
                <w:sz w:val="20"/>
                <w:szCs w:val="20"/>
                <w:lang w:val="ru-RU"/>
              </w:rPr>
              <w:t>10</w:t>
            </w:r>
          </w:p>
        </w:tc>
      </w:tr>
      <w:tr w:rsidR="007B2EE7" w:rsidRPr="00DD22EA" w14:paraId="6EC105E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FC50BB"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B1E2E2" w14:textId="77777777" w:rsidR="005F1C77" w:rsidRPr="00DD22EA" w:rsidRDefault="005F1C77">
            <w:pPr>
              <w:ind w:firstLine="0"/>
              <w:jc w:val="left"/>
              <w:rPr>
                <w:rFonts w:eastAsia="Arial Unicode MS"/>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59E6D9" w14:textId="77777777" w:rsidR="007B2EE7" w:rsidRPr="00DD22EA" w:rsidRDefault="00052A4A">
            <w:pPr>
              <w:pStyle w:val="a7"/>
              <w:spacing w:after="20"/>
              <w:ind w:firstLine="0"/>
              <w:rPr>
                <w:sz w:val="20"/>
                <w:szCs w:val="20"/>
                <w:lang w:val="ru-RU"/>
              </w:rPr>
            </w:pPr>
            <w:r w:rsidRPr="00DD22EA">
              <w:rPr>
                <w:sz w:val="20"/>
                <w:szCs w:val="20"/>
                <w:lang w:val="ru-RU"/>
              </w:rPr>
              <w:t>Количество машино-мест на 100 отдыхающих и обслуживающего персонала</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F9D824" w14:textId="77777777" w:rsidR="007B2EE7" w:rsidRPr="00DD22EA" w:rsidRDefault="00052A4A">
            <w:pPr>
              <w:pStyle w:val="a7"/>
              <w:spacing w:after="20"/>
              <w:ind w:firstLine="0"/>
              <w:rPr>
                <w:sz w:val="20"/>
                <w:szCs w:val="20"/>
                <w:lang w:val="ru-RU"/>
              </w:rPr>
            </w:pPr>
            <w:r w:rsidRPr="00DD22EA">
              <w:rPr>
                <w:sz w:val="20"/>
                <w:szCs w:val="20"/>
                <w:lang w:val="ru-RU"/>
              </w:rPr>
              <w:t>Дома отдыха и санатории, санатории-профилактории, базы отдыха предприятий и туристские базы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E5B798" w14:textId="77777777" w:rsidR="007B2EE7" w:rsidRPr="00DD22EA" w:rsidRDefault="00052A4A">
            <w:pPr>
              <w:pStyle w:val="a7"/>
              <w:spacing w:after="20"/>
              <w:ind w:firstLine="0"/>
              <w:jc w:val="center"/>
              <w:rPr>
                <w:sz w:val="20"/>
                <w:szCs w:val="20"/>
                <w:lang w:val="ru-RU"/>
              </w:rPr>
            </w:pPr>
            <w:r w:rsidRPr="00DD22EA">
              <w:rPr>
                <w:sz w:val="20"/>
                <w:szCs w:val="20"/>
                <w:lang w:val="ru-RU"/>
              </w:rPr>
              <w:t>3</w:t>
            </w:r>
          </w:p>
        </w:tc>
      </w:tr>
      <w:tr w:rsidR="007B2EE7" w:rsidRPr="00DD22EA" w14:paraId="2BD5C6EF"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0B6366"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F1382B" w14:textId="77777777" w:rsidR="005F1C77" w:rsidRPr="00DD22EA" w:rsidRDefault="005F1C77">
            <w:pPr>
              <w:ind w:firstLine="0"/>
              <w:jc w:val="left"/>
              <w:rPr>
                <w:rFonts w:eastAsia="Arial Unicode MS"/>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0483B0" w14:textId="77777777" w:rsidR="007B2EE7" w:rsidRPr="00DD22EA" w:rsidRDefault="00052A4A">
            <w:pPr>
              <w:pStyle w:val="a7"/>
              <w:spacing w:after="20"/>
              <w:ind w:firstLine="0"/>
              <w:rPr>
                <w:sz w:val="20"/>
                <w:szCs w:val="20"/>
                <w:lang w:val="ru-RU"/>
              </w:rPr>
            </w:pPr>
            <w:r w:rsidRPr="00DD22EA">
              <w:rPr>
                <w:sz w:val="20"/>
                <w:szCs w:val="20"/>
                <w:lang w:val="ru-RU"/>
              </w:rPr>
              <w:t>Количество машино-мест на 100 мест в залах или единовременных посетителей и персонала</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3CEE5F" w14:textId="77777777" w:rsidR="007B2EE7" w:rsidRPr="00DD22EA" w:rsidRDefault="00052A4A">
            <w:pPr>
              <w:pStyle w:val="a7"/>
              <w:spacing w:after="20"/>
              <w:ind w:firstLine="0"/>
              <w:rPr>
                <w:sz w:val="20"/>
                <w:szCs w:val="20"/>
                <w:lang w:val="ru-RU"/>
              </w:rPr>
            </w:pPr>
            <w:r w:rsidRPr="00DD22EA">
              <w:rPr>
                <w:sz w:val="20"/>
                <w:szCs w:val="20"/>
                <w:lang w:val="ru-RU"/>
              </w:rPr>
              <w:t>Предприятия общественного питания, торговли в зонах отдыха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91A0E1" w14:textId="77777777" w:rsidR="007B2EE7" w:rsidRPr="00DD22EA" w:rsidRDefault="00052A4A">
            <w:pPr>
              <w:pStyle w:val="a7"/>
              <w:spacing w:after="20"/>
              <w:ind w:firstLine="0"/>
              <w:jc w:val="center"/>
              <w:rPr>
                <w:sz w:val="20"/>
                <w:szCs w:val="20"/>
                <w:lang w:val="ru-RU"/>
              </w:rPr>
            </w:pPr>
            <w:r w:rsidRPr="00DD22EA">
              <w:rPr>
                <w:sz w:val="20"/>
                <w:szCs w:val="20"/>
                <w:lang w:val="ru-RU"/>
              </w:rPr>
              <w:t>7</w:t>
            </w:r>
          </w:p>
        </w:tc>
      </w:tr>
      <w:tr w:rsidR="007B2EE7" w:rsidRPr="00DD22EA" w14:paraId="4BF78BB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3D8794" w14:textId="77777777" w:rsidR="005F1C77" w:rsidRPr="00DD22EA" w:rsidRDefault="005F1C77">
            <w:pPr>
              <w:ind w:firstLine="0"/>
              <w:jc w:val="left"/>
              <w:rPr>
                <w:rFonts w:eastAsia="Arial Unicode MS"/>
                <w:sz w:val="21"/>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8720EB"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069D48" w14:textId="77777777" w:rsidR="007B2EE7" w:rsidRPr="00DD22EA" w:rsidRDefault="00052A4A">
            <w:pPr>
              <w:pStyle w:val="a7"/>
              <w:spacing w:after="20"/>
              <w:ind w:firstLine="0"/>
              <w:rPr>
                <w:sz w:val="20"/>
                <w:szCs w:val="20"/>
                <w:lang w:val="ru-RU"/>
              </w:rPr>
            </w:pPr>
            <w:r w:rsidRPr="00DD22EA">
              <w:rPr>
                <w:sz w:val="20"/>
                <w:szCs w:val="20"/>
                <w:lang w:val="ru-RU"/>
              </w:rPr>
              <w:t>Пешеходная доступность, м</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CC98B1" w14:textId="77777777" w:rsidR="007B2EE7" w:rsidRPr="00DD22EA" w:rsidRDefault="00052A4A">
            <w:pPr>
              <w:pStyle w:val="a7"/>
              <w:spacing w:after="20"/>
              <w:ind w:firstLine="0"/>
              <w:rPr>
                <w:sz w:val="20"/>
                <w:szCs w:val="20"/>
                <w:lang w:val="ru-RU"/>
              </w:rPr>
            </w:pPr>
            <w:r w:rsidRPr="00DD22EA">
              <w:rPr>
                <w:sz w:val="20"/>
                <w:szCs w:val="20"/>
                <w:lang w:val="ru-RU"/>
              </w:rPr>
              <w:t>В зонах массового отдыха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0A875B" w14:textId="77777777" w:rsidR="007B2EE7" w:rsidRPr="00DD22EA" w:rsidRDefault="00052A4A">
            <w:pPr>
              <w:pStyle w:val="a7"/>
              <w:spacing w:after="20"/>
              <w:ind w:firstLine="0"/>
              <w:jc w:val="center"/>
              <w:rPr>
                <w:sz w:val="20"/>
                <w:szCs w:val="20"/>
                <w:lang w:val="ru-RU"/>
              </w:rPr>
            </w:pPr>
            <w:r w:rsidRPr="00DD22EA">
              <w:rPr>
                <w:sz w:val="20"/>
                <w:szCs w:val="20"/>
                <w:lang w:val="ru-RU"/>
              </w:rPr>
              <w:t>1000</w:t>
            </w:r>
          </w:p>
        </w:tc>
      </w:tr>
      <w:tr w:rsidR="007B2EE7" w:rsidRPr="00DD22EA" w14:paraId="2A05012A" w14:textId="77777777" w:rsidTr="00317DD1">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B7EDA1" w14:textId="3C679F5C" w:rsidR="007B2EE7" w:rsidRPr="00DD22EA" w:rsidRDefault="00052A4A">
            <w:pPr>
              <w:pStyle w:val="a7"/>
              <w:spacing w:after="20"/>
              <w:ind w:firstLine="0"/>
              <w:rPr>
                <w:sz w:val="20"/>
                <w:szCs w:val="20"/>
                <w:lang w:val="ru-RU"/>
              </w:rPr>
            </w:pPr>
            <w:bookmarkStart w:id="33" w:name="_Hlk113533543"/>
            <w:r w:rsidRPr="00DD22EA">
              <w:rPr>
                <w:sz w:val="20"/>
                <w:szCs w:val="20"/>
                <w:lang w:val="ru-RU"/>
              </w:rPr>
              <w:t>Индивидуальные места парковки для маломобильных групп населения на участке около или внутри зданий учреждений обслуживания</w:t>
            </w:r>
            <w:bookmarkEnd w:id="33"/>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2426E3"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F48D6F" w14:textId="77777777" w:rsidR="007B2EE7" w:rsidRPr="00DD22EA" w:rsidRDefault="00052A4A">
            <w:pPr>
              <w:pStyle w:val="a7"/>
              <w:spacing w:after="20"/>
              <w:ind w:firstLine="0"/>
              <w:rPr>
                <w:lang w:val="ru-RU"/>
              </w:rPr>
            </w:pPr>
            <w:r w:rsidRPr="00DD22EA">
              <w:rPr>
                <w:bCs/>
                <w:sz w:val="20"/>
                <w:szCs w:val="20"/>
                <w:lang w:val="ru-RU"/>
              </w:rPr>
              <w:t>Доля мест для транспорта инвалидов, %</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E2B34B" w14:textId="77777777" w:rsidR="007B2EE7" w:rsidRPr="00DD22EA" w:rsidRDefault="00052A4A">
            <w:pPr>
              <w:pStyle w:val="a7"/>
              <w:spacing w:after="20"/>
              <w:ind w:firstLine="0"/>
              <w:jc w:val="center"/>
            </w:pPr>
            <w:r w:rsidRPr="00DD22EA">
              <w:rPr>
                <w:sz w:val="20"/>
                <w:szCs w:val="20"/>
              </w:rPr>
              <w:t>10</w:t>
            </w:r>
            <w:r w:rsidRPr="00DD22EA">
              <w:rPr>
                <w:sz w:val="20"/>
                <w:szCs w:val="20"/>
                <w:lang w:val="ru-RU"/>
              </w:rPr>
              <w:t>%</w:t>
            </w:r>
            <w:r w:rsidRPr="00DD22EA">
              <w:rPr>
                <w:sz w:val="20"/>
                <w:szCs w:val="20"/>
              </w:rPr>
              <w:t xml:space="preserve"> (не менее 1 места)</w:t>
            </w:r>
          </w:p>
        </w:tc>
      </w:tr>
      <w:tr w:rsidR="007B2EE7" w:rsidRPr="00DD22EA" w14:paraId="02E933C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0A7596"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4DC05A" w14:textId="77777777" w:rsidR="005F1C77" w:rsidRPr="00DD22EA" w:rsidRDefault="005F1C77">
            <w:pPr>
              <w:ind w:firstLine="0"/>
              <w:jc w:val="left"/>
              <w:rPr>
                <w:rFonts w:eastAsia="Arial Unicode MS"/>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D913C4" w14:textId="77777777" w:rsidR="007B2EE7" w:rsidRPr="00DD22EA" w:rsidRDefault="00052A4A">
            <w:pPr>
              <w:pStyle w:val="a7"/>
              <w:spacing w:after="20"/>
              <w:ind w:firstLine="0"/>
              <w:rPr>
                <w:bCs/>
                <w:sz w:val="20"/>
                <w:szCs w:val="20"/>
                <w:lang w:val="ru-RU"/>
              </w:rPr>
            </w:pPr>
            <w:r w:rsidRPr="00DD22EA">
              <w:rPr>
                <w:bCs/>
                <w:sz w:val="20"/>
                <w:szCs w:val="20"/>
                <w:lang w:val="ru-RU"/>
              </w:rPr>
              <w:t>Специализированных мест для автотранспорта инвалидов на кресле-коляске из расчета, % (мест)</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D7FC3A" w14:textId="77777777" w:rsidR="007B2EE7" w:rsidRPr="00DD22EA" w:rsidRDefault="00052A4A">
            <w:pPr>
              <w:pStyle w:val="a7"/>
              <w:spacing w:after="20"/>
              <w:ind w:firstLine="0"/>
              <w:rPr>
                <w:sz w:val="20"/>
                <w:szCs w:val="20"/>
                <w:lang w:val="ru-RU"/>
              </w:rPr>
            </w:pPr>
            <w:r w:rsidRPr="00DD22EA">
              <w:rPr>
                <w:sz w:val="20"/>
                <w:szCs w:val="20"/>
                <w:lang w:val="ru-RU"/>
              </w:rPr>
              <w:t>На автостоянке до 100 мест включительно</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F4157C" w14:textId="77777777" w:rsidR="007B2EE7" w:rsidRPr="00DD22EA" w:rsidRDefault="00052A4A">
            <w:pPr>
              <w:pStyle w:val="a7"/>
              <w:spacing w:after="20"/>
              <w:ind w:firstLine="0"/>
              <w:jc w:val="center"/>
              <w:rPr>
                <w:sz w:val="20"/>
                <w:szCs w:val="20"/>
                <w:lang w:val="ru-RU"/>
              </w:rPr>
            </w:pPr>
            <w:r w:rsidRPr="00DD22EA">
              <w:rPr>
                <w:sz w:val="20"/>
                <w:szCs w:val="20"/>
                <w:lang w:val="ru-RU"/>
              </w:rPr>
              <w:t>5%, но не менее одного места</w:t>
            </w:r>
          </w:p>
        </w:tc>
      </w:tr>
      <w:tr w:rsidR="007B2EE7" w:rsidRPr="00DD22EA" w14:paraId="36C4BDA6"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742B31"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A9BEBC"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070B29"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440E11" w14:textId="77777777" w:rsidR="007B2EE7" w:rsidRPr="00DD22EA" w:rsidRDefault="00052A4A">
            <w:pPr>
              <w:pStyle w:val="a7"/>
              <w:spacing w:after="20"/>
              <w:ind w:firstLine="0"/>
              <w:rPr>
                <w:sz w:val="20"/>
                <w:szCs w:val="20"/>
                <w:lang w:val="ru-RU"/>
              </w:rPr>
            </w:pPr>
            <w:r w:rsidRPr="00DD22EA">
              <w:rPr>
                <w:sz w:val="20"/>
                <w:szCs w:val="20"/>
                <w:lang w:val="ru-RU"/>
              </w:rPr>
              <w:t>На автостоянке от 101 до 200 мест включительно</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DC8AC6" w14:textId="77777777" w:rsidR="007B2EE7" w:rsidRPr="00DD22EA" w:rsidRDefault="00052A4A">
            <w:pPr>
              <w:pStyle w:val="a7"/>
              <w:spacing w:after="20"/>
              <w:ind w:firstLine="0"/>
              <w:jc w:val="center"/>
              <w:rPr>
                <w:sz w:val="20"/>
                <w:szCs w:val="20"/>
                <w:lang w:val="ru-RU"/>
              </w:rPr>
            </w:pPr>
            <w:r w:rsidRPr="00DD22EA">
              <w:rPr>
                <w:sz w:val="20"/>
                <w:szCs w:val="20"/>
                <w:lang w:val="ru-RU"/>
              </w:rPr>
              <w:t>5 мест и дополнительно 3% числа мест свыше 100</w:t>
            </w:r>
          </w:p>
        </w:tc>
      </w:tr>
      <w:tr w:rsidR="007B2EE7" w:rsidRPr="00DD22EA" w14:paraId="565BA796"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AC5C7A"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647F9F"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80E5A8"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F73146" w14:textId="77777777" w:rsidR="007B2EE7" w:rsidRPr="00DD22EA" w:rsidRDefault="00052A4A">
            <w:pPr>
              <w:pStyle w:val="a7"/>
              <w:spacing w:after="20"/>
              <w:ind w:firstLine="0"/>
              <w:rPr>
                <w:sz w:val="20"/>
                <w:szCs w:val="20"/>
                <w:lang w:val="ru-RU"/>
              </w:rPr>
            </w:pPr>
            <w:r w:rsidRPr="00DD22EA">
              <w:rPr>
                <w:sz w:val="20"/>
                <w:szCs w:val="20"/>
                <w:lang w:val="ru-RU"/>
              </w:rPr>
              <w:t>На автостоянке от 201 до 500 мест включительно</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2A4311" w14:textId="77777777" w:rsidR="007B2EE7" w:rsidRPr="00DD22EA" w:rsidRDefault="00052A4A">
            <w:pPr>
              <w:pStyle w:val="a7"/>
              <w:spacing w:after="20"/>
              <w:ind w:firstLine="0"/>
              <w:jc w:val="center"/>
              <w:rPr>
                <w:sz w:val="20"/>
                <w:szCs w:val="20"/>
                <w:lang w:val="ru-RU"/>
              </w:rPr>
            </w:pPr>
            <w:r w:rsidRPr="00DD22EA">
              <w:rPr>
                <w:sz w:val="20"/>
                <w:szCs w:val="20"/>
                <w:lang w:val="ru-RU"/>
              </w:rPr>
              <w:t>8 мест и дополнительно 2% числа мест свыше 200</w:t>
            </w:r>
          </w:p>
        </w:tc>
      </w:tr>
      <w:tr w:rsidR="007B2EE7" w:rsidRPr="00DD22EA" w14:paraId="0643F156"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38F91D"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B99C49"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AD72AF"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159F6F" w14:textId="77777777" w:rsidR="007B2EE7" w:rsidRPr="00DD22EA" w:rsidRDefault="00052A4A">
            <w:pPr>
              <w:pStyle w:val="a7"/>
              <w:spacing w:after="20"/>
              <w:ind w:firstLine="0"/>
              <w:rPr>
                <w:sz w:val="20"/>
                <w:szCs w:val="20"/>
                <w:lang w:val="ru-RU"/>
              </w:rPr>
            </w:pPr>
            <w:r w:rsidRPr="00DD22EA">
              <w:rPr>
                <w:sz w:val="20"/>
                <w:szCs w:val="20"/>
                <w:lang w:val="ru-RU"/>
              </w:rPr>
              <w:t>На автостоянке от 501 и более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92228A" w14:textId="77777777" w:rsidR="007B2EE7" w:rsidRPr="00DD22EA" w:rsidRDefault="00052A4A">
            <w:pPr>
              <w:pStyle w:val="a7"/>
              <w:spacing w:after="20"/>
              <w:ind w:firstLine="0"/>
              <w:jc w:val="center"/>
              <w:rPr>
                <w:sz w:val="20"/>
                <w:szCs w:val="20"/>
                <w:lang w:val="ru-RU"/>
              </w:rPr>
            </w:pPr>
            <w:r w:rsidRPr="00DD22EA">
              <w:rPr>
                <w:sz w:val="20"/>
                <w:szCs w:val="20"/>
                <w:lang w:val="ru-RU"/>
              </w:rPr>
              <w:t>14 мест и дополнительно 1% числа мест свыше 500</w:t>
            </w:r>
          </w:p>
        </w:tc>
      </w:tr>
      <w:tr w:rsidR="007B2EE7" w:rsidRPr="00DD22EA" w14:paraId="58A1E9B4"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8E249D" w14:textId="77777777" w:rsidR="005F1C77" w:rsidRPr="00DD22EA" w:rsidRDefault="005F1C77">
            <w:pPr>
              <w:ind w:firstLine="0"/>
              <w:jc w:val="left"/>
              <w:rPr>
                <w:rFonts w:eastAsia="Arial Unicode MS"/>
                <w:sz w:val="21"/>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1F99F7" w14:textId="77777777" w:rsidR="007B2EE7" w:rsidRPr="00DD22EA" w:rsidRDefault="00052A4A">
            <w:pPr>
              <w:pStyle w:val="a7"/>
              <w:spacing w:after="20"/>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62672F" w14:textId="77777777" w:rsidR="007B2EE7" w:rsidRPr="00DD22EA" w:rsidRDefault="00052A4A">
            <w:pPr>
              <w:pStyle w:val="a7"/>
              <w:spacing w:after="20"/>
              <w:ind w:firstLine="0"/>
            </w:pPr>
            <w:r w:rsidRPr="00DD22EA">
              <w:rPr>
                <w:bCs/>
                <w:sz w:val="20"/>
                <w:szCs w:val="20"/>
                <w:lang w:val="ru-RU"/>
              </w:rPr>
              <w:t xml:space="preserve">Пешеходная доступность, м </w:t>
            </w:r>
            <w:r w:rsidRPr="00DD22EA">
              <w:rPr>
                <w:bCs/>
                <w:sz w:val="20"/>
                <w:szCs w:val="20"/>
              </w:rPr>
              <w:t>[</w:t>
            </w:r>
            <w:r w:rsidRPr="00DD22EA">
              <w:rPr>
                <w:bCs/>
                <w:sz w:val="20"/>
                <w:szCs w:val="20"/>
                <w:lang w:val="ru-RU"/>
              </w:rPr>
              <w:t>5</w:t>
            </w:r>
            <w:r w:rsidRPr="00DD22EA">
              <w:rPr>
                <w:bCs/>
                <w:sz w:val="20"/>
                <w:szCs w:val="20"/>
              </w:rPr>
              <w:t>]</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1D305E" w14:textId="77777777" w:rsidR="007B2EE7" w:rsidRPr="00DD22EA" w:rsidRDefault="00052A4A">
            <w:pPr>
              <w:pStyle w:val="a7"/>
              <w:spacing w:after="20"/>
              <w:ind w:firstLine="0"/>
              <w:rPr>
                <w:lang w:val="ru-RU"/>
              </w:rPr>
            </w:pPr>
            <w:r w:rsidRPr="00DD22EA">
              <w:rPr>
                <w:bCs/>
                <w:sz w:val="20"/>
                <w:szCs w:val="20"/>
                <w:lang w:val="ru-RU"/>
              </w:rPr>
              <w:t>От входа в предприятие или в учреждение, доступного для инвалидов</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D56C21" w14:textId="77777777" w:rsidR="007B2EE7" w:rsidRPr="00DD22EA" w:rsidRDefault="00052A4A">
            <w:pPr>
              <w:pStyle w:val="a7"/>
              <w:spacing w:after="20"/>
              <w:ind w:firstLine="0"/>
              <w:jc w:val="center"/>
            </w:pPr>
            <w:r w:rsidRPr="00DD22EA">
              <w:rPr>
                <w:bCs/>
                <w:sz w:val="20"/>
                <w:szCs w:val="20"/>
              </w:rPr>
              <w:t>50</w:t>
            </w:r>
          </w:p>
        </w:tc>
      </w:tr>
      <w:tr w:rsidR="007B2EE7" w:rsidRPr="00DD22EA" w14:paraId="34904DDC"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8F95AD"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6DEE47"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5B113A"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B0CC71" w14:textId="77777777" w:rsidR="007B2EE7" w:rsidRPr="00DD22EA" w:rsidRDefault="00052A4A">
            <w:pPr>
              <w:pStyle w:val="a7"/>
              <w:spacing w:after="20"/>
              <w:ind w:firstLine="0"/>
              <w:rPr>
                <w:bCs/>
                <w:sz w:val="20"/>
                <w:szCs w:val="20"/>
                <w:lang w:val="ru-RU"/>
              </w:rPr>
            </w:pPr>
            <w:r w:rsidRPr="00DD22EA">
              <w:rPr>
                <w:bCs/>
                <w:sz w:val="20"/>
                <w:szCs w:val="20"/>
                <w:lang w:val="ru-RU"/>
              </w:rPr>
              <w:t>От входа в жилое здание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9FD3E1" w14:textId="77777777" w:rsidR="007B2EE7" w:rsidRPr="00DD22EA" w:rsidRDefault="00052A4A">
            <w:pPr>
              <w:pStyle w:val="a7"/>
              <w:spacing w:after="20"/>
              <w:ind w:firstLine="0"/>
              <w:jc w:val="center"/>
              <w:rPr>
                <w:bCs/>
                <w:sz w:val="20"/>
                <w:szCs w:val="20"/>
              </w:rPr>
            </w:pPr>
            <w:r w:rsidRPr="00DD22EA">
              <w:rPr>
                <w:bCs/>
                <w:sz w:val="20"/>
                <w:szCs w:val="20"/>
              </w:rPr>
              <w:t>100</w:t>
            </w:r>
          </w:p>
        </w:tc>
      </w:tr>
      <w:tr w:rsidR="007B2EE7" w:rsidRPr="00DD22EA" w14:paraId="5BC9FA9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07B2B6" w14:textId="77777777" w:rsidR="005F1C77" w:rsidRPr="00DD22EA" w:rsidRDefault="005F1C77">
            <w:pPr>
              <w:ind w:firstLine="0"/>
              <w:jc w:val="left"/>
              <w:rPr>
                <w:rFonts w:eastAsia="Arial Unicode MS"/>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5FB607" w14:textId="77777777" w:rsidR="005F1C77" w:rsidRPr="00DD22EA" w:rsidRDefault="005F1C77">
            <w:pPr>
              <w:ind w:firstLine="0"/>
              <w:jc w:val="left"/>
              <w:rPr>
                <w:rFonts w:eastAsia="Arial Unicode MS"/>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D6F014" w14:textId="77777777" w:rsidR="005F1C77" w:rsidRPr="00DD22EA" w:rsidRDefault="005F1C77">
            <w:pPr>
              <w:ind w:firstLine="0"/>
              <w:jc w:val="left"/>
              <w:rPr>
                <w:rFonts w:eastAsia="Arial Unicode MS"/>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C4F853" w14:textId="77777777" w:rsidR="007B2EE7" w:rsidRPr="00DD22EA" w:rsidRDefault="00052A4A">
            <w:pPr>
              <w:pStyle w:val="a7"/>
              <w:spacing w:after="20"/>
              <w:ind w:firstLine="0"/>
              <w:rPr>
                <w:bCs/>
                <w:sz w:val="20"/>
                <w:szCs w:val="20"/>
                <w:lang w:val="ru-RU"/>
              </w:rPr>
            </w:pPr>
            <w:r w:rsidRPr="00DD22EA">
              <w:rPr>
                <w:bCs/>
                <w:sz w:val="20"/>
                <w:szCs w:val="20"/>
                <w:lang w:val="ru-RU"/>
              </w:rPr>
              <w:t>При реконструкции, сложной конфигурации земельного участка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773F73" w14:textId="77777777" w:rsidR="007B2EE7" w:rsidRPr="00DD22EA" w:rsidRDefault="00052A4A">
            <w:pPr>
              <w:pStyle w:val="a7"/>
              <w:spacing w:after="20"/>
              <w:ind w:firstLine="0"/>
              <w:jc w:val="center"/>
              <w:rPr>
                <w:bCs/>
                <w:sz w:val="20"/>
                <w:szCs w:val="20"/>
                <w:lang w:val="ru-RU"/>
              </w:rPr>
            </w:pPr>
            <w:r w:rsidRPr="00DD22EA">
              <w:rPr>
                <w:bCs/>
                <w:sz w:val="20"/>
                <w:szCs w:val="20"/>
                <w:lang w:val="ru-RU"/>
              </w:rPr>
              <w:t>150</w:t>
            </w:r>
          </w:p>
        </w:tc>
      </w:tr>
      <w:tr w:rsidR="007B2EE7" w:rsidRPr="00DD22EA" w14:paraId="25EA620D" w14:textId="77777777" w:rsidTr="00977E2E">
        <w:trPr>
          <w:trHeight w:val="158"/>
        </w:trPr>
        <w:tc>
          <w:tcPr>
            <w:tcW w:w="992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9E53B5" w14:textId="77777777" w:rsidR="007B2EE7" w:rsidRPr="00DD22EA" w:rsidRDefault="00052A4A">
            <w:pPr>
              <w:pStyle w:val="a7"/>
              <w:ind w:firstLine="0"/>
              <w:rPr>
                <w:b/>
                <w:bCs/>
                <w:sz w:val="20"/>
                <w:szCs w:val="20"/>
                <w:lang w:val="ru-RU"/>
              </w:rPr>
            </w:pPr>
            <w:r w:rsidRPr="00DD22EA">
              <w:rPr>
                <w:b/>
                <w:bCs/>
                <w:sz w:val="20"/>
                <w:szCs w:val="20"/>
                <w:lang w:val="ru-RU"/>
              </w:rPr>
              <w:t>Примечания:</w:t>
            </w:r>
          </w:p>
          <w:p w14:paraId="4AFE2816" w14:textId="77777777" w:rsidR="007B2EE7" w:rsidRPr="00DD22EA" w:rsidRDefault="00052A4A">
            <w:pPr>
              <w:pStyle w:val="a7"/>
              <w:ind w:firstLine="0"/>
              <w:rPr>
                <w:sz w:val="20"/>
                <w:szCs w:val="20"/>
                <w:lang w:val="ru-RU"/>
              </w:rPr>
            </w:pPr>
            <w:r w:rsidRPr="00DD22EA">
              <w:rPr>
                <w:sz w:val="20"/>
                <w:szCs w:val="20"/>
                <w:lang w:val="ru-RU"/>
              </w:rPr>
              <w:t>1.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w:t>
            </w:r>
          </w:p>
          <w:p w14:paraId="1354AC09" w14:textId="77777777" w:rsidR="007B2EE7" w:rsidRPr="00DD22EA" w:rsidRDefault="00052A4A">
            <w:pPr>
              <w:pStyle w:val="a7"/>
              <w:ind w:firstLine="0"/>
              <w:rPr>
                <w:sz w:val="20"/>
                <w:szCs w:val="20"/>
                <w:lang w:val="ru-RU"/>
              </w:rPr>
            </w:pPr>
            <w:r w:rsidRPr="00DD22EA">
              <w:rPr>
                <w:sz w:val="20"/>
                <w:szCs w:val="20"/>
                <w:lang w:val="ru-RU"/>
              </w:rPr>
              <w:t>2. Количество машино-мест стоянок туристических автобусов и парковок для легковых автомобилей, принадлежащих туристам,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32589928" w14:textId="77777777" w:rsidR="007B2EE7" w:rsidRPr="00DD22EA" w:rsidRDefault="00052A4A">
            <w:pPr>
              <w:pStyle w:val="a7"/>
              <w:ind w:firstLine="0"/>
              <w:rPr>
                <w:sz w:val="20"/>
                <w:szCs w:val="20"/>
                <w:lang w:val="ru-RU"/>
              </w:rPr>
            </w:pPr>
            <w:r w:rsidRPr="00DD22EA">
              <w:rPr>
                <w:sz w:val="20"/>
                <w:szCs w:val="20"/>
                <w:lang w:val="ru-RU"/>
              </w:rPr>
              <w:t>3. Вместимость стоянок для парковки туристических автобусов у аэропортов и железнодорожных вокзалов следует принимать по норме 3-4 машино-места на 100 пассажиров (туристов), прибывающих в часы пик.</w:t>
            </w:r>
          </w:p>
          <w:p w14:paraId="0BF85CBD" w14:textId="77777777" w:rsidR="007B2EE7" w:rsidRPr="00DD22EA" w:rsidRDefault="00052A4A">
            <w:pPr>
              <w:pStyle w:val="a7"/>
              <w:ind w:firstLine="0"/>
              <w:rPr>
                <w:sz w:val="20"/>
                <w:szCs w:val="20"/>
                <w:lang w:val="ru-RU"/>
              </w:rPr>
            </w:pPr>
            <w:r w:rsidRPr="00DD22EA">
              <w:rPr>
                <w:sz w:val="20"/>
                <w:szCs w:val="20"/>
                <w:lang w:val="ru-RU"/>
              </w:rPr>
              <w:t>4. Число машино-мест следует принимать при уровнях автомобилизации, определенных на расчетный срок. Уровень автомобилизации принимается 350 автомобилей на 1000 жителей до 2030 года, 400 автомобилей на 1000 жителей с 2030 года.</w:t>
            </w:r>
          </w:p>
          <w:p w14:paraId="520A83E5" w14:textId="77777777" w:rsidR="007B2EE7" w:rsidRPr="00DD22EA" w:rsidRDefault="00052A4A">
            <w:pPr>
              <w:pStyle w:val="a7"/>
              <w:ind w:firstLine="0"/>
              <w:rPr>
                <w:sz w:val="20"/>
                <w:szCs w:val="20"/>
                <w:lang w:val="ru-RU"/>
              </w:rPr>
            </w:pPr>
            <w:r w:rsidRPr="00DD22EA">
              <w:rPr>
                <w:sz w:val="20"/>
                <w:szCs w:val="20"/>
                <w:lang w:val="ru-RU"/>
              </w:rPr>
              <w:t>5.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p w14:paraId="7872BBBC" w14:textId="77777777" w:rsidR="007B2EE7" w:rsidRPr="00DD22EA" w:rsidRDefault="00052A4A">
            <w:pPr>
              <w:pStyle w:val="a7"/>
              <w:ind w:firstLine="0"/>
              <w:rPr>
                <w:sz w:val="20"/>
                <w:szCs w:val="20"/>
                <w:lang w:val="ru-RU"/>
              </w:rPr>
            </w:pPr>
            <w:r w:rsidRPr="00DD22EA">
              <w:rPr>
                <w:sz w:val="20"/>
                <w:szCs w:val="20"/>
                <w:lang w:val="ru-RU"/>
              </w:rPr>
              <w:t>6. Количество расчетных единиц для помещений общественного назначения, встроенных в жилые здания согласно приложению В СП 54.13330.2016, допускается уменьшать на 15%.</w:t>
            </w:r>
          </w:p>
          <w:p w14:paraId="64990971" w14:textId="77777777" w:rsidR="007B2EE7" w:rsidRPr="00DD22EA" w:rsidRDefault="00052A4A">
            <w:pPr>
              <w:pStyle w:val="a7"/>
              <w:ind w:firstLine="0"/>
              <w:rPr>
                <w:sz w:val="20"/>
                <w:szCs w:val="20"/>
                <w:lang w:val="ru-RU"/>
              </w:rPr>
            </w:pPr>
            <w:r w:rsidRPr="00DD22EA">
              <w:rPr>
                <w:sz w:val="20"/>
                <w:szCs w:val="20"/>
                <w:lang w:val="ru-RU"/>
              </w:rPr>
              <w:t>7. Автостоянки проектируются открытого и закрытого типа, отдельно стоящие (боксового типа), встроенные, пристроенные, встроенно-пристроенные, одноэтажные, многоэтажные.</w:t>
            </w:r>
          </w:p>
          <w:p w14:paraId="5E0C0E7D" w14:textId="77777777" w:rsidR="007B2EE7" w:rsidRPr="00DD22EA" w:rsidRDefault="00052A4A">
            <w:pPr>
              <w:pStyle w:val="a7"/>
              <w:ind w:firstLine="0"/>
              <w:rPr>
                <w:sz w:val="20"/>
                <w:szCs w:val="20"/>
                <w:lang w:val="ru-RU"/>
              </w:rPr>
            </w:pPr>
            <w:r w:rsidRPr="00DD22EA">
              <w:rPr>
                <w:sz w:val="20"/>
                <w:szCs w:val="20"/>
                <w:lang w:val="ru-RU"/>
              </w:rPr>
              <w:t>8. Открытые автостоянки и паркинги допускается размещать в жилых микрорайонах при соблюдении санитарных разрывов от автостоянок до объектов, указанных в таблице:</w:t>
            </w:r>
          </w:p>
          <w:tbl>
            <w:tblPr>
              <w:tblW w:w="9741" w:type="dxa"/>
              <w:tblLayout w:type="fixed"/>
              <w:tblCellMar>
                <w:left w:w="10" w:type="dxa"/>
                <w:right w:w="10" w:type="dxa"/>
              </w:tblCellMar>
              <w:tblLook w:val="04A0" w:firstRow="1" w:lastRow="0" w:firstColumn="1" w:lastColumn="0" w:noHBand="0" w:noVBand="1"/>
            </w:tblPr>
            <w:tblGrid>
              <w:gridCol w:w="3929"/>
              <w:gridCol w:w="1237"/>
              <w:gridCol w:w="1031"/>
              <w:gridCol w:w="1134"/>
              <w:gridCol w:w="1134"/>
              <w:gridCol w:w="1276"/>
            </w:tblGrid>
            <w:tr w:rsidR="007B2EE7" w:rsidRPr="00DD22EA" w14:paraId="549222AD" w14:textId="77777777">
              <w:tc>
                <w:tcPr>
                  <w:tcW w:w="39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4B478" w14:textId="77777777" w:rsidR="007B2EE7" w:rsidRPr="00DD22EA" w:rsidRDefault="00052A4A">
                  <w:pPr>
                    <w:pStyle w:val="a7"/>
                    <w:ind w:firstLine="0"/>
                    <w:jc w:val="center"/>
                    <w:rPr>
                      <w:sz w:val="20"/>
                      <w:szCs w:val="20"/>
                      <w:lang w:val="ru-RU"/>
                    </w:rPr>
                  </w:pPr>
                  <w:r w:rsidRPr="00DD22EA">
                    <w:rPr>
                      <w:sz w:val="20"/>
                      <w:szCs w:val="20"/>
                      <w:lang w:val="ru-RU"/>
                    </w:rPr>
                    <w:t>Объекты, до которых определяется разрыв</w:t>
                  </w:r>
                </w:p>
              </w:tc>
              <w:tc>
                <w:tcPr>
                  <w:tcW w:w="58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C1804" w14:textId="77777777" w:rsidR="007B2EE7" w:rsidRPr="00DD22EA" w:rsidRDefault="00052A4A">
                  <w:pPr>
                    <w:pStyle w:val="a7"/>
                    <w:ind w:firstLine="0"/>
                    <w:jc w:val="center"/>
                    <w:rPr>
                      <w:sz w:val="20"/>
                      <w:szCs w:val="20"/>
                      <w:lang w:val="ru-RU"/>
                    </w:rPr>
                  </w:pPr>
                  <w:r w:rsidRPr="00DD22EA">
                    <w:rPr>
                      <w:sz w:val="20"/>
                      <w:szCs w:val="20"/>
                      <w:lang w:val="ru-RU"/>
                    </w:rPr>
                    <w:t>Расстояние, м, не менее</w:t>
                  </w:r>
                </w:p>
              </w:tc>
            </w:tr>
            <w:tr w:rsidR="007B2EE7" w:rsidRPr="00DD22EA" w14:paraId="6663A4BF" w14:textId="77777777">
              <w:tc>
                <w:tcPr>
                  <w:tcW w:w="39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91CCB" w14:textId="77777777" w:rsidR="005F1C77" w:rsidRPr="00DD22EA" w:rsidRDefault="005F1C77">
                  <w:pPr>
                    <w:ind w:firstLine="0"/>
                    <w:jc w:val="left"/>
                    <w:rPr>
                      <w:rFonts w:eastAsia="Arial Unicode MS"/>
                      <w:sz w:val="21"/>
                    </w:rPr>
                  </w:pPr>
                </w:p>
              </w:tc>
              <w:tc>
                <w:tcPr>
                  <w:tcW w:w="58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25855" w14:textId="77777777" w:rsidR="007B2EE7" w:rsidRPr="00DD22EA" w:rsidRDefault="00052A4A">
                  <w:pPr>
                    <w:pStyle w:val="a7"/>
                    <w:ind w:firstLine="0"/>
                    <w:jc w:val="center"/>
                    <w:rPr>
                      <w:sz w:val="20"/>
                      <w:szCs w:val="20"/>
                      <w:lang w:val="ru-RU"/>
                    </w:rPr>
                  </w:pPr>
                  <w:r w:rsidRPr="00DD22EA">
                    <w:rPr>
                      <w:sz w:val="20"/>
                      <w:szCs w:val="20"/>
                      <w:lang w:val="ru-RU"/>
                    </w:rPr>
                    <w:t>Открытые автостоянки и паркинги вместимость, машино-мест</w:t>
                  </w:r>
                </w:p>
              </w:tc>
            </w:tr>
            <w:tr w:rsidR="007B2EE7" w:rsidRPr="00DD22EA" w14:paraId="07BEE24D" w14:textId="77777777">
              <w:tc>
                <w:tcPr>
                  <w:tcW w:w="39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4147F" w14:textId="77777777" w:rsidR="005F1C77" w:rsidRPr="00DD22EA" w:rsidRDefault="005F1C77">
                  <w:pPr>
                    <w:ind w:firstLine="0"/>
                    <w:jc w:val="left"/>
                    <w:rPr>
                      <w:rFonts w:eastAsia="Arial Unicode MS"/>
                      <w:sz w:val="21"/>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30F32" w14:textId="77777777" w:rsidR="007B2EE7" w:rsidRPr="00DD22EA" w:rsidRDefault="00052A4A">
                  <w:pPr>
                    <w:pStyle w:val="a7"/>
                    <w:ind w:firstLine="0"/>
                    <w:jc w:val="center"/>
                    <w:rPr>
                      <w:sz w:val="20"/>
                      <w:szCs w:val="20"/>
                      <w:lang w:val="ru-RU"/>
                    </w:rPr>
                  </w:pPr>
                  <w:r w:rsidRPr="00DD22EA">
                    <w:rPr>
                      <w:sz w:val="20"/>
                      <w:szCs w:val="20"/>
                      <w:lang w:val="ru-RU"/>
                    </w:rPr>
                    <w:t>10 и менее</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AE0CF" w14:textId="77777777" w:rsidR="007B2EE7" w:rsidRPr="00DD22EA" w:rsidRDefault="00052A4A">
                  <w:pPr>
                    <w:pStyle w:val="a7"/>
                    <w:ind w:firstLine="0"/>
                    <w:jc w:val="center"/>
                    <w:rPr>
                      <w:sz w:val="20"/>
                      <w:szCs w:val="20"/>
                      <w:lang w:val="ru-RU"/>
                    </w:rPr>
                  </w:pPr>
                  <w:r w:rsidRPr="00DD22EA">
                    <w:rPr>
                      <w:sz w:val="20"/>
                      <w:szCs w:val="20"/>
                      <w:lang w:val="ru-RU"/>
                    </w:rPr>
                    <w:t>11-50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F318D" w14:textId="77777777" w:rsidR="007B2EE7" w:rsidRPr="00DD22EA" w:rsidRDefault="00052A4A">
                  <w:pPr>
                    <w:pStyle w:val="a7"/>
                    <w:ind w:firstLine="0"/>
                    <w:jc w:val="center"/>
                    <w:rPr>
                      <w:sz w:val="20"/>
                      <w:szCs w:val="20"/>
                      <w:lang w:val="ru-RU"/>
                    </w:rPr>
                  </w:pPr>
                  <w:r w:rsidRPr="00DD22EA">
                    <w:rPr>
                      <w:sz w:val="20"/>
                      <w:szCs w:val="20"/>
                      <w:lang w:val="ru-RU"/>
                    </w:rPr>
                    <w:t>51-100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CCB96" w14:textId="77777777" w:rsidR="007B2EE7" w:rsidRPr="00DD22EA" w:rsidRDefault="00052A4A">
                  <w:pPr>
                    <w:pStyle w:val="a7"/>
                    <w:ind w:firstLine="0"/>
                    <w:jc w:val="center"/>
                    <w:rPr>
                      <w:sz w:val="20"/>
                      <w:szCs w:val="20"/>
                      <w:lang w:val="ru-RU"/>
                    </w:rPr>
                  </w:pPr>
                  <w:r w:rsidRPr="00DD22EA">
                    <w:rPr>
                      <w:sz w:val="20"/>
                      <w:szCs w:val="20"/>
                      <w:lang w:val="ru-RU"/>
                    </w:rPr>
                    <w:t>101-300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AF969" w14:textId="77777777" w:rsidR="007B2EE7" w:rsidRPr="00DD22EA" w:rsidRDefault="00052A4A">
                  <w:pPr>
                    <w:pStyle w:val="a7"/>
                    <w:ind w:firstLine="0"/>
                    <w:jc w:val="center"/>
                    <w:rPr>
                      <w:sz w:val="20"/>
                      <w:szCs w:val="20"/>
                      <w:lang w:val="ru-RU"/>
                    </w:rPr>
                  </w:pPr>
                  <w:r w:rsidRPr="00DD22EA">
                    <w:rPr>
                      <w:sz w:val="20"/>
                      <w:szCs w:val="20"/>
                      <w:lang w:val="ru-RU"/>
                    </w:rPr>
                    <w:t>свыше 300</w:t>
                  </w:r>
                </w:p>
              </w:tc>
            </w:tr>
            <w:tr w:rsidR="007B2EE7" w:rsidRPr="00DD22EA" w14:paraId="14C00ED6"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C5D71" w14:textId="77777777" w:rsidR="007B2EE7" w:rsidRPr="00DD22EA" w:rsidRDefault="00052A4A">
                  <w:pPr>
                    <w:pStyle w:val="a7"/>
                    <w:ind w:firstLine="0"/>
                    <w:rPr>
                      <w:sz w:val="20"/>
                      <w:szCs w:val="20"/>
                      <w:lang w:val="ru-RU"/>
                    </w:rPr>
                  </w:pPr>
                  <w:r w:rsidRPr="00DD22EA">
                    <w:rPr>
                      <w:sz w:val="20"/>
                      <w:szCs w:val="20"/>
                      <w:lang w:val="ru-RU"/>
                    </w:rPr>
                    <w:t>Фасады жилых зданий и торцы с окнами</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99E1B" w14:textId="77777777" w:rsidR="007B2EE7" w:rsidRPr="00DD22EA" w:rsidRDefault="00052A4A">
                  <w:pPr>
                    <w:pStyle w:val="a7"/>
                    <w:ind w:firstLine="0"/>
                    <w:jc w:val="center"/>
                    <w:rPr>
                      <w:sz w:val="20"/>
                      <w:szCs w:val="20"/>
                      <w:lang w:val="ru-RU"/>
                    </w:rPr>
                  </w:pPr>
                  <w:r w:rsidRPr="00DD22EA">
                    <w:rPr>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3346C" w14:textId="77777777" w:rsidR="007B2EE7" w:rsidRPr="00DD22EA" w:rsidRDefault="00052A4A">
                  <w:pPr>
                    <w:pStyle w:val="a7"/>
                    <w:ind w:firstLine="0"/>
                    <w:jc w:val="center"/>
                    <w:rPr>
                      <w:sz w:val="20"/>
                      <w:szCs w:val="20"/>
                      <w:lang w:val="ru-RU"/>
                    </w:rPr>
                  </w:pPr>
                  <w:r w:rsidRPr="00DD22EA">
                    <w:rPr>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ED911" w14:textId="77777777" w:rsidR="007B2EE7" w:rsidRPr="00DD22EA" w:rsidRDefault="00052A4A">
                  <w:pPr>
                    <w:pStyle w:val="a7"/>
                    <w:ind w:firstLine="0"/>
                    <w:jc w:val="center"/>
                    <w:rPr>
                      <w:sz w:val="20"/>
                      <w:szCs w:val="20"/>
                      <w:lang w:val="ru-RU"/>
                    </w:rPr>
                  </w:pPr>
                  <w:r w:rsidRPr="00DD22EA">
                    <w:rPr>
                      <w:sz w:val="20"/>
                      <w:szCs w:val="20"/>
                      <w:lang w:val="ru-RU"/>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A461B" w14:textId="77777777" w:rsidR="007B2EE7" w:rsidRPr="00DD22EA" w:rsidRDefault="00052A4A">
                  <w:pPr>
                    <w:pStyle w:val="a7"/>
                    <w:ind w:firstLine="0"/>
                    <w:jc w:val="center"/>
                    <w:rPr>
                      <w:sz w:val="20"/>
                      <w:szCs w:val="20"/>
                      <w:lang w:val="ru-RU"/>
                    </w:rPr>
                  </w:pPr>
                  <w:r w:rsidRPr="00DD22EA">
                    <w:rPr>
                      <w:sz w:val="20"/>
                      <w:szCs w:val="20"/>
                      <w:lang w:val="ru-RU"/>
                    </w:rPr>
                    <w:t>35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046FD" w14:textId="77777777" w:rsidR="007B2EE7" w:rsidRPr="00DD22EA" w:rsidRDefault="00052A4A">
                  <w:pPr>
                    <w:pStyle w:val="a7"/>
                    <w:ind w:firstLine="0"/>
                    <w:jc w:val="center"/>
                    <w:rPr>
                      <w:sz w:val="20"/>
                      <w:szCs w:val="20"/>
                      <w:lang w:val="ru-RU"/>
                    </w:rPr>
                  </w:pPr>
                  <w:r w:rsidRPr="00DD22EA">
                    <w:rPr>
                      <w:sz w:val="20"/>
                      <w:szCs w:val="20"/>
                      <w:lang w:val="ru-RU"/>
                    </w:rPr>
                    <w:t>50</w:t>
                  </w:r>
                </w:p>
              </w:tc>
            </w:tr>
            <w:tr w:rsidR="007B2EE7" w:rsidRPr="00DD22EA" w14:paraId="5A85BC10"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5E0B1" w14:textId="77777777" w:rsidR="007B2EE7" w:rsidRPr="00DD22EA" w:rsidRDefault="00052A4A">
                  <w:pPr>
                    <w:pStyle w:val="a7"/>
                    <w:ind w:firstLine="0"/>
                    <w:rPr>
                      <w:sz w:val="20"/>
                      <w:szCs w:val="20"/>
                      <w:lang w:val="ru-RU"/>
                    </w:rPr>
                  </w:pPr>
                  <w:r w:rsidRPr="00DD22EA">
                    <w:rPr>
                      <w:sz w:val="20"/>
                      <w:szCs w:val="20"/>
                      <w:lang w:val="ru-RU"/>
                    </w:rPr>
                    <w:t>Торцы жилых зданий без окон</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99B94" w14:textId="77777777" w:rsidR="007B2EE7" w:rsidRPr="00DD22EA" w:rsidRDefault="00052A4A">
                  <w:pPr>
                    <w:pStyle w:val="a7"/>
                    <w:ind w:firstLine="0"/>
                    <w:jc w:val="center"/>
                    <w:rPr>
                      <w:sz w:val="20"/>
                      <w:szCs w:val="20"/>
                      <w:lang w:val="ru-RU"/>
                    </w:rPr>
                  </w:pPr>
                  <w:r w:rsidRPr="00DD22EA">
                    <w:rPr>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235DC" w14:textId="77777777" w:rsidR="007B2EE7" w:rsidRPr="00DD22EA" w:rsidRDefault="00052A4A">
                  <w:pPr>
                    <w:pStyle w:val="a7"/>
                    <w:ind w:firstLine="0"/>
                    <w:jc w:val="center"/>
                    <w:rPr>
                      <w:sz w:val="20"/>
                      <w:szCs w:val="20"/>
                      <w:lang w:val="ru-RU"/>
                    </w:rPr>
                  </w:pPr>
                  <w:r w:rsidRPr="00DD22EA">
                    <w:rPr>
                      <w:sz w:val="20"/>
                      <w:szCs w:val="20"/>
                      <w:lang w:val="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9227E" w14:textId="77777777" w:rsidR="007B2EE7" w:rsidRPr="00DD22EA" w:rsidRDefault="00052A4A">
                  <w:pPr>
                    <w:pStyle w:val="a7"/>
                    <w:ind w:firstLine="0"/>
                    <w:jc w:val="center"/>
                    <w:rPr>
                      <w:sz w:val="20"/>
                      <w:szCs w:val="20"/>
                      <w:lang w:val="ru-RU"/>
                    </w:rPr>
                  </w:pPr>
                  <w:r w:rsidRPr="00DD22EA">
                    <w:rPr>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D395A" w14:textId="77777777" w:rsidR="007B2EE7" w:rsidRPr="00DD22EA" w:rsidRDefault="00052A4A">
                  <w:pPr>
                    <w:pStyle w:val="a7"/>
                    <w:ind w:firstLine="0"/>
                    <w:jc w:val="center"/>
                    <w:rPr>
                      <w:sz w:val="20"/>
                      <w:szCs w:val="20"/>
                      <w:lang w:val="ru-RU"/>
                    </w:rPr>
                  </w:pPr>
                  <w:r w:rsidRPr="00DD22EA">
                    <w:rPr>
                      <w:sz w:val="20"/>
                      <w:szCs w:val="20"/>
                      <w:lang w:val="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E1C05" w14:textId="77777777" w:rsidR="007B2EE7" w:rsidRPr="00DD22EA" w:rsidRDefault="00052A4A">
                  <w:pPr>
                    <w:pStyle w:val="a7"/>
                    <w:ind w:firstLine="0"/>
                    <w:jc w:val="center"/>
                    <w:rPr>
                      <w:sz w:val="20"/>
                      <w:szCs w:val="20"/>
                      <w:lang w:val="ru-RU"/>
                    </w:rPr>
                  </w:pPr>
                  <w:r w:rsidRPr="00DD22EA">
                    <w:rPr>
                      <w:sz w:val="20"/>
                      <w:szCs w:val="20"/>
                      <w:lang w:val="ru-RU"/>
                    </w:rPr>
                    <w:t>35</w:t>
                  </w:r>
                </w:p>
              </w:tc>
            </w:tr>
            <w:tr w:rsidR="007B2EE7" w:rsidRPr="00DD22EA" w14:paraId="4311C608"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CA041" w14:textId="77777777" w:rsidR="007B2EE7" w:rsidRPr="00DD22EA" w:rsidRDefault="00052A4A">
                  <w:pPr>
                    <w:pStyle w:val="a7"/>
                    <w:ind w:firstLine="0"/>
                    <w:rPr>
                      <w:sz w:val="20"/>
                      <w:szCs w:val="20"/>
                      <w:lang w:val="ru-RU"/>
                    </w:rPr>
                  </w:pPr>
                  <w:r w:rsidRPr="00DD22EA">
                    <w:rPr>
                      <w:sz w:val="20"/>
                      <w:szCs w:val="20"/>
                      <w:lang w:val="ru-RU"/>
                    </w:rPr>
                    <w:t>Общественные здания</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CD3C6" w14:textId="77777777" w:rsidR="007B2EE7" w:rsidRPr="00DD22EA" w:rsidRDefault="00052A4A">
                  <w:pPr>
                    <w:pStyle w:val="a7"/>
                    <w:ind w:firstLine="0"/>
                    <w:jc w:val="center"/>
                    <w:rPr>
                      <w:sz w:val="20"/>
                      <w:szCs w:val="20"/>
                      <w:lang w:val="ru-RU"/>
                    </w:rPr>
                  </w:pPr>
                  <w:r w:rsidRPr="00DD22EA">
                    <w:rPr>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53DED" w14:textId="77777777" w:rsidR="007B2EE7" w:rsidRPr="00DD22EA" w:rsidRDefault="00052A4A">
                  <w:pPr>
                    <w:pStyle w:val="a7"/>
                    <w:ind w:firstLine="0"/>
                    <w:jc w:val="center"/>
                    <w:rPr>
                      <w:sz w:val="20"/>
                      <w:szCs w:val="20"/>
                      <w:lang w:val="ru-RU"/>
                    </w:rPr>
                  </w:pPr>
                  <w:r w:rsidRPr="00DD22EA">
                    <w:rPr>
                      <w:sz w:val="20"/>
                      <w:szCs w:val="20"/>
                      <w:lang w:val="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5959F" w14:textId="77777777" w:rsidR="007B2EE7" w:rsidRPr="00DD22EA" w:rsidRDefault="00052A4A">
                  <w:pPr>
                    <w:pStyle w:val="a7"/>
                    <w:ind w:firstLine="0"/>
                    <w:jc w:val="center"/>
                    <w:rPr>
                      <w:sz w:val="20"/>
                      <w:szCs w:val="20"/>
                      <w:lang w:val="ru-RU"/>
                    </w:rPr>
                  </w:pPr>
                  <w:r w:rsidRPr="00DD22EA">
                    <w:rPr>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9DD83" w14:textId="77777777" w:rsidR="007B2EE7" w:rsidRPr="00DD22EA" w:rsidRDefault="00052A4A">
                  <w:pPr>
                    <w:pStyle w:val="a7"/>
                    <w:ind w:firstLine="0"/>
                    <w:jc w:val="center"/>
                    <w:rPr>
                      <w:sz w:val="20"/>
                      <w:szCs w:val="20"/>
                      <w:lang w:val="ru-RU"/>
                    </w:rPr>
                  </w:pPr>
                  <w:r w:rsidRPr="00DD22EA">
                    <w:rPr>
                      <w:sz w:val="20"/>
                      <w:szCs w:val="20"/>
                      <w:lang w:val="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3C1E2" w14:textId="77777777" w:rsidR="007B2EE7" w:rsidRPr="00DD22EA" w:rsidRDefault="00052A4A">
                  <w:pPr>
                    <w:pStyle w:val="a7"/>
                    <w:ind w:firstLine="0"/>
                    <w:jc w:val="center"/>
                    <w:rPr>
                      <w:sz w:val="20"/>
                      <w:szCs w:val="20"/>
                      <w:lang w:val="ru-RU"/>
                    </w:rPr>
                  </w:pPr>
                  <w:r w:rsidRPr="00DD22EA">
                    <w:rPr>
                      <w:sz w:val="20"/>
                      <w:szCs w:val="20"/>
                      <w:lang w:val="ru-RU"/>
                    </w:rPr>
                    <w:t>50</w:t>
                  </w:r>
                </w:p>
              </w:tc>
            </w:tr>
            <w:tr w:rsidR="007B2EE7" w:rsidRPr="00DD22EA" w14:paraId="136D987B"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ECF6" w14:textId="77777777" w:rsidR="007B2EE7" w:rsidRPr="00DD22EA" w:rsidRDefault="00052A4A">
                  <w:pPr>
                    <w:pStyle w:val="a7"/>
                    <w:ind w:firstLine="0"/>
                    <w:rPr>
                      <w:sz w:val="20"/>
                      <w:szCs w:val="20"/>
                      <w:lang w:val="ru-RU"/>
                    </w:rPr>
                  </w:pPr>
                  <w:r w:rsidRPr="00DD22EA">
                    <w:rPr>
                      <w:sz w:val="20"/>
                      <w:szCs w:val="20"/>
                      <w:lang w:val="ru-RU"/>
                    </w:rPr>
                    <w:t>Территории школ, детских учреждений, учреждений начального и среднего профессионального образования, площадок отдыха, игр и спорта, детских площадок</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D5ADC" w14:textId="77777777" w:rsidR="007B2EE7" w:rsidRPr="00DD22EA" w:rsidRDefault="00052A4A">
                  <w:pPr>
                    <w:pStyle w:val="a7"/>
                    <w:ind w:firstLine="0"/>
                    <w:jc w:val="center"/>
                    <w:rPr>
                      <w:sz w:val="20"/>
                      <w:szCs w:val="20"/>
                      <w:lang w:val="ru-RU"/>
                    </w:rPr>
                  </w:pPr>
                  <w:r w:rsidRPr="00DD22EA">
                    <w:rPr>
                      <w:sz w:val="20"/>
                      <w:szCs w:val="20"/>
                      <w:lang w:val="ru-RU"/>
                    </w:rPr>
                    <w:t>25</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353F5" w14:textId="77777777" w:rsidR="007B2EE7" w:rsidRPr="00DD22EA" w:rsidRDefault="00052A4A">
                  <w:pPr>
                    <w:pStyle w:val="a7"/>
                    <w:ind w:firstLine="0"/>
                    <w:jc w:val="center"/>
                    <w:rPr>
                      <w:sz w:val="20"/>
                      <w:szCs w:val="20"/>
                      <w:lang w:val="ru-RU"/>
                    </w:rPr>
                  </w:pPr>
                  <w:r w:rsidRPr="00DD22EA">
                    <w:rPr>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8B406" w14:textId="77777777" w:rsidR="007B2EE7" w:rsidRPr="00DD22EA" w:rsidRDefault="00052A4A">
                  <w:pPr>
                    <w:pStyle w:val="a7"/>
                    <w:ind w:firstLine="0"/>
                    <w:jc w:val="center"/>
                    <w:rPr>
                      <w:sz w:val="20"/>
                      <w:szCs w:val="20"/>
                      <w:lang w:val="ru-RU"/>
                    </w:rPr>
                  </w:pPr>
                  <w:r w:rsidRPr="00DD22EA">
                    <w:rPr>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F11BD" w14:textId="77777777" w:rsidR="007B2EE7" w:rsidRPr="00DD22EA" w:rsidRDefault="00052A4A">
                  <w:pPr>
                    <w:pStyle w:val="a7"/>
                    <w:ind w:firstLine="0"/>
                    <w:jc w:val="center"/>
                    <w:rPr>
                      <w:sz w:val="20"/>
                      <w:szCs w:val="20"/>
                      <w:lang w:val="ru-RU"/>
                    </w:rPr>
                  </w:pPr>
                  <w:r w:rsidRPr="00DD22EA">
                    <w:rPr>
                      <w:sz w:val="20"/>
                      <w:szCs w:val="20"/>
                      <w:lang w:val="ru-RU"/>
                    </w:rPr>
                    <w:t>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8450B" w14:textId="77777777" w:rsidR="007B2EE7" w:rsidRPr="00DD22EA" w:rsidRDefault="00052A4A">
                  <w:pPr>
                    <w:pStyle w:val="a7"/>
                    <w:ind w:firstLine="0"/>
                    <w:jc w:val="center"/>
                    <w:rPr>
                      <w:sz w:val="20"/>
                      <w:szCs w:val="20"/>
                      <w:lang w:val="ru-RU"/>
                    </w:rPr>
                  </w:pPr>
                  <w:r w:rsidRPr="00DD22EA">
                    <w:rPr>
                      <w:sz w:val="20"/>
                      <w:szCs w:val="20"/>
                      <w:lang w:val="ru-RU"/>
                    </w:rPr>
                    <w:t>50</w:t>
                  </w:r>
                </w:p>
              </w:tc>
            </w:tr>
            <w:tr w:rsidR="007B2EE7" w:rsidRPr="00DD22EA" w14:paraId="617ED67C"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F6638" w14:textId="77777777" w:rsidR="007B2EE7" w:rsidRPr="00DD22EA" w:rsidRDefault="00052A4A">
                  <w:pPr>
                    <w:pStyle w:val="a7"/>
                    <w:ind w:firstLine="0"/>
                    <w:rPr>
                      <w:sz w:val="20"/>
                      <w:szCs w:val="20"/>
                      <w:lang w:val="ru-RU"/>
                    </w:rPr>
                  </w:pPr>
                  <w:r w:rsidRPr="00DD22EA">
                    <w:rPr>
                      <w:sz w:val="20"/>
                      <w:szCs w:val="20"/>
                      <w:lang w:val="ru-RU"/>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173BF" w14:textId="77777777" w:rsidR="007B2EE7" w:rsidRPr="00DD22EA" w:rsidRDefault="00052A4A">
                  <w:pPr>
                    <w:pStyle w:val="a7"/>
                    <w:ind w:firstLine="0"/>
                    <w:jc w:val="center"/>
                    <w:rPr>
                      <w:sz w:val="20"/>
                      <w:szCs w:val="20"/>
                      <w:lang w:val="ru-RU"/>
                    </w:rPr>
                  </w:pPr>
                  <w:r w:rsidRPr="00DD22EA">
                    <w:rPr>
                      <w:sz w:val="20"/>
                      <w:szCs w:val="20"/>
                      <w:lang w:val="ru-RU"/>
                    </w:rPr>
                    <w:t>25</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2348A" w14:textId="77777777" w:rsidR="007B2EE7" w:rsidRPr="00DD22EA" w:rsidRDefault="00052A4A">
                  <w:pPr>
                    <w:pStyle w:val="a7"/>
                    <w:ind w:firstLine="0"/>
                    <w:jc w:val="center"/>
                    <w:rPr>
                      <w:sz w:val="20"/>
                      <w:szCs w:val="20"/>
                      <w:lang w:val="ru-RU"/>
                    </w:rPr>
                  </w:pPr>
                  <w:r w:rsidRPr="00DD22EA">
                    <w:rPr>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656EB" w14:textId="77777777" w:rsidR="007B2EE7" w:rsidRPr="00DD22EA" w:rsidRDefault="00052A4A">
                  <w:pPr>
                    <w:pStyle w:val="a7"/>
                    <w:ind w:firstLine="0"/>
                    <w:jc w:val="center"/>
                    <w:rPr>
                      <w:sz w:val="20"/>
                      <w:szCs w:val="20"/>
                      <w:lang w:val="ru-RU"/>
                    </w:rPr>
                  </w:pPr>
                  <w:r w:rsidRPr="00DD22EA">
                    <w:rPr>
                      <w:sz w:val="20"/>
                      <w:szCs w:val="20"/>
                      <w:lang w:val="ru-RU"/>
                    </w:rPr>
                    <w:t>по расчету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14578" w14:textId="77777777" w:rsidR="007B2EE7" w:rsidRPr="00DD22EA" w:rsidRDefault="00052A4A">
                  <w:pPr>
                    <w:pStyle w:val="a7"/>
                    <w:ind w:firstLine="0"/>
                    <w:jc w:val="center"/>
                    <w:rPr>
                      <w:sz w:val="20"/>
                      <w:szCs w:val="20"/>
                      <w:lang w:val="ru-RU"/>
                    </w:rPr>
                  </w:pPr>
                  <w:r w:rsidRPr="00DD22EA">
                    <w:rPr>
                      <w:sz w:val="20"/>
                      <w:szCs w:val="20"/>
                      <w:lang w:val="ru-RU"/>
                    </w:rPr>
                    <w:t>по расчету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2ED19" w14:textId="77777777" w:rsidR="007B2EE7" w:rsidRPr="00DD22EA" w:rsidRDefault="00052A4A">
                  <w:pPr>
                    <w:pStyle w:val="a7"/>
                    <w:ind w:firstLine="0"/>
                    <w:jc w:val="center"/>
                    <w:rPr>
                      <w:sz w:val="20"/>
                      <w:szCs w:val="20"/>
                      <w:lang w:val="ru-RU"/>
                    </w:rPr>
                  </w:pPr>
                  <w:r w:rsidRPr="00DD22EA">
                    <w:rPr>
                      <w:sz w:val="20"/>
                      <w:szCs w:val="20"/>
                      <w:lang w:val="ru-RU"/>
                    </w:rPr>
                    <w:t>по расчету</w:t>
                  </w:r>
                </w:p>
              </w:tc>
            </w:tr>
          </w:tbl>
          <w:p w14:paraId="59F73D5E" w14:textId="77777777" w:rsidR="007B2EE7" w:rsidRPr="00DD22EA" w:rsidRDefault="00052A4A">
            <w:pPr>
              <w:pStyle w:val="a7"/>
              <w:ind w:firstLine="0"/>
              <w:rPr>
                <w:sz w:val="20"/>
                <w:szCs w:val="20"/>
                <w:lang w:val="ru-RU"/>
              </w:rPr>
            </w:pPr>
            <w:r w:rsidRPr="00DD22EA">
              <w:rPr>
                <w:sz w:val="20"/>
                <w:szCs w:val="20"/>
                <w:lang w:val="ru-RU"/>
              </w:rPr>
              <w:t>9.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жилых домов, площадок отдыха и др. должно быть не менее 15 м.</w:t>
            </w:r>
          </w:p>
          <w:p w14:paraId="7CFA35AE" w14:textId="77777777" w:rsidR="007B2EE7" w:rsidRPr="00DD22EA" w:rsidRDefault="00052A4A">
            <w:pPr>
              <w:pStyle w:val="a7"/>
              <w:ind w:firstLine="0"/>
              <w:rPr>
                <w:sz w:val="20"/>
                <w:szCs w:val="20"/>
                <w:lang w:val="ru-RU"/>
              </w:rPr>
            </w:pPr>
            <w:r w:rsidRPr="00DD22EA">
              <w:rPr>
                <w:sz w:val="20"/>
                <w:szCs w:val="20"/>
                <w:lang w:val="ru-RU"/>
              </w:rPr>
              <w:t>10. На эксплуатируемой кровле подземной автостоянки допускается проектировать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tc>
      </w:tr>
    </w:tbl>
    <w:bookmarkEnd w:id="31"/>
    <w:p w14:paraId="2BC060B8" w14:textId="300F7A49" w:rsidR="007B2EE7" w:rsidRPr="00DD22EA" w:rsidRDefault="00052A4A">
      <w:pPr>
        <w:pStyle w:val="5"/>
        <w:rPr>
          <w:rFonts w:ascii="Times New Roman" w:hAnsi="Times New Roman" w:cs="Times New Roman"/>
        </w:rPr>
      </w:pPr>
      <w:r w:rsidRPr="00DD22EA">
        <w:rPr>
          <w:rFonts w:ascii="Times New Roman" w:hAnsi="Times New Roman" w:cs="Times New Roman"/>
        </w:rPr>
        <w:lastRenderedPageBreak/>
        <w:t xml:space="preserve">Таблица </w:t>
      </w:r>
      <w:r w:rsidR="008F37D3" w:rsidRPr="00DD22EA">
        <w:rPr>
          <w:rFonts w:ascii="Times New Roman" w:hAnsi="Times New Roman" w:cs="Times New Roman"/>
        </w:rPr>
        <w:t>8</w:t>
      </w:r>
      <w:r w:rsidRPr="00DD22EA">
        <w:rPr>
          <w:rFonts w:ascii="Times New Roman" w:hAnsi="Times New Roman" w:cs="Times New Roman"/>
        </w:rPr>
        <w:t xml:space="preserve">. Объекты местного значения </w:t>
      </w:r>
      <w:r w:rsidR="003A1805" w:rsidRPr="00DD22EA">
        <w:rPr>
          <w:rFonts w:ascii="Times New Roman" w:hAnsi="Times New Roman" w:cs="Times New Roman"/>
        </w:rPr>
        <w:t>Лебяжьевского</w:t>
      </w:r>
      <w:r w:rsidRPr="00DD22EA">
        <w:rPr>
          <w:rFonts w:ascii="Times New Roman" w:hAnsi="Times New Roman" w:cs="Times New Roman"/>
        </w:rPr>
        <w:t xml:space="preserve"> муниципальн</w:t>
      </w:r>
      <w:r w:rsidR="003A1805" w:rsidRPr="00DD22EA">
        <w:rPr>
          <w:rFonts w:ascii="Times New Roman" w:hAnsi="Times New Roman" w:cs="Times New Roman"/>
        </w:rPr>
        <w:t>ого</w:t>
      </w:r>
      <w:r w:rsidRPr="00DD22EA">
        <w:rPr>
          <w:rFonts w:ascii="Times New Roman" w:hAnsi="Times New Roman" w:cs="Times New Roman"/>
        </w:rPr>
        <w:t xml:space="preserve"> округ</w:t>
      </w:r>
      <w:r w:rsidR="003A1805" w:rsidRPr="00DD22EA">
        <w:rPr>
          <w:rFonts w:ascii="Times New Roman" w:hAnsi="Times New Roman" w:cs="Times New Roman"/>
        </w:rPr>
        <w:t>а</w:t>
      </w:r>
      <w:r w:rsidRPr="00DD22EA">
        <w:rPr>
          <w:rFonts w:ascii="Times New Roman" w:hAnsi="Times New Roman" w:cs="Times New Roman"/>
        </w:rPr>
        <w:t xml:space="preserve"> в области электро-, тепло-, газо- и водоснабжения населения, водоотведения</w:t>
      </w:r>
    </w:p>
    <w:tbl>
      <w:tblPr>
        <w:tblW w:w="9956" w:type="dxa"/>
        <w:tblLayout w:type="fixed"/>
        <w:tblCellMar>
          <w:left w:w="10" w:type="dxa"/>
          <w:right w:w="10" w:type="dxa"/>
        </w:tblCellMar>
        <w:tblLook w:val="04A0" w:firstRow="1" w:lastRow="0" w:firstColumn="1" w:lastColumn="0" w:noHBand="0" w:noVBand="1"/>
      </w:tblPr>
      <w:tblGrid>
        <w:gridCol w:w="983"/>
        <w:gridCol w:w="1998"/>
        <w:gridCol w:w="1262"/>
        <w:gridCol w:w="1108"/>
        <w:gridCol w:w="566"/>
        <w:gridCol w:w="566"/>
        <w:gridCol w:w="566"/>
        <w:gridCol w:w="567"/>
        <w:gridCol w:w="566"/>
        <w:gridCol w:w="649"/>
        <w:gridCol w:w="538"/>
        <w:gridCol w:w="569"/>
        <w:gridCol w:w="11"/>
        <w:gridCol w:w="7"/>
      </w:tblGrid>
      <w:tr w:rsidR="007B2EE7" w:rsidRPr="00DD22EA" w14:paraId="608A055B" w14:textId="77777777" w:rsidTr="0022491B">
        <w:trPr>
          <w:gridAfter w:val="2"/>
          <w:wAfter w:w="18" w:type="dxa"/>
          <w:tblHeader/>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4B3E13" w14:textId="77777777" w:rsidR="007B2EE7" w:rsidRPr="00DD22EA" w:rsidRDefault="00052A4A">
            <w:pPr>
              <w:pStyle w:val="a7"/>
              <w:ind w:firstLine="0"/>
              <w:jc w:val="center"/>
              <w:rPr>
                <w:b/>
                <w:sz w:val="20"/>
                <w:szCs w:val="20"/>
                <w:lang w:val="ru-RU"/>
              </w:rPr>
            </w:pPr>
            <w:r w:rsidRPr="00DD22EA">
              <w:rPr>
                <w:b/>
                <w:sz w:val="20"/>
                <w:szCs w:val="20"/>
                <w:lang w:val="ru-RU"/>
              </w:rPr>
              <w:t>Наименование вида объекта</w:t>
            </w: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992076" w14:textId="77777777" w:rsidR="007B2EE7" w:rsidRPr="00DD22EA" w:rsidRDefault="00052A4A">
            <w:pPr>
              <w:pStyle w:val="a7"/>
              <w:ind w:firstLine="0"/>
              <w:jc w:val="center"/>
              <w:rPr>
                <w:b/>
                <w:sz w:val="20"/>
                <w:szCs w:val="20"/>
                <w:lang w:val="ru-RU"/>
              </w:rPr>
            </w:pPr>
            <w:r w:rsidRPr="00DD22EA">
              <w:rPr>
                <w:b/>
                <w:sz w:val="20"/>
                <w:szCs w:val="20"/>
                <w:lang w:val="ru-RU"/>
              </w:rPr>
              <w:t>Тип расчетного показателя</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7F4C99" w14:textId="77777777" w:rsidR="007B2EE7" w:rsidRPr="00DD22EA" w:rsidRDefault="00052A4A">
            <w:pPr>
              <w:pStyle w:val="a7"/>
              <w:ind w:firstLine="0"/>
              <w:jc w:val="center"/>
              <w:rPr>
                <w:b/>
                <w:sz w:val="20"/>
                <w:szCs w:val="20"/>
                <w:lang w:val="ru-RU"/>
              </w:rPr>
            </w:pPr>
            <w:r w:rsidRPr="00DD22EA">
              <w:rPr>
                <w:b/>
                <w:sz w:val="20"/>
                <w:szCs w:val="20"/>
                <w:lang w:val="ru-RU"/>
              </w:rPr>
              <w:t>Наименование расчетного показателя, единица измерения</w:t>
            </w: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AA5BA1" w14:textId="77777777" w:rsidR="007B2EE7" w:rsidRPr="00DD22EA" w:rsidRDefault="00052A4A">
            <w:pPr>
              <w:pStyle w:val="a7"/>
              <w:ind w:firstLine="0"/>
              <w:jc w:val="center"/>
            </w:pPr>
            <w:r w:rsidRPr="00DD22EA">
              <w:rPr>
                <w:b/>
                <w:sz w:val="20"/>
                <w:szCs w:val="20"/>
                <w:lang w:val="ru-RU"/>
              </w:rPr>
              <w:t>Значение расчетного показателя</w:t>
            </w:r>
          </w:p>
        </w:tc>
      </w:tr>
      <w:tr w:rsidR="003A1805" w:rsidRPr="00DD22EA" w14:paraId="739CDC95" w14:textId="77777777" w:rsidTr="00E95EC7">
        <w:trPr>
          <w:gridAfter w:val="2"/>
          <w:wAfter w:w="18" w:type="dxa"/>
          <w:trHeight w:val="1650"/>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FC540B" w14:textId="77777777" w:rsidR="003A1805" w:rsidRPr="00DD22EA" w:rsidRDefault="003A1805">
            <w:pPr>
              <w:pStyle w:val="a7"/>
              <w:ind w:firstLine="0"/>
              <w:jc w:val="left"/>
              <w:rPr>
                <w:sz w:val="20"/>
                <w:szCs w:val="20"/>
                <w:lang w:val="ru-RU"/>
              </w:rPr>
            </w:pPr>
            <w:r w:rsidRPr="00DD22EA">
              <w:rPr>
                <w:sz w:val="20"/>
                <w:szCs w:val="20"/>
                <w:lang w:val="ru-RU"/>
              </w:rPr>
              <w:t>Объекты электроснабжения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30F79F" w14:textId="77777777" w:rsidR="003A1805" w:rsidRPr="00DD22EA" w:rsidRDefault="003A1805">
            <w:pPr>
              <w:pStyle w:val="a7"/>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986F80" w14:textId="77777777" w:rsidR="003A1805" w:rsidRPr="00DD22EA" w:rsidRDefault="003A1805">
            <w:pPr>
              <w:pStyle w:val="a7"/>
              <w:ind w:firstLine="0"/>
              <w:jc w:val="left"/>
              <w:rPr>
                <w:sz w:val="20"/>
                <w:szCs w:val="20"/>
                <w:lang w:val="ru-RU"/>
              </w:rPr>
            </w:pPr>
            <w:r w:rsidRPr="00DD22EA">
              <w:rPr>
                <w:sz w:val="20"/>
                <w:szCs w:val="20"/>
                <w:lang w:val="ru-RU"/>
              </w:rPr>
              <w:t>Объем электропотребления, кВт*ч/ чел. в год [1]</w:t>
            </w:r>
          </w:p>
        </w:tc>
        <w:tc>
          <w:tcPr>
            <w:tcW w:w="110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FFA21B8" w14:textId="175E4AC1" w:rsidR="003A1805" w:rsidRPr="00DD22EA" w:rsidRDefault="00E95EC7" w:rsidP="00E95EC7">
            <w:pPr>
              <w:pStyle w:val="a7"/>
              <w:ind w:firstLine="0"/>
              <w:jc w:val="left"/>
              <w:rPr>
                <w:sz w:val="20"/>
                <w:szCs w:val="20"/>
                <w:lang w:val="ru-RU"/>
              </w:rPr>
            </w:pPr>
            <w:r w:rsidRPr="00DD22EA">
              <w:rPr>
                <w:sz w:val="20"/>
                <w:szCs w:val="20"/>
                <w:lang w:val="ru-RU"/>
              </w:rPr>
              <w:t>Г</w:t>
            </w:r>
            <w:r w:rsidR="003A1805" w:rsidRPr="00DD22EA">
              <w:rPr>
                <w:sz w:val="20"/>
                <w:szCs w:val="20"/>
                <w:lang w:val="ru-RU"/>
              </w:rPr>
              <w:t>ородские населенные пункты Курганской области</w:t>
            </w:r>
          </w:p>
        </w:tc>
        <w:tc>
          <w:tcPr>
            <w:tcW w:w="3480" w:type="dxa"/>
            <w:gridSpan w:val="6"/>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9EC6DBB" w14:textId="5C6803C9" w:rsidR="003A1805" w:rsidRPr="00DD22EA" w:rsidRDefault="003A1805" w:rsidP="003A1805">
            <w:pPr>
              <w:pStyle w:val="a7"/>
              <w:ind w:firstLine="0"/>
              <w:rPr>
                <w:lang w:val="ru-RU"/>
              </w:rPr>
            </w:pPr>
            <w:r w:rsidRPr="00DD22EA">
              <w:rPr>
                <w:sz w:val="20"/>
                <w:szCs w:val="20"/>
                <w:lang w:val="ru-RU"/>
              </w:rPr>
              <w:t>без стационарных плит, без кондиционеров</w:t>
            </w:r>
          </w:p>
        </w:tc>
        <w:tc>
          <w:tcPr>
            <w:tcW w:w="1107"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0E3A74BB" w14:textId="3CA4BED3" w:rsidR="003A1805" w:rsidRPr="00DD22EA" w:rsidRDefault="003A1805" w:rsidP="003A1805">
            <w:pPr>
              <w:pStyle w:val="a7"/>
              <w:ind w:firstLine="0"/>
              <w:jc w:val="center"/>
              <w:rPr>
                <w:lang w:val="ru-RU"/>
              </w:rPr>
            </w:pPr>
            <w:r w:rsidRPr="00DD22EA">
              <w:rPr>
                <w:color w:val="000000"/>
                <w:sz w:val="20"/>
                <w:szCs w:val="20"/>
              </w:rPr>
              <w:t>1360</w:t>
            </w:r>
          </w:p>
        </w:tc>
      </w:tr>
      <w:tr w:rsidR="003A1805" w:rsidRPr="00DD22EA" w14:paraId="23043F3C" w14:textId="77777777" w:rsidTr="00DD22E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C19409" w14:textId="77777777" w:rsidR="003A1805" w:rsidRPr="00DD22EA" w:rsidRDefault="003A1805">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58DC6F" w14:textId="77777777" w:rsidR="003A1805" w:rsidRPr="00DD22EA" w:rsidRDefault="003A1805">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0D6CE2" w14:textId="77777777" w:rsidR="003A1805" w:rsidRPr="00DD22EA" w:rsidRDefault="003A1805">
            <w:pPr>
              <w:ind w:firstLine="0"/>
              <w:jc w:val="left"/>
              <w:rPr>
                <w:rFonts w:eastAsia="Arial Unicode MS"/>
                <w:sz w:val="21"/>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14:paraId="1916FCC9" w14:textId="77777777" w:rsidR="003A1805" w:rsidRPr="00DD22EA" w:rsidRDefault="003A1805">
            <w:pPr>
              <w:ind w:firstLine="0"/>
              <w:jc w:val="left"/>
              <w:rPr>
                <w:rFonts w:eastAsia="Arial Unicode MS"/>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EC66F7" w14:textId="77777777" w:rsidR="003A1805" w:rsidRPr="00DD22EA" w:rsidRDefault="003A1805">
            <w:pPr>
              <w:pStyle w:val="a7"/>
              <w:ind w:firstLine="0"/>
              <w:rPr>
                <w:sz w:val="20"/>
                <w:szCs w:val="20"/>
                <w:lang w:val="ru-RU"/>
              </w:rPr>
            </w:pPr>
            <w:r w:rsidRPr="00DD22EA">
              <w:rPr>
                <w:sz w:val="20"/>
                <w:szCs w:val="20"/>
                <w:lang w:val="ru-RU"/>
              </w:rPr>
              <w:t>без стационарных плит,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36D133" w14:textId="77777777" w:rsidR="003A1805" w:rsidRPr="00DD22EA" w:rsidRDefault="003A1805">
            <w:pPr>
              <w:pStyle w:val="a7"/>
              <w:ind w:firstLine="0"/>
              <w:jc w:val="center"/>
            </w:pPr>
            <w:r w:rsidRPr="00DD22EA">
              <w:rPr>
                <w:color w:val="000000"/>
                <w:sz w:val="20"/>
                <w:szCs w:val="20"/>
              </w:rPr>
              <w:t>1600</w:t>
            </w:r>
          </w:p>
        </w:tc>
      </w:tr>
      <w:tr w:rsidR="003A1805" w:rsidRPr="00DD22EA" w14:paraId="205E2269" w14:textId="77777777" w:rsidTr="00DD22E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FAB2FE" w14:textId="77777777" w:rsidR="003A1805" w:rsidRPr="00DD22EA" w:rsidRDefault="003A1805">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B19E14" w14:textId="77777777" w:rsidR="003A1805" w:rsidRPr="00DD22EA" w:rsidRDefault="003A1805">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0A3D02" w14:textId="77777777" w:rsidR="003A1805" w:rsidRPr="00DD22EA" w:rsidRDefault="003A1805">
            <w:pPr>
              <w:ind w:firstLine="0"/>
              <w:jc w:val="left"/>
              <w:rPr>
                <w:rFonts w:eastAsia="Arial Unicode MS"/>
                <w:sz w:val="21"/>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14:paraId="28D3441A" w14:textId="77777777" w:rsidR="003A1805" w:rsidRPr="00DD22EA" w:rsidRDefault="003A1805">
            <w:pPr>
              <w:ind w:firstLine="0"/>
              <w:jc w:val="left"/>
              <w:rPr>
                <w:rFonts w:eastAsia="Arial Unicode MS"/>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E87322" w14:textId="77777777" w:rsidR="003A1805" w:rsidRPr="00DD22EA" w:rsidRDefault="003A1805">
            <w:pPr>
              <w:pStyle w:val="a7"/>
              <w:ind w:firstLine="0"/>
              <w:rPr>
                <w:sz w:val="20"/>
                <w:szCs w:val="20"/>
                <w:lang w:val="ru-RU"/>
              </w:rPr>
            </w:pPr>
            <w:r w:rsidRPr="00DD22EA">
              <w:rPr>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95C974" w14:textId="77777777" w:rsidR="003A1805" w:rsidRPr="00DD22EA" w:rsidRDefault="003A1805">
            <w:pPr>
              <w:pStyle w:val="a7"/>
              <w:ind w:firstLine="0"/>
              <w:jc w:val="center"/>
            </w:pPr>
            <w:r w:rsidRPr="00DD22EA">
              <w:rPr>
                <w:color w:val="000000"/>
                <w:sz w:val="20"/>
                <w:szCs w:val="20"/>
              </w:rPr>
              <w:t>1680</w:t>
            </w:r>
          </w:p>
        </w:tc>
      </w:tr>
      <w:tr w:rsidR="003A1805" w:rsidRPr="00DD22EA" w14:paraId="273D5E5F" w14:textId="77777777" w:rsidTr="00DD22E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5AE39F" w14:textId="77777777" w:rsidR="003A1805" w:rsidRPr="00DD22EA" w:rsidRDefault="003A1805">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DB1D8E" w14:textId="77777777" w:rsidR="003A1805" w:rsidRPr="00DD22EA" w:rsidRDefault="003A1805">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09C5C6" w14:textId="77777777" w:rsidR="003A1805" w:rsidRPr="00DD22EA" w:rsidRDefault="003A1805">
            <w:pPr>
              <w:ind w:firstLine="0"/>
              <w:jc w:val="left"/>
              <w:rPr>
                <w:rFonts w:eastAsia="Arial Unicode MS"/>
                <w:sz w:val="21"/>
              </w:rPr>
            </w:pPr>
          </w:p>
        </w:tc>
        <w:tc>
          <w:tcPr>
            <w:tcW w:w="110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F51A12" w14:textId="77777777" w:rsidR="003A1805" w:rsidRPr="00DD22EA" w:rsidRDefault="003A1805">
            <w:pPr>
              <w:ind w:firstLine="0"/>
              <w:jc w:val="left"/>
              <w:rPr>
                <w:rFonts w:eastAsia="Arial Unicode MS"/>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F5CF8D" w14:textId="77777777" w:rsidR="003A1805" w:rsidRPr="00DD22EA" w:rsidRDefault="003A1805">
            <w:pPr>
              <w:pStyle w:val="a7"/>
              <w:ind w:firstLine="0"/>
              <w:rPr>
                <w:sz w:val="20"/>
                <w:szCs w:val="20"/>
                <w:lang w:val="ru-RU"/>
              </w:rPr>
            </w:pPr>
            <w:r w:rsidRPr="00DD22EA">
              <w:rPr>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2811BE" w14:textId="77777777" w:rsidR="003A1805" w:rsidRPr="00DD22EA" w:rsidRDefault="003A1805">
            <w:pPr>
              <w:pStyle w:val="a7"/>
              <w:ind w:firstLine="0"/>
              <w:jc w:val="center"/>
            </w:pPr>
            <w:r w:rsidRPr="00DD22EA">
              <w:rPr>
                <w:color w:val="000000"/>
                <w:sz w:val="20"/>
                <w:szCs w:val="20"/>
              </w:rPr>
              <w:t>1920</w:t>
            </w:r>
          </w:p>
        </w:tc>
      </w:tr>
      <w:tr w:rsidR="007B2EE7" w:rsidRPr="00DD22EA" w14:paraId="5CD67B84"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5A2CC3"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743545"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2C586F" w14:textId="77777777" w:rsidR="005F1C77" w:rsidRPr="00DD22EA" w:rsidRDefault="005F1C77">
            <w:pPr>
              <w:ind w:firstLine="0"/>
              <w:jc w:val="left"/>
              <w:rPr>
                <w:rFonts w:eastAsia="Arial Unicode MS"/>
                <w:sz w:val="21"/>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494EEC" w14:textId="6B68E024" w:rsidR="007B2EE7" w:rsidRPr="00DD22EA" w:rsidRDefault="00E95EC7">
            <w:pPr>
              <w:pStyle w:val="a7"/>
              <w:ind w:firstLine="0"/>
              <w:jc w:val="left"/>
              <w:rPr>
                <w:sz w:val="20"/>
                <w:szCs w:val="20"/>
                <w:lang w:val="ru-RU"/>
              </w:rPr>
            </w:pPr>
            <w:r w:rsidRPr="00DD22EA">
              <w:rPr>
                <w:sz w:val="20"/>
                <w:szCs w:val="20"/>
                <w:lang w:val="ru-RU"/>
              </w:rPr>
              <w:t>Сельские населенные пункты</w:t>
            </w: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65A134" w14:textId="77777777" w:rsidR="007B2EE7" w:rsidRPr="00DD22EA" w:rsidRDefault="00052A4A">
            <w:pPr>
              <w:pStyle w:val="a7"/>
              <w:ind w:firstLine="0"/>
              <w:rPr>
                <w:sz w:val="20"/>
                <w:szCs w:val="20"/>
                <w:lang w:val="ru-RU"/>
              </w:rPr>
            </w:pPr>
            <w:r w:rsidRPr="00DD22EA">
              <w:rPr>
                <w:sz w:val="20"/>
                <w:szCs w:val="20"/>
                <w:lang w:val="ru-RU"/>
              </w:rPr>
              <w:t>без стационарных плит,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E63045" w14:textId="77777777" w:rsidR="007B2EE7" w:rsidRPr="00DD22EA" w:rsidRDefault="00052A4A">
            <w:pPr>
              <w:pStyle w:val="a7"/>
              <w:ind w:firstLine="0"/>
              <w:jc w:val="center"/>
            </w:pPr>
            <w:r w:rsidRPr="00DD22EA">
              <w:rPr>
                <w:color w:val="000000"/>
                <w:sz w:val="20"/>
                <w:szCs w:val="20"/>
              </w:rPr>
              <w:t>950</w:t>
            </w:r>
          </w:p>
        </w:tc>
      </w:tr>
      <w:tr w:rsidR="007B2EE7" w:rsidRPr="00DD22EA" w14:paraId="7FA4E7CE"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4D567D"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FBC397"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8B4AF3" w14:textId="77777777" w:rsidR="005F1C77" w:rsidRPr="00DD22EA" w:rsidRDefault="005F1C77">
            <w:pPr>
              <w:ind w:firstLine="0"/>
              <w:jc w:val="left"/>
              <w:rPr>
                <w:rFonts w:eastAsia="Arial Unicode MS"/>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C736FA" w14:textId="77777777" w:rsidR="005F1C77" w:rsidRPr="00DD22EA" w:rsidRDefault="005F1C77">
            <w:pPr>
              <w:ind w:firstLine="0"/>
              <w:jc w:val="left"/>
              <w:rPr>
                <w:rFonts w:eastAsia="Arial Unicode MS"/>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94E17A" w14:textId="77777777" w:rsidR="007B2EE7" w:rsidRPr="00DD22EA" w:rsidRDefault="00052A4A">
            <w:pPr>
              <w:pStyle w:val="a7"/>
              <w:ind w:firstLine="0"/>
              <w:rPr>
                <w:sz w:val="20"/>
                <w:szCs w:val="20"/>
                <w:lang w:val="ru-RU"/>
              </w:rPr>
            </w:pPr>
            <w:r w:rsidRPr="00DD22EA">
              <w:rPr>
                <w:sz w:val="20"/>
                <w:szCs w:val="20"/>
                <w:lang w:val="ru-RU"/>
              </w:rPr>
              <w:t>без стационарных плит,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9AB1D4" w14:textId="77777777" w:rsidR="007B2EE7" w:rsidRPr="00DD22EA" w:rsidRDefault="00052A4A">
            <w:pPr>
              <w:pStyle w:val="a7"/>
              <w:ind w:firstLine="0"/>
              <w:jc w:val="center"/>
            </w:pPr>
            <w:r w:rsidRPr="00DD22EA">
              <w:rPr>
                <w:color w:val="000000"/>
                <w:sz w:val="20"/>
                <w:szCs w:val="20"/>
              </w:rPr>
              <w:t>1250</w:t>
            </w:r>
          </w:p>
        </w:tc>
      </w:tr>
      <w:tr w:rsidR="007B2EE7" w:rsidRPr="00DD22EA" w14:paraId="691278E4"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5DC936"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FD14BA"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110401" w14:textId="77777777" w:rsidR="005F1C77" w:rsidRPr="00DD22EA" w:rsidRDefault="005F1C77">
            <w:pPr>
              <w:ind w:firstLine="0"/>
              <w:jc w:val="left"/>
              <w:rPr>
                <w:rFonts w:eastAsia="Arial Unicode MS"/>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D36B70" w14:textId="77777777" w:rsidR="005F1C77" w:rsidRPr="00DD22EA" w:rsidRDefault="005F1C77">
            <w:pPr>
              <w:ind w:firstLine="0"/>
              <w:jc w:val="left"/>
              <w:rPr>
                <w:rFonts w:eastAsia="Arial Unicode MS"/>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CD6FB2" w14:textId="77777777" w:rsidR="007B2EE7" w:rsidRPr="00DD22EA" w:rsidRDefault="00052A4A">
            <w:pPr>
              <w:pStyle w:val="a7"/>
              <w:ind w:firstLine="0"/>
              <w:rPr>
                <w:sz w:val="20"/>
                <w:szCs w:val="20"/>
                <w:lang w:val="ru-RU"/>
              </w:rPr>
            </w:pPr>
            <w:r w:rsidRPr="00DD22EA">
              <w:rPr>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42C87F" w14:textId="77777777" w:rsidR="007B2EE7" w:rsidRPr="00DD22EA" w:rsidRDefault="00052A4A">
            <w:pPr>
              <w:pStyle w:val="a7"/>
              <w:ind w:firstLine="0"/>
              <w:jc w:val="center"/>
            </w:pPr>
            <w:r w:rsidRPr="00DD22EA">
              <w:rPr>
                <w:color w:val="000000"/>
                <w:sz w:val="20"/>
                <w:szCs w:val="20"/>
              </w:rPr>
              <w:t>1350</w:t>
            </w:r>
          </w:p>
        </w:tc>
      </w:tr>
      <w:tr w:rsidR="007B2EE7" w:rsidRPr="00DD22EA" w14:paraId="5E13A272"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B4AAFB"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102518"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6BCF40" w14:textId="77777777" w:rsidR="005F1C77" w:rsidRPr="00DD22EA" w:rsidRDefault="005F1C77">
            <w:pPr>
              <w:ind w:firstLine="0"/>
              <w:jc w:val="left"/>
              <w:rPr>
                <w:rFonts w:eastAsia="Arial Unicode MS"/>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FAB9AC" w14:textId="77777777" w:rsidR="005F1C77" w:rsidRPr="00DD22EA" w:rsidRDefault="005F1C77">
            <w:pPr>
              <w:ind w:firstLine="0"/>
              <w:jc w:val="left"/>
              <w:rPr>
                <w:rFonts w:eastAsia="Arial Unicode MS"/>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B1B2C9" w14:textId="77777777" w:rsidR="007B2EE7" w:rsidRPr="00DD22EA" w:rsidRDefault="00052A4A">
            <w:pPr>
              <w:pStyle w:val="a7"/>
              <w:ind w:firstLine="0"/>
              <w:rPr>
                <w:sz w:val="20"/>
                <w:szCs w:val="20"/>
                <w:lang w:val="ru-RU"/>
              </w:rPr>
            </w:pPr>
            <w:r w:rsidRPr="00DD22EA">
              <w:rPr>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247E71" w14:textId="77777777" w:rsidR="007B2EE7" w:rsidRPr="00DD22EA" w:rsidRDefault="00052A4A">
            <w:pPr>
              <w:pStyle w:val="a7"/>
              <w:ind w:firstLine="0"/>
              <w:jc w:val="center"/>
            </w:pPr>
            <w:r w:rsidRPr="00DD22EA">
              <w:rPr>
                <w:color w:val="000000"/>
                <w:sz w:val="20"/>
                <w:szCs w:val="20"/>
              </w:rPr>
              <w:t>1650</w:t>
            </w:r>
          </w:p>
        </w:tc>
      </w:tr>
      <w:tr w:rsidR="00E95EC7" w:rsidRPr="00DD22EA" w14:paraId="179E8F0B" w14:textId="77777777" w:rsidTr="00E95EC7">
        <w:trPr>
          <w:gridAfter w:val="2"/>
          <w:wAfter w:w="18" w:type="dxa"/>
          <w:trHeight w:val="512"/>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4BD0BF" w14:textId="77777777" w:rsidR="00E95EC7" w:rsidRPr="00DD22EA" w:rsidRDefault="00E95EC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94075B" w14:textId="77777777" w:rsidR="00E95EC7" w:rsidRPr="00DD22EA" w:rsidRDefault="00E95EC7">
            <w:pPr>
              <w:ind w:firstLine="0"/>
              <w:jc w:val="left"/>
              <w:rPr>
                <w:rFonts w:eastAsia="Arial Unicode MS"/>
                <w:sz w:val="21"/>
              </w:rPr>
            </w:pP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EAEAFA" w14:textId="77777777" w:rsidR="00E95EC7" w:rsidRPr="00DD22EA" w:rsidRDefault="00E95EC7">
            <w:pPr>
              <w:pStyle w:val="a7"/>
              <w:ind w:firstLine="0"/>
              <w:jc w:val="left"/>
              <w:rPr>
                <w:sz w:val="20"/>
                <w:szCs w:val="20"/>
                <w:lang w:val="ru-RU"/>
              </w:rPr>
            </w:pPr>
            <w:r w:rsidRPr="00DD22EA">
              <w:rPr>
                <w:sz w:val="20"/>
                <w:szCs w:val="20"/>
                <w:lang w:val="ru-RU"/>
              </w:rPr>
              <w:t>Использование максимума электрической нагрузки</w:t>
            </w:r>
          </w:p>
        </w:tc>
        <w:tc>
          <w:tcPr>
            <w:tcW w:w="110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D454626" w14:textId="59810D2C" w:rsidR="00E95EC7" w:rsidRPr="00DD22EA" w:rsidRDefault="00E95EC7" w:rsidP="00E95EC7">
            <w:pPr>
              <w:pStyle w:val="a7"/>
              <w:ind w:firstLine="0"/>
              <w:jc w:val="left"/>
              <w:rPr>
                <w:sz w:val="20"/>
                <w:szCs w:val="20"/>
                <w:lang w:val="ru-RU"/>
              </w:rPr>
            </w:pPr>
            <w:r w:rsidRPr="00DD22EA">
              <w:rPr>
                <w:sz w:val="20"/>
                <w:szCs w:val="20"/>
                <w:lang w:val="ru-RU"/>
              </w:rPr>
              <w:t>Городские населенные пункты Курганской области</w:t>
            </w:r>
          </w:p>
        </w:tc>
        <w:tc>
          <w:tcPr>
            <w:tcW w:w="3480" w:type="dxa"/>
            <w:gridSpan w:val="6"/>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5A0E4AA" w14:textId="511B07E2" w:rsidR="00E95EC7" w:rsidRPr="00DD22EA" w:rsidRDefault="00E95EC7" w:rsidP="00E95EC7">
            <w:pPr>
              <w:pStyle w:val="a7"/>
              <w:ind w:firstLine="0"/>
              <w:rPr>
                <w:sz w:val="20"/>
                <w:szCs w:val="20"/>
                <w:lang w:val="ru-RU"/>
              </w:rPr>
            </w:pPr>
            <w:r w:rsidRPr="00DD22EA">
              <w:rPr>
                <w:sz w:val="20"/>
                <w:szCs w:val="20"/>
                <w:lang w:val="ru-RU"/>
              </w:rPr>
              <w:t>без стационарных плит, без кондиционеров</w:t>
            </w:r>
          </w:p>
        </w:tc>
        <w:tc>
          <w:tcPr>
            <w:tcW w:w="1107"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87124D4" w14:textId="06280ECD" w:rsidR="00E95EC7" w:rsidRPr="00DD22EA" w:rsidRDefault="00E95EC7" w:rsidP="00E95EC7">
            <w:pPr>
              <w:pStyle w:val="a7"/>
              <w:ind w:firstLine="0"/>
              <w:jc w:val="center"/>
            </w:pPr>
            <w:r w:rsidRPr="00DD22EA">
              <w:rPr>
                <w:color w:val="000000"/>
                <w:sz w:val="20"/>
                <w:szCs w:val="20"/>
              </w:rPr>
              <w:t>4160</w:t>
            </w:r>
          </w:p>
        </w:tc>
      </w:tr>
      <w:tr w:rsidR="00E95EC7" w:rsidRPr="00DD22EA" w14:paraId="2F529C82" w14:textId="77777777" w:rsidTr="00DD22E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4E7D56" w14:textId="77777777" w:rsidR="00E95EC7" w:rsidRPr="00DD22EA" w:rsidRDefault="00E95EC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2AF6BA" w14:textId="77777777" w:rsidR="00E95EC7" w:rsidRPr="00DD22EA" w:rsidRDefault="00E95EC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48170A" w14:textId="77777777" w:rsidR="00E95EC7" w:rsidRPr="00DD22EA" w:rsidRDefault="00E95EC7">
            <w:pPr>
              <w:ind w:firstLine="0"/>
              <w:jc w:val="left"/>
              <w:rPr>
                <w:rFonts w:eastAsia="Arial Unicode MS"/>
                <w:sz w:val="21"/>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14:paraId="35A897DA" w14:textId="77777777" w:rsidR="00E95EC7" w:rsidRPr="00DD22EA" w:rsidRDefault="00E95EC7">
            <w:pPr>
              <w:ind w:firstLine="0"/>
              <w:jc w:val="left"/>
              <w:rPr>
                <w:rFonts w:eastAsia="Arial Unicode MS"/>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D64909" w14:textId="77777777" w:rsidR="00E95EC7" w:rsidRPr="00DD22EA" w:rsidRDefault="00E95EC7">
            <w:pPr>
              <w:pStyle w:val="a7"/>
              <w:ind w:firstLine="0"/>
              <w:rPr>
                <w:sz w:val="20"/>
                <w:szCs w:val="20"/>
                <w:lang w:val="ru-RU"/>
              </w:rPr>
            </w:pPr>
            <w:r w:rsidRPr="00DD22EA">
              <w:rPr>
                <w:sz w:val="20"/>
                <w:szCs w:val="20"/>
                <w:lang w:val="ru-RU"/>
              </w:rPr>
              <w:t>без стационарных плит,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BC92A4" w14:textId="77777777" w:rsidR="00E95EC7" w:rsidRPr="00DD22EA" w:rsidRDefault="00E95EC7">
            <w:pPr>
              <w:pStyle w:val="a7"/>
              <w:ind w:firstLine="0"/>
              <w:jc w:val="center"/>
            </w:pPr>
            <w:r w:rsidRPr="00DD22EA">
              <w:rPr>
                <w:color w:val="000000"/>
                <w:sz w:val="20"/>
                <w:szCs w:val="20"/>
              </w:rPr>
              <w:t>4560</w:t>
            </w:r>
          </w:p>
        </w:tc>
      </w:tr>
      <w:tr w:rsidR="00E95EC7" w:rsidRPr="00DD22EA" w14:paraId="2089BB4D" w14:textId="77777777" w:rsidTr="00DD22E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4AF5AE" w14:textId="77777777" w:rsidR="00E95EC7" w:rsidRPr="00DD22EA" w:rsidRDefault="00E95EC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BFCE81" w14:textId="77777777" w:rsidR="00E95EC7" w:rsidRPr="00DD22EA" w:rsidRDefault="00E95EC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6210D7" w14:textId="77777777" w:rsidR="00E95EC7" w:rsidRPr="00DD22EA" w:rsidRDefault="00E95EC7">
            <w:pPr>
              <w:ind w:firstLine="0"/>
              <w:jc w:val="left"/>
              <w:rPr>
                <w:rFonts w:eastAsia="Arial Unicode MS"/>
                <w:sz w:val="21"/>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14:paraId="732CEA1C" w14:textId="77777777" w:rsidR="00E95EC7" w:rsidRPr="00DD22EA" w:rsidRDefault="00E95EC7">
            <w:pPr>
              <w:ind w:firstLine="0"/>
              <w:jc w:val="left"/>
              <w:rPr>
                <w:rFonts w:eastAsia="Arial Unicode MS"/>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1E247E" w14:textId="77777777" w:rsidR="00E95EC7" w:rsidRPr="00DD22EA" w:rsidRDefault="00E95EC7">
            <w:pPr>
              <w:pStyle w:val="a7"/>
              <w:ind w:firstLine="0"/>
              <w:rPr>
                <w:sz w:val="20"/>
                <w:szCs w:val="20"/>
                <w:lang w:val="ru-RU"/>
              </w:rPr>
            </w:pPr>
            <w:r w:rsidRPr="00DD22EA">
              <w:rPr>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6AB40A" w14:textId="77777777" w:rsidR="00E95EC7" w:rsidRPr="00DD22EA" w:rsidRDefault="00E95EC7">
            <w:pPr>
              <w:pStyle w:val="a7"/>
              <w:ind w:firstLine="0"/>
              <w:jc w:val="center"/>
            </w:pPr>
            <w:r w:rsidRPr="00DD22EA">
              <w:rPr>
                <w:color w:val="000000"/>
                <w:sz w:val="20"/>
                <w:szCs w:val="20"/>
              </w:rPr>
              <w:t>4240</w:t>
            </w:r>
          </w:p>
        </w:tc>
      </w:tr>
      <w:tr w:rsidR="00E95EC7" w:rsidRPr="00DD22EA" w14:paraId="236E7890" w14:textId="77777777" w:rsidTr="00DD22E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E34061" w14:textId="77777777" w:rsidR="00E95EC7" w:rsidRPr="00DD22EA" w:rsidRDefault="00E95EC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29A70C" w14:textId="77777777" w:rsidR="00E95EC7" w:rsidRPr="00DD22EA" w:rsidRDefault="00E95EC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FA6116" w14:textId="77777777" w:rsidR="00E95EC7" w:rsidRPr="00DD22EA" w:rsidRDefault="00E95EC7">
            <w:pPr>
              <w:ind w:firstLine="0"/>
              <w:jc w:val="left"/>
              <w:rPr>
                <w:rFonts w:eastAsia="Arial Unicode MS"/>
                <w:sz w:val="21"/>
              </w:rPr>
            </w:pPr>
          </w:p>
        </w:tc>
        <w:tc>
          <w:tcPr>
            <w:tcW w:w="110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6B47C9" w14:textId="77777777" w:rsidR="00E95EC7" w:rsidRPr="00DD22EA" w:rsidRDefault="00E95EC7">
            <w:pPr>
              <w:ind w:firstLine="0"/>
              <w:jc w:val="left"/>
              <w:rPr>
                <w:rFonts w:eastAsia="Arial Unicode MS"/>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ADA5BC" w14:textId="77777777" w:rsidR="00E95EC7" w:rsidRPr="00DD22EA" w:rsidRDefault="00E95EC7">
            <w:pPr>
              <w:pStyle w:val="a7"/>
              <w:ind w:firstLine="0"/>
              <w:rPr>
                <w:sz w:val="20"/>
                <w:szCs w:val="20"/>
                <w:lang w:val="ru-RU"/>
              </w:rPr>
            </w:pPr>
            <w:r w:rsidRPr="00DD22EA">
              <w:rPr>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BC1496" w14:textId="77777777" w:rsidR="00E95EC7" w:rsidRPr="00DD22EA" w:rsidRDefault="00E95EC7">
            <w:pPr>
              <w:pStyle w:val="a7"/>
              <w:ind w:firstLine="0"/>
              <w:jc w:val="center"/>
            </w:pPr>
            <w:r w:rsidRPr="00DD22EA">
              <w:rPr>
                <w:color w:val="000000"/>
                <w:sz w:val="20"/>
                <w:szCs w:val="20"/>
              </w:rPr>
              <w:t>4640</w:t>
            </w:r>
          </w:p>
        </w:tc>
      </w:tr>
      <w:tr w:rsidR="007B2EE7" w:rsidRPr="00DD22EA" w14:paraId="5C00F847"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13FD62"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EC86F8"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02C74B" w14:textId="77777777" w:rsidR="005F1C77" w:rsidRPr="00DD22EA" w:rsidRDefault="005F1C77">
            <w:pPr>
              <w:ind w:firstLine="0"/>
              <w:jc w:val="left"/>
              <w:rPr>
                <w:rFonts w:eastAsia="Arial Unicode MS"/>
                <w:sz w:val="21"/>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A42AA3" w14:textId="44129C96" w:rsidR="007B2EE7" w:rsidRPr="00DD22EA" w:rsidRDefault="00E95EC7">
            <w:pPr>
              <w:pStyle w:val="a7"/>
              <w:ind w:firstLine="0"/>
              <w:jc w:val="left"/>
              <w:rPr>
                <w:sz w:val="20"/>
                <w:szCs w:val="20"/>
                <w:lang w:val="ru-RU"/>
              </w:rPr>
            </w:pPr>
            <w:r w:rsidRPr="00DD22EA">
              <w:rPr>
                <w:sz w:val="20"/>
                <w:szCs w:val="20"/>
                <w:lang w:val="ru-RU"/>
              </w:rPr>
              <w:t>Сельские населенные пункты</w:t>
            </w: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04975F" w14:textId="77777777" w:rsidR="007B2EE7" w:rsidRPr="00DD22EA" w:rsidRDefault="00052A4A">
            <w:pPr>
              <w:pStyle w:val="a7"/>
              <w:ind w:firstLine="0"/>
              <w:rPr>
                <w:sz w:val="20"/>
                <w:szCs w:val="20"/>
                <w:lang w:val="ru-RU"/>
              </w:rPr>
            </w:pPr>
            <w:r w:rsidRPr="00DD22EA">
              <w:rPr>
                <w:sz w:val="20"/>
                <w:szCs w:val="20"/>
                <w:lang w:val="ru-RU"/>
              </w:rPr>
              <w:t>без стационарных плит,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2FCE10" w14:textId="77777777" w:rsidR="007B2EE7" w:rsidRPr="00DD22EA" w:rsidRDefault="00052A4A">
            <w:pPr>
              <w:pStyle w:val="a7"/>
              <w:ind w:firstLine="0"/>
              <w:jc w:val="center"/>
            </w:pPr>
            <w:r w:rsidRPr="00DD22EA">
              <w:rPr>
                <w:color w:val="000000"/>
                <w:sz w:val="20"/>
                <w:szCs w:val="20"/>
              </w:rPr>
              <w:t>4100</w:t>
            </w:r>
          </w:p>
        </w:tc>
      </w:tr>
      <w:tr w:rsidR="007B2EE7" w:rsidRPr="00DD22EA" w14:paraId="3428FF79"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41AC0A"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71C9DB"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59C8AD" w14:textId="77777777" w:rsidR="005F1C77" w:rsidRPr="00DD22EA" w:rsidRDefault="005F1C77">
            <w:pPr>
              <w:ind w:firstLine="0"/>
              <w:jc w:val="left"/>
              <w:rPr>
                <w:rFonts w:eastAsia="Arial Unicode MS"/>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7460E6" w14:textId="77777777" w:rsidR="005F1C77" w:rsidRPr="00DD22EA" w:rsidRDefault="005F1C77">
            <w:pPr>
              <w:ind w:firstLine="0"/>
              <w:jc w:val="left"/>
              <w:rPr>
                <w:rFonts w:eastAsia="Arial Unicode MS"/>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B63F69" w14:textId="77777777" w:rsidR="007B2EE7" w:rsidRPr="00DD22EA" w:rsidRDefault="00052A4A">
            <w:pPr>
              <w:pStyle w:val="a7"/>
              <w:ind w:firstLine="0"/>
              <w:rPr>
                <w:sz w:val="20"/>
                <w:szCs w:val="20"/>
                <w:lang w:val="ru-RU"/>
              </w:rPr>
            </w:pPr>
            <w:r w:rsidRPr="00DD22EA">
              <w:rPr>
                <w:sz w:val="20"/>
                <w:szCs w:val="20"/>
                <w:lang w:val="ru-RU"/>
              </w:rPr>
              <w:t>без стационарных плит,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AB4954" w14:textId="77777777" w:rsidR="007B2EE7" w:rsidRPr="00DD22EA" w:rsidRDefault="00052A4A">
            <w:pPr>
              <w:pStyle w:val="a7"/>
              <w:ind w:firstLine="0"/>
              <w:jc w:val="center"/>
            </w:pPr>
            <w:r w:rsidRPr="00DD22EA">
              <w:rPr>
                <w:color w:val="000000"/>
                <w:sz w:val="20"/>
                <w:szCs w:val="20"/>
              </w:rPr>
              <w:t>4600</w:t>
            </w:r>
          </w:p>
        </w:tc>
      </w:tr>
      <w:tr w:rsidR="007B2EE7" w:rsidRPr="00DD22EA" w14:paraId="1AC7937E"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DD8446"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283791"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E869C1" w14:textId="77777777" w:rsidR="005F1C77" w:rsidRPr="00DD22EA" w:rsidRDefault="005F1C77">
            <w:pPr>
              <w:ind w:firstLine="0"/>
              <w:jc w:val="left"/>
              <w:rPr>
                <w:rFonts w:eastAsia="Arial Unicode MS"/>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2DCDCF" w14:textId="77777777" w:rsidR="005F1C77" w:rsidRPr="00DD22EA" w:rsidRDefault="005F1C77">
            <w:pPr>
              <w:ind w:firstLine="0"/>
              <w:jc w:val="left"/>
              <w:rPr>
                <w:rFonts w:eastAsia="Arial Unicode MS"/>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3D369F" w14:textId="77777777" w:rsidR="007B2EE7" w:rsidRPr="00DD22EA" w:rsidRDefault="00052A4A">
            <w:pPr>
              <w:pStyle w:val="a7"/>
              <w:ind w:firstLine="0"/>
              <w:rPr>
                <w:sz w:val="20"/>
                <w:szCs w:val="20"/>
                <w:lang w:val="ru-RU"/>
              </w:rPr>
            </w:pPr>
            <w:r w:rsidRPr="00DD22EA">
              <w:rPr>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6542FB" w14:textId="77777777" w:rsidR="007B2EE7" w:rsidRPr="00DD22EA" w:rsidRDefault="00052A4A">
            <w:pPr>
              <w:pStyle w:val="a7"/>
              <w:ind w:firstLine="0"/>
              <w:jc w:val="center"/>
            </w:pPr>
            <w:r w:rsidRPr="00DD22EA">
              <w:rPr>
                <w:color w:val="000000"/>
                <w:sz w:val="20"/>
                <w:szCs w:val="20"/>
              </w:rPr>
              <w:t>4400</w:t>
            </w:r>
          </w:p>
        </w:tc>
      </w:tr>
      <w:tr w:rsidR="007B2EE7" w:rsidRPr="00DD22EA" w14:paraId="563B4859"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72096F"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E0DE29"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B7A807" w14:textId="77777777" w:rsidR="005F1C77" w:rsidRPr="00DD22EA" w:rsidRDefault="005F1C77">
            <w:pPr>
              <w:ind w:firstLine="0"/>
              <w:jc w:val="left"/>
              <w:rPr>
                <w:rFonts w:eastAsia="Arial Unicode MS"/>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B60C47" w14:textId="77777777" w:rsidR="005F1C77" w:rsidRPr="00DD22EA" w:rsidRDefault="005F1C77">
            <w:pPr>
              <w:ind w:firstLine="0"/>
              <w:jc w:val="left"/>
              <w:rPr>
                <w:rFonts w:eastAsia="Arial Unicode MS"/>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01E3D2" w14:textId="77777777" w:rsidR="007B2EE7" w:rsidRPr="00DD22EA" w:rsidRDefault="00052A4A">
            <w:pPr>
              <w:pStyle w:val="a7"/>
              <w:ind w:firstLine="0"/>
              <w:rPr>
                <w:sz w:val="20"/>
                <w:szCs w:val="20"/>
                <w:lang w:val="ru-RU"/>
              </w:rPr>
            </w:pPr>
            <w:r w:rsidRPr="00DD22EA">
              <w:rPr>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8DDBEF" w14:textId="77777777" w:rsidR="007B2EE7" w:rsidRPr="00DD22EA" w:rsidRDefault="00052A4A">
            <w:pPr>
              <w:pStyle w:val="a7"/>
              <w:ind w:firstLine="0"/>
              <w:jc w:val="center"/>
            </w:pPr>
            <w:r w:rsidRPr="00DD22EA">
              <w:rPr>
                <w:color w:val="000000"/>
                <w:sz w:val="20"/>
                <w:szCs w:val="20"/>
              </w:rPr>
              <w:t>4900</w:t>
            </w:r>
          </w:p>
        </w:tc>
      </w:tr>
      <w:tr w:rsidR="007B2EE7" w:rsidRPr="00DD22EA" w14:paraId="6846ACCF" w14:textId="77777777" w:rsidTr="0022491B">
        <w:trPr>
          <w:gridAfter w:val="1"/>
          <w:wAfter w:w="7"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536715" w14:textId="77777777" w:rsidR="005F1C77" w:rsidRPr="00DD22EA" w:rsidRDefault="005F1C77">
            <w:pPr>
              <w:ind w:firstLine="0"/>
              <w:jc w:val="left"/>
              <w:rPr>
                <w:rFonts w:eastAsia="Arial Unicode MS"/>
                <w:sz w:val="21"/>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A667ED"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ED93A9" w14:textId="77777777" w:rsidR="007B2EE7" w:rsidRPr="00DD22EA" w:rsidRDefault="00052A4A">
            <w:pPr>
              <w:pStyle w:val="a7"/>
              <w:ind w:firstLine="0"/>
              <w:jc w:val="center"/>
            </w:pPr>
            <w:r w:rsidRPr="00DD22EA">
              <w:rPr>
                <w:sz w:val="20"/>
                <w:szCs w:val="20"/>
                <w:lang w:val="ru-RU"/>
              </w:rPr>
              <w:t>Не нормируется</w:t>
            </w:r>
          </w:p>
        </w:tc>
      </w:tr>
      <w:tr w:rsidR="007B2EE7" w:rsidRPr="00DD22EA" w14:paraId="69A363C1" w14:textId="77777777" w:rsidTr="0022491B">
        <w:trPr>
          <w:gridAfter w:val="2"/>
          <w:wAfter w:w="18" w:type="dxa"/>
          <w:trHeight w:val="531"/>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60690C" w14:textId="77777777" w:rsidR="007B2EE7" w:rsidRPr="00DD22EA" w:rsidRDefault="00052A4A">
            <w:pPr>
              <w:pStyle w:val="a7"/>
              <w:ind w:firstLine="0"/>
              <w:jc w:val="left"/>
              <w:rPr>
                <w:sz w:val="20"/>
                <w:szCs w:val="20"/>
                <w:lang w:val="ru-RU"/>
              </w:rPr>
            </w:pPr>
            <w:r w:rsidRPr="00DD22EA">
              <w:rPr>
                <w:sz w:val="20"/>
                <w:szCs w:val="20"/>
                <w:lang w:val="ru-RU"/>
              </w:rPr>
              <w:t>Объекты теплоснабжения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AAE81E"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97C35B" w14:textId="77777777" w:rsidR="007B2EE7" w:rsidRPr="00DD22EA" w:rsidRDefault="00052A4A">
            <w:pPr>
              <w:pStyle w:val="a7"/>
              <w:ind w:firstLine="0"/>
              <w:jc w:val="left"/>
              <w:rPr>
                <w:lang w:val="ru-RU"/>
              </w:rPr>
            </w:pPr>
            <w:r w:rsidRPr="00DD22EA">
              <w:rPr>
                <w:sz w:val="20"/>
                <w:szCs w:val="20"/>
                <w:lang w:val="ru-RU"/>
              </w:rPr>
              <w:t>Расход тепловой энергии на отопление и вентиляцию зданий, Вт/(куб.м* °</w:t>
            </w:r>
            <w:r w:rsidRPr="00DD22EA">
              <w:rPr>
                <w:sz w:val="20"/>
                <w:szCs w:val="20"/>
              </w:rPr>
              <w:t>C</w:t>
            </w:r>
            <w:r w:rsidRPr="00DD22EA">
              <w:rPr>
                <w:sz w:val="20"/>
                <w:szCs w:val="20"/>
                <w:lang w:val="ru-RU"/>
              </w:rPr>
              <w:t>)</w:t>
            </w: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2E4895" w14:textId="77777777" w:rsidR="007B2EE7" w:rsidRPr="00DD22EA" w:rsidRDefault="00052A4A">
            <w:pPr>
              <w:pStyle w:val="a7"/>
              <w:ind w:firstLine="0"/>
              <w:jc w:val="center"/>
              <w:rPr>
                <w:sz w:val="20"/>
                <w:szCs w:val="20"/>
                <w:lang w:val="ru-RU"/>
              </w:rPr>
            </w:pPr>
            <w:r w:rsidRPr="00DD22EA">
              <w:rPr>
                <w:sz w:val="20"/>
                <w:szCs w:val="20"/>
                <w:lang w:val="ru-RU"/>
              </w:rPr>
              <w:t>для малоэтажных жилых одноквартирных зданий [2]</w:t>
            </w:r>
          </w:p>
        </w:tc>
      </w:tr>
      <w:tr w:rsidR="007B2EE7" w:rsidRPr="00DD22EA" w14:paraId="3BC84CCB"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36C50C"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322059"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0FB8A5" w14:textId="77777777" w:rsidR="005F1C77" w:rsidRPr="00DD22EA" w:rsidRDefault="005F1C77">
            <w:pPr>
              <w:ind w:firstLine="0"/>
              <w:jc w:val="left"/>
              <w:rPr>
                <w:rFonts w:eastAsia="Arial Unicode MS"/>
                <w:sz w:val="21"/>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2B6243" w14:textId="77777777" w:rsidR="007B2EE7" w:rsidRPr="00DD22EA" w:rsidRDefault="00052A4A">
            <w:pPr>
              <w:pStyle w:val="a7"/>
              <w:ind w:firstLine="0"/>
              <w:jc w:val="center"/>
              <w:rPr>
                <w:sz w:val="20"/>
                <w:szCs w:val="20"/>
                <w:lang w:val="ru-RU"/>
              </w:rPr>
            </w:pPr>
            <w:r w:rsidRPr="00DD22EA">
              <w:rPr>
                <w:sz w:val="20"/>
                <w:szCs w:val="20"/>
                <w:lang w:val="ru-RU"/>
              </w:rPr>
              <w:t>площадь здания, кв. м</w:t>
            </w:r>
          </w:p>
        </w:tc>
        <w:tc>
          <w:tcPr>
            <w:tcW w:w="458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6599C1" w14:textId="77777777" w:rsidR="007B2EE7" w:rsidRPr="00DD22EA" w:rsidRDefault="00052A4A">
            <w:pPr>
              <w:pStyle w:val="a7"/>
              <w:ind w:firstLine="0"/>
              <w:jc w:val="center"/>
              <w:rPr>
                <w:sz w:val="20"/>
                <w:szCs w:val="20"/>
                <w:lang w:val="ru-RU"/>
              </w:rPr>
            </w:pPr>
            <w:r w:rsidRPr="00DD22EA">
              <w:rPr>
                <w:sz w:val="20"/>
                <w:szCs w:val="20"/>
                <w:lang w:val="ru-RU"/>
              </w:rPr>
              <w:t>количество этажей</w:t>
            </w:r>
          </w:p>
        </w:tc>
      </w:tr>
      <w:tr w:rsidR="007B2EE7" w:rsidRPr="00DD22EA" w14:paraId="5C6B56B3"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36CCC2"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59ED1D"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EA6C0A" w14:textId="77777777" w:rsidR="005F1C77" w:rsidRPr="00DD22EA" w:rsidRDefault="005F1C77">
            <w:pPr>
              <w:ind w:firstLine="0"/>
              <w:jc w:val="left"/>
              <w:rPr>
                <w:rFonts w:eastAsia="Arial Unicode MS"/>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3FBB29" w14:textId="77777777" w:rsidR="005F1C77" w:rsidRPr="00DD22EA" w:rsidRDefault="005F1C77">
            <w:pPr>
              <w:ind w:firstLine="0"/>
              <w:jc w:val="left"/>
              <w:rPr>
                <w:rFonts w:eastAsia="Arial Unicode MS"/>
                <w:sz w:val="21"/>
              </w:rPr>
            </w:pP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AFBF3BB" w14:textId="77777777" w:rsidR="007B2EE7" w:rsidRPr="00DD22EA" w:rsidRDefault="00052A4A">
            <w:pPr>
              <w:pStyle w:val="a7"/>
              <w:ind w:firstLine="0"/>
              <w:jc w:val="center"/>
              <w:rPr>
                <w:sz w:val="20"/>
                <w:szCs w:val="20"/>
                <w:lang w:val="ru-RU"/>
              </w:rPr>
            </w:pPr>
            <w:r w:rsidRPr="00DD22EA">
              <w:rPr>
                <w:sz w:val="20"/>
                <w:szCs w:val="20"/>
                <w:lang w:val="ru-RU"/>
              </w:rPr>
              <w:t>1</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EC20CA0" w14:textId="77777777" w:rsidR="007B2EE7" w:rsidRPr="00DD22EA" w:rsidRDefault="00052A4A">
            <w:pPr>
              <w:pStyle w:val="a7"/>
              <w:ind w:firstLine="0"/>
              <w:jc w:val="center"/>
              <w:rPr>
                <w:sz w:val="20"/>
                <w:szCs w:val="20"/>
                <w:lang w:val="ru-RU"/>
              </w:rPr>
            </w:pPr>
            <w:r w:rsidRPr="00DD22EA">
              <w:rPr>
                <w:sz w:val="20"/>
                <w:szCs w:val="20"/>
                <w:lang w:val="ru-RU"/>
              </w:rPr>
              <w:t>2</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56B18BD" w14:textId="77777777" w:rsidR="007B2EE7" w:rsidRPr="00DD22EA" w:rsidRDefault="00052A4A">
            <w:pPr>
              <w:pStyle w:val="a7"/>
              <w:ind w:firstLine="0"/>
              <w:jc w:val="center"/>
              <w:rPr>
                <w:sz w:val="20"/>
                <w:szCs w:val="20"/>
                <w:lang w:val="ru-RU"/>
              </w:rPr>
            </w:pPr>
            <w:r w:rsidRPr="00DD22EA">
              <w:rPr>
                <w:sz w:val="20"/>
                <w:szCs w:val="20"/>
                <w:lang w:val="ru-RU"/>
              </w:rPr>
              <w:t>3</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8A0D07E" w14:textId="77777777" w:rsidR="007B2EE7" w:rsidRPr="00DD22EA" w:rsidRDefault="00052A4A">
            <w:pPr>
              <w:pStyle w:val="a7"/>
              <w:ind w:firstLine="0"/>
              <w:jc w:val="center"/>
              <w:rPr>
                <w:sz w:val="20"/>
                <w:szCs w:val="20"/>
                <w:lang w:val="ru-RU"/>
              </w:rPr>
            </w:pPr>
            <w:r w:rsidRPr="00DD22EA">
              <w:rPr>
                <w:sz w:val="20"/>
                <w:szCs w:val="20"/>
                <w:lang w:val="ru-RU"/>
              </w:rPr>
              <w:t>4</w:t>
            </w:r>
          </w:p>
        </w:tc>
      </w:tr>
      <w:tr w:rsidR="007B2EE7" w:rsidRPr="00DD22EA" w14:paraId="28F8AEB3"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EA0492"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BE0BF6"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DDBBAE" w14:textId="77777777" w:rsidR="005F1C77" w:rsidRPr="00DD22EA" w:rsidRDefault="005F1C77">
            <w:pPr>
              <w:ind w:firstLine="0"/>
              <w:jc w:val="left"/>
              <w:rPr>
                <w:rFonts w:eastAsia="Arial Unicode MS"/>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75B77D" w14:textId="77777777" w:rsidR="007B2EE7" w:rsidRPr="00DD22EA" w:rsidRDefault="00052A4A">
            <w:pPr>
              <w:pStyle w:val="a7"/>
              <w:ind w:firstLine="0"/>
              <w:jc w:val="center"/>
              <w:rPr>
                <w:sz w:val="20"/>
                <w:szCs w:val="20"/>
                <w:lang w:val="ru-RU"/>
              </w:rPr>
            </w:pPr>
            <w:r w:rsidRPr="00DD22EA">
              <w:rPr>
                <w:sz w:val="20"/>
                <w:szCs w:val="20"/>
                <w:lang w:val="ru-RU"/>
              </w:rPr>
              <w:t>50 и менее</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0CEF81" w14:textId="77777777" w:rsidR="007B2EE7" w:rsidRPr="00DD22EA" w:rsidRDefault="00052A4A">
            <w:pPr>
              <w:pStyle w:val="a7"/>
              <w:ind w:firstLine="0"/>
              <w:jc w:val="center"/>
              <w:rPr>
                <w:sz w:val="20"/>
                <w:szCs w:val="20"/>
                <w:lang w:val="ru-RU"/>
              </w:rPr>
            </w:pPr>
            <w:r w:rsidRPr="00DD22EA">
              <w:rPr>
                <w:sz w:val="20"/>
                <w:szCs w:val="20"/>
                <w:lang w:val="ru-RU"/>
              </w:rPr>
              <w:t>0,579</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4D116F" w14:textId="77777777" w:rsidR="007B2EE7" w:rsidRPr="00DD22EA" w:rsidRDefault="00052A4A">
            <w:pPr>
              <w:pStyle w:val="a7"/>
              <w:ind w:firstLine="0"/>
              <w:jc w:val="center"/>
              <w:rPr>
                <w:sz w:val="20"/>
                <w:szCs w:val="20"/>
                <w:lang w:val="ru-RU"/>
              </w:rPr>
            </w:pPr>
            <w:r w:rsidRPr="00DD22EA">
              <w:rPr>
                <w:sz w:val="20"/>
                <w:szCs w:val="20"/>
                <w:lang w:val="ru-RU"/>
              </w:rPr>
              <w:t>-</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A2CCE7" w14:textId="77777777" w:rsidR="007B2EE7" w:rsidRPr="00DD22EA" w:rsidRDefault="00052A4A">
            <w:pPr>
              <w:pStyle w:val="a7"/>
              <w:ind w:firstLine="0"/>
              <w:jc w:val="center"/>
              <w:rPr>
                <w:sz w:val="20"/>
                <w:szCs w:val="20"/>
                <w:lang w:val="ru-RU"/>
              </w:rPr>
            </w:pPr>
            <w:r w:rsidRPr="00DD22EA">
              <w:rPr>
                <w:sz w:val="20"/>
                <w:szCs w:val="20"/>
                <w:lang w:val="ru-RU"/>
              </w:rPr>
              <w:t>-</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9BA43D" w14:textId="77777777" w:rsidR="007B2EE7" w:rsidRPr="00DD22EA" w:rsidRDefault="00052A4A">
            <w:pPr>
              <w:pStyle w:val="a7"/>
              <w:ind w:firstLine="0"/>
              <w:jc w:val="center"/>
              <w:rPr>
                <w:sz w:val="20"/>
                <w:szCs w:val="20"/>
                <w:lang w:val="ru-RU"/>
              </w:rPr>
            </w:pPr>
            <w:r w:rsidRPr="00DD22EA">
              <w:rPr>
                <w:sz w:val="20"/>
                <w:szCs w:val="20"/>
                <w:lang w:val="ru-RU"/>
              </w:rPr>
              <w:t>-</w:t>
            </w:r>
          </w:p>
        </w:tc>
      </w:tr>
      <w:tr w:rsidR="007B2EE7" w:rsidRPr="00DD22EA" w14:paraId="31C56EA1"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52CA4A"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275ABD"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D0E70A" w14:textId="77777777" w:rsidR="005F1C77" w:rsidRPr="00DD22EA" w:rsidRDefault="005F1C77">
            <w:pPr>
              <w:ind w:firstLine="0"/>
              <w:jc w:val="left"/>
              <w:rPr>
                <w:rFonts w:eastAsia="Arial Unicode MS"/>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3C5781" w14:textId="77777777" w:rsidR="007B2EE7" w:rsidRPr="00DD22EA" w:rsidRDefault="00052A4A">
            <w:pPr>
              <w:pStyle w:val="a7"/>
              <w:ind w:firstLine="0"/>
              <w:jc w:val="center"/>
              <w:rPr>
                <w:sz w:val="20"/>
                <w:szCs w:val="20"/>
                <w:lang w:val="ru-RU"/>
              </w:rPr>
            </w:pPr>
            <w:r w:rsidRPr="00DD22EA">
              <w:rPr>
                <w:sz w:val="20"/>
                <w:szCs w:val="20"/>
                <w:lang w:val="ru-RU"/>
              </w:rPr>
              <w:t>100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F5C6DA" w14:textId="77777777" w:rsidR="007B2EE7" w:rsidRPr="00DD22EA" w:rsidRDefault="00052A4A">
            <w:pPr>
              <w:pStyle w:val="a7"/>
              <w:ind w:firstLine="0"/>
              <w:jc w:val="center"/>
              <w:rPr>
                <w:sz w:val="20"/>
                <w:szCs w:val="20"/>
                <w:lang w:val="ru-RU"/>
              </w:rPr>
            </w:pPr>
            <w:r w:rsidRPr="00DD22EA">
              <w:rPr>
                <w:sz w:val="20"/>
                <w:szCs w:val="20"/>
                <w:lang w:val="ru-RU"/>
              </w:rPr>
              <w:t>0,517</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DA94FB" w14:textId="77777777" w:rsidR="007B2EE7" w:rsidRPr="00DD22EA" w:rsidRDefault="00052A4A">
            <w:pPr>
              <w:pStyle w:val="a7"/>
              <w:ind w:firstLine="0"/>
              <w:jc w:val="center"/>
              <w:rPr>
                <w:sz w:val="20"/>
                <w:szCs w:val="20"/>
                <w:lang w:val="ru-RU"/>
              </w:rPr>
            </w:pPr>
            <w:r w:rsidRPr="00DD22EA">
              <w:rPr>
                <w:sz w:val="20"/>
                <w:szCs w:val="20"/>
                <w:lang w:val="ru-RU"/>
              </w:rPr>
              <w:t>0,558</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92175C" w14:textId="77777777" w:rsidR="007B2EE7" w:rsidRPr="00DD22EA" w:rsidRDefault="00052A4A">
            <w:pPr>
              <w:pStyle w:val="a7"/>
              <w:ind w:firstLine="0"/>
              <w:jc w:val="center"/>
              <w:rPr>
                <w:sz w:val="20"/>
                <w:szCs w:val="20"/>
                <w:lang w:val="ru-RU"/>
              </w:rPr>
            </w:pPr>
            <w:r w:rsidRPr="00DD22EA">
              <w:rPr>
                <w:sz w:val="20"/>
                <w:szCs w:val="20"/>
                <w:lang w:val="ru-RU"/>
              </w:rPr>
              <w:t>-</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96E469" w14:textId="77777777" w:rsidR="007B2EE7" w:rsidRPr="00DD22EA" w:rsidRDefault="00052A4A">
            <w:pPr>
              <w:pStyle w:val="a7"/>
              <w:ind w:firstLine="0"/>
              <w:jc w:val="center"/>
              <w:rPr>
                <w:sz w:val="20"/>
                <w:szCs w:val="20"/>
                <w:lang w:val="ru-RU"/>
              </w:rPr>
            </w:pPr>
            <w:r w:rsidRPr="00DD22EA">
              <w:rPr>
                <w:sz w:val="20"/>
                <w:szCs w:val="20"/>
                <w:lang w:val="ru-RU"/>
              </w:rPr>
              <w:t>-</w:t>
            </w:r>
          </w:p>
        </w:tc>
      </w:tr>
      <w:tr w:rsidR="007B2EE7" w:rsidRPr="00DD22EA" w14:paraId="06B3DC9C"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31F232"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2574F4"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049A2C" w14:textId="77777777" w:rsidR="005F1C77" w:rsidRPr="00DD22EA" w:rsidRDefault="005F1C77">
            <w:pPr>
              <w:ind w:firstLine="0"/>
              <w:jc w:val="left"/>
              <w:rPr>
                <w:rFonts w:eastAsia="Arial Unicode MS"/>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9B422F" w14:textId="77777777" w:rsidR="007B2EE7" w:rsidRPr="00DD22EA" w:rsidRDefault="00052A4A">
            <w:pPr>
              <w:pStyle w:val="a7"/>
              <w:ind w:firstLine="0"/>
              <w:jc w:val="center"/>
              <w:rPr>
                <w:sz w:val="20"/>
                <w:szCs w:val="20"/>
                <w:lang w:val="ru-RU"/>
              </w:rPr>
            </w:pPr>
            <w:r w:rsidRPr="00DD22EA">
              <w:rPr>
                <w:sz w:val="20"/>
                <w:szCs w:val="20"/>
                <w:lang w:val="ru-RU"/>
              </w:rPr>
              <w:t>150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46C164" w14:textId="77777777" w:rsidR="007B2EE7" w:rsidRPr="00DD22EA" w:rsidRDefault="00052A4A">
            <w:pPr>
              <w:pStyle w:val="a7"/>
              <w:ind w:firstLine="0"/>
              <w:jc w:val="center"/>
              <w:rPr>
                <w:sz w:val="20"/>
                <w:szCs w:val="20"/>
                <w:lang w:val="ru-RU"/>
              </w:rPr>
            </w:pPr>
            <w:r w:rsidRPr="00DD22EA">
              <w:rPr>
                <w:sz w:val="20"/>
                <w:szCs w:val="20"/>
                <w:lang w:val="ru-RU"/>
              </w:rPr>
              <w:t>0,455</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760723" w14:textId="77777777" w:rsidR="007B2EE7" w:rsidRPr="00DD22EA" w:rsidRDefault="00052A4A">
            <w:pPr>
              <w:pStyle w:val="a7"/>
              <w:ind w:firstLine="0"/>
              <w:jc w:val="center"/>
              <w:rPr>
                <w:sz w:val="20"/>
                <w:szCs w:val="20"/>
                <w:lang w:val="ru-RU"/>
              </w:rPr>
            </w:pPr>
            <w:r w:rsidRPr="00DD22EA">
              <w:rPr>
                <w:sz w:val="20"/>
                <w:szCs w:val="20"/>
                <w:lang w:val="ru-RU"/>
              </w:rPr>
              <w:t>0,496</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FC97CA" w14:textId="77777777" w:rsidR="007B2EE7" w:rsidRPr="00DD22EA" w:rsidRDefault="00052A4A">
            <w:pPr>
              <w:pStyle w:val="a7"/>
              <w:ind w:firstLine="0"/>
              <w:jc w:val="center"/>
              <w:rPr>
                <w:sz w:val="20"/>
                <w:szCs w:val="20"/>
                <w:lang w:val="ru-RU"/>
              </w:rPr>
            </w:pPr>
            <w:r w:rsidRPr="00DD22EA">
              <w:rPr>
                <w:sz w:val="20"/>
                <w:szCs w:val="20"/>
                <w:lang w:val="ru-RU"/>
              </w:rPr>
              <w:t>0,538</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58048F" w14:textId="77777777" w:rsidR="007B2EE7" w:rsidRPr="00DD22EA" w:rsidRDefault="00052A4A">
            <w:pPr>
              <w:pStyle w:val="a7"/>
              <w:ind w:firstLine="0"/>
              <w:jc w:val="center"/>
              <w:rPr>
                <w:sz w:val="20"/>
                <w:szCs w:val="20"/>
                <w:lang w:val="ru-RU"/>
              </w:rPr>
            </w:pPr>
            <w:r w:rsidRPr="00DD22EA">
              <w:rPr>
                <w:sz w:val="20"/>
                <w:szCs w:val="20"/>
                <w:lang w:val="ru-RU"/>
              </w:rPr>
              <w:t>-</w:t>
            </w:r>
          </w:p>
        </w:tc>
      </w:tr>
      <w:tr w:rsidR="007B2EE7" w:rsidRPr="00DD22EA" w14:paraId="00FBB457"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230D7C"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C92C76"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BB5940" w14:textId="77777777" w:rsidR="005F1C77" w:rsidRPr="00DD22EA" w:rsidRDefault="005F1C77">
            <w:pPr>
              <w:ind w:firstLine="0"/>
              <w:jc w:val="left"/>
              <w:rPr>
                <w:rFonts w:eastAsia="Arial Unicode MS"/>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5BB070" w14:textId="77777777" w:rsidR="007B2EE7" w:rsidRPr="00DD22EA" w:rsidRDefault="00052A4A">
            <w:pPr>
              <w:pStyle w:val="a7"/>
              <w:ind w:firstLine="0"/>
              <w:jc w:val="center"/>
              <w:rPr>
                <w:sz w:val="20"/>
                <w:szCs w:val="20"/>
                <w:lang w:val="ru-RU"/>
              </w:rPr>
            </w:pPr>
            <w:r w:rsidRPr="00DD22EA">
              <w:rPr>
                <w:sz w:val="20"/>
                <w:szCs w:val="20"/>
                <w:lang w:val="ru-RU"/>
              </w:rPr>
              <w:t>250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8C7767" w14:textId="77777777" w:rsidR="007B2EE7" w:rsidRPr="00DD22EA" w:rsidRDefault="00052A4A">
            <w:pPr>
              <w:pStyle w:val="a7"/>
              <w:ind w:firstLine="0"/>
              <w:jc w:val="center"/>
              <w:rPr>
                <w:sz w:val="20"/>
                <w:szCs w:val="20"/>
                <w:lang w:val="ru-RU"/>
              </w:rPr>
            </w:pPr>
            <w:r w:rsidRPr="00DD22EA">
              <w:rPr>
                <w:sz w:val="20"/>
                <w:szCs w:val="20"/>
                <w:lang w:val="ru-RU"/>
              </w:rPr>
              <w:t>0,414</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CD8588" w14:textId="77777777" w:rsidR="007B2EE7" w:rsidRPr="00DD22EA" w:rsidRDefault="00052A4A">
            <w:pPr>
              <w:pStyle w:val="a7"/>
              <w:ind w:firstLine="0"/>
              <w:jc w:val="center"/>
              <w:rPr>
                <w:sz w:val="20"/>
                <w:szCs w:val="20"/>
                <w:lang w:val="ru-RU"/>
              </w:rPr>
            </w:pPr>
            <w:r w:rsidRPr="00DD22EA">
              <w:rPr>
                <w:sz w:val="20"/>
                <w:szCs w:val="20"/>
                <w:lang w:val="ru-RU"/>
              </w:rPr>
              <w:t>0,434</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888774" w14:textId="77777777" w:rsidR="007B2EE7" w:rsidRPr="00DD22EA" w:rsidRDefault="00052A4A">
            <w:pPr>
              <w:pStyle w:val="a7"/>
              <w:ind w:firstLine="0"/>
              <w:jc w:val="center"/>
              <w:rPr>
                <w:sz w:val="20"/>
                <w:szCs w:val="20"/>
                <w:lang w:val="ru-RU"/>
              </w:rPr>
            </w:pPr>
            <w:r w:rsidRPr="00DD22EA">
              <w:rPr>
                <w:sz w:val="20"/>
                <w:szCs w:val="20"/>
                <w:lang w:val="ru-RU"/>
              </w:rPr>
              <w:t>0,455</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C126D7" w14:textId="77777777" w:rsidR="007B2EE7" w:rsidRPr="00DD22EA" w:rsidRDefault="00052A4A">
            <w:pPr>
              <w:pStyle w:val="a7"/>
              <w:ind w:firstLine="0"/>
              <w:jc w:val="center"/>
              <w:rPr>
                <w:sz w:val="20"/>
                <w:szCs w:val="20"/>
                <w:lang w:val="ru-RU"/>
              </w:rPr>
            </w:pPr>
            <w:r w:rsidRPr="00DD22EA">
              <w:rPr>
                <w:sz w:val="20"/>
                <w:szCs w:val="20"/>
                <w:lang w:val="ru-RU"/>
              </w:rPr>
              <w:t>0,476</w:t>
            </w:r>
          </w:p>
        </w:tc>
      </w:tr>
      <w:tr w:rsidR="007B2EE7" w:rsidRPr="00DD22EA" w14:paraId="36AC58C9"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4223DA"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664F85"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0560C9" w14:textId="77777777" w:rsidR="005F1C77" w:rsidRPr="00DD22EA" w:rsidRDefault="005F1C77">
            <w:pPr>
              <w:ind w:firstLine="0"/>
              <w:jc w:val="left"/>
              <w:rPr>
                <w:rFonts w:eastAsia="Arial Unicode MS"/>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5EACB9" w14:textId="77777777" w:rsidR="007B2EE7" w:rsidRPr="00DD22EA" w:rsidRDefault="00052A4A">
            <w:pPr>
              <w:pStyle w:val="a7"/>
              <w:ind w:firstLine="0"/>
              <w:jc w:val="center"/>
              <w:rPr>
                <w:sz w:val="20"/>
                <w:szCs w:val="20"/>
                <w:lang w:val="ru-RU"/>
              </w:rPr>
            </w:pPr>
            <w:r w:rsidRPr="00DD22EA">
              <w:rPr>
                <w:sz w:val="20"/>
                <w:szCs w:val="20"/>
                <w:lang w:val="ru-RU"/>
              </w:rPr>
              <w:t>400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152DC4" w14:textId="77777777" w:rsidR="007B2EE7" w:rsidRPr="00DD22EA" w:rsidRDefault="00052A4A">
            <w:pPr>
              <w:pStyle w:val="a7"/>
              <w:ind w:firstLine="0"/>
              <w:jc w:val="center"/>
              <w:rPr>
                <w:sz w:val="20"/>
                <w:szCs w:val="20"/>
                <w:lang w:val="ru-RU"/>
              </w:rPr>
            </w:pPr>
            <w:r w:rsidRPr="00DD22EA">
              <w:rPr>
                <w:sz w:val="20"/>
                <w:szCs w:val="20"/>
                <w:lang w:val="ru-RU"/>
              </w:rPr>
              <w:t>0,372</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899C02" w14:textId="77777777" w:rsidR="007B2EE7" w:rsidRPr="00DD22EA" w:rsidRDefault="00052A4A">
            <w:pPr>
              <w:pStyle w:val="a7"/>
              <w:ind w:firstLine="0"/>
              <w:jc w:val="center"/>
              <w:rPr>
                <w:sz w:val="20"/>
                <w:szCs w:val="20"/>
                <w:lang w:val="ru-RU"/>
              </w:rPr>
            </w:pPr>
            <w:r w:rsidRPr="00DD22EA">
              <w:rPr>
                <w:sz w:val="20"/>
                <w:szCs w:val="20"/>
                <w:lang w:val="ru-RU"/>
              </w:rPr>
              <w:t>0,372</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32D078" w14:textId="77777777" w:rsidR="007B2EE7" w:rsidRPr="00DD22EA" w:rsidRDefault="00052A4A">
            <w:pPr>
              <w:pStyle w:val="a7"/>
              <w:ind w:firstLine="0"/>
              <w:jc w:val="center"/>
              <w:rPr>
                <w:sz w:val="20"/>
                <w:szCs w:val="20"/>
                <w:lang w:val="ru-RU"/>
              </w:rPr>
            </w:pPr>
            <w:r w:rsidRPr="00DD22EA">
              <w:rPr>
                <w:sz w:val="20"/>
                <w:szCs w:val="20"/>
                <w:lang w:val="ru-RU"/>
              </w:rPr>
              <w:t>0,393</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7459F9" w14:textId="77777777" w:rsidR="007B2EE7" w:rsidRPr="00DD22EA" w:rsidRDefault="00052A4A">
            <w:pPr>
              <w:pStyle w:val="a7"/>
              <w:ind w:firstLine="0"/>
              <w:jc w:val="center"/>
              <w:rPr>
                <w:sz w:val="20"/>
                <w:szCs w:val="20"/>
                <w:lang w:val="ru-RU"/>
              </w:rPr>
            </w:pPr>
            <w:r w:rsidRPr="00DD22EA">
              <w:rPr>
                <w:sz w:val="20"/>
                <w:szCs w:val="20"/>
                <w:lang w:val="ru-RU"/>
              </w:rPr>
              <w:t>0,414</w:t>
            </w:r>
          </w:p>
        </w:tc>
      </w:tr>
      <w:tr w:rsidR="007B2EE7" w:rsidRPr="00DD22EA" w14:paraId="29E1106D"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D6DAC2"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92FFBF"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6A0FDE" w14:textId="77777777" w:rsidR="005F1C77" w:rsidRPr="00DD22EA" w:rsidRDefault="005F1C77">
            <w:pPr>
              <w:ind w:firstLine="0"/>
              <w:jc w:val="left"/>
              <w:rPr>
                <w:rFonts w:eastAsia="Arial Unicode MS"/>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EF6416" w14:textId="77777777" w:rsidR="007B2EE7" w:rsidRPr="00DD22EA" w:rsidRDefault="00052A4A">
            <w:pPr>
              <w:pStyle w:val="a7"/>
              <w:ind w:firstLine="0"/>
              <w:jc w:val="center"/>
              <w:rPr>
                <w:sz w:val="20"/>
                <w:szCs w:val="20"/>
                <w:lang w:val="ru-RU"/>
              </w:rPr>
            </w:pPr>
            <w:r w:rsidRPr="00DD22EA">
              <w:rPr>
                <w:sz w:val="20"/>
                <w:szCs w:val="20"/>
                <w:lang w:val="ru-RU"/>
              </w:rPr>
              <w:t>600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DF4875" w14:textId="77777777" w:rsidR="007B2EE7" w:rsidRPr="00DD22EA" w:rsidRDefault="00052A4A">
            <w:pPr>
              <w:pStyle w:val="a7"/>
              <w:ind w:firstLine="0"/>
              <w:jc w:val="center"/>
              <w:rPr>
                <w:sz w:val="20"/>
                <w:szCs w:val="20"/>
                <w:lang w:val="ru-RU"/>
              </w:rPr>
            </w:pPr>
            <w:r w:rsidRPr="00DD22EA">
              <w:rPr>
                <w:sz w:val="20"/>
                <w:szCs w:val="20"/>
                <w:lang w:val="ru-RU"/>
              </w:rPr>
              <w:t>0,359</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EB6747" w14:textId="77777777" w:rsidR="007B2EE7" w:rsidRPr="00DD22EA" w:rsidRDefault="00052A4A">
            <w:pPr>
              <w:pStyle w:val="a7"/>
              <w:ind w:firstLine="0"/>
              <w:jc w:val="center"/>
              <w:rPr>
                <w:sz w:val="20"/>
                <w:szCs w:val="20"/>
                <w:lang w:val="ru-RU"/>
              </w:rPr>
            </w:pPr>
            <w:r w:rsidRPr="00DD22EA">
              <w:rPr>
                <w:sz w:val="20"/>
                <w:szCs w:val="20"/>
                <w:lang w:val="ru-RU"/>
              </w:rPr>
              <w:t>0,359</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E5E02B" w14:textId="77777777" w:rsidR="007B2EE7" w:rsidRPr="00DD22EA" w:rsidRDefault="00052A4A">
            <w:pPr>
              <w:pStyle w:val="a7"/>
              <w:ind w:firstLine="0"/>
              <w:jc w:val="center"/>
              <w:rPr>
                <w:sz w:val="20"/>
                <w:szCs w:val="20"/>
                <w:lang w:val="ru-RU"/>
              </w:rPr>
            </w:pPr>
            <w:r w:rsidRPr="00DD22EA">
              <w:rPr>
                <w:sz w:val="20"/>
                <w:szCs w:val="20"/>
                <w:lang w:val="ru-RU"/>
              </w:rPr>
              <w:t>0,359</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D58F23" w14:textId="77777777" w:rsidR="007B2EE7" w:rsidRPr="00DD22EA" w:rsidRDefault="00052A4A">
            <w:pPr>
              <w:pStyle w:val="a7"/>
              <w:ind w:firstLine="0"/>
              <w:jc w:val="center"/>
              <w:rPr>
                <w:sz w:val="20"/>
                <w:szCs w:val="20"/>
                <w:lang w:val="ru-RU"/>
              </w:rPr>
            </w:pPr>
            <w:r w:rsidRPr="00DD22EA">
              <w:rPr>
                <w:sz w:val="20"/>
                <w:szCs w:val="20"/>
                <w:lang w:val="ru-RU"/>
              </w:rPr>
              <w:t>0,372</w:t>
            </w:r>
          </w:p>
        </w:tc>
      </w:tr>
      <w:tr w:rsidR="007B2EE7" w:rsidRPr="00DD22EA" w14:paraId="224633EA"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3FEFDA"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E15842"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03C28D" w14:textId="77777777" w:rsidR="005F1C77" w:rsidRPr="00DD22EA" w:rsidRDefault="005F1C77">
            <w:pPr>
              <w:ind w:firstLine="0"/>
              <w:jc w:val="left"/>
              <w:rPr>
                <w:rFonts w:eastAsia="Arial Unicode MS"/>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4B8E9D" w14:textId="77777777" w:rsidR="007B2EE7" w:rsidRPr="00DD22EA" w:rsidRDefault="00052A4A">
            <w:pPr>
              <w:pStyle w:val="a7"/>
              <w:ind w:firstLine="0"/>
              <w:jc w:val="center"/>
              <w:rPr>
                <w:sz w:val="20"/>
                <w:szCs w:val="20"/>
                <w:lang w:val="ru-RU"/>
              </w:rPr>
            </w:pPr>
            <w:r w:rsidRPr="00DD22EA">
              <w:rPr>
                <w:sz w:val="20"/>
                <w:szCs w:val="20"/>
                <w:lang w:val="ru-RU"/>
              </w:rPr>
              <w:t>1000 и более</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AAEC63" w14:textId="77777777" w:rsidR="007B2EE7" w:rsidRPr="00DD22EA" w:rsidRDefault="00052A4A">
            <w:pPr>
              <w:pStyle w:val="a7"/>
              <w:ind w:firstLine="0"/>
              <w:jc w:val="center"/>
              <w:rPr>
                <w:sz w:val="20"/>
                <w:szCs w:val="20"/>
                <w:lang w:val="ru-RU"/>
              </w:rPr>
            </w:pPr>
            <w:r w:rsidRPr="00DD22EA">
              <w:rPr>
                <w:sz w:val="20"/>
                <w:szCs w:val="20"/>
                <w:lang w:val="ru-RU"/>
              </w:rPr>
              <w:t>0,336</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3B5328" w14:textId="77777777" w:rsidR="007B2EE7" w:rsidRPr="00DD22EA" w:rsidRDefault="00052A4A">
            <w:pPr>
              <w:pStyle w:val="a7"/>
              <w:ind w:firstLine="0"/>
              <w:jc w:val="center"/>
              <w:rPr>
                <w:sz w:val="20"/>
                <w:szCs w:val="20"/>
                <w:lang w:val="ru-RU"/>
              </w:rPr>
            </w:pPr>
            <w:r w:rsidRPr="00DD22EA">
              <w:rPr>
                <w:sz w:val="20"/>
                <w:szCs w:val="20"/>
                <w:lang w:val="ru-RU"/>
              </w:rPr>
              <w:t>0,336</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F1DA0E" w14:textId="77777777" w:rsidR="007B2EE7" w:rsidRPr="00DD22EA" w:rsidRDefault="00052A4A">
            <w:pPr>
              <w:pStyle w:val="a7"/>
              <w:ind w:firstLine="0"/>
              <w:jc w:val="center"/>
              <w:rPr>
                <w:sz w:val="20"/>
                <w:szCs w:val="20"/>
                <w:lang w:val="ru-RU"/>
              </w:rPr>
            </w:pPr>
            <w:r w:rsidRPr="00DD22EA">
              <w:rPr>
                <w:sz w:val="20"/>
                <w:szCs w:val="20"/>
                <w:lang w:val="ru-RU"/>
              </w:rPr>
              <w:t>0,336</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473197" w14:textId="77777777" w:rsidR="007B2EE7" w:rsidRPr="00DD22EA" w:rsidRDefault="00052A4A">
            <w:pPr>
              <w:pStyle w:val="a7"/>
              <w:ind w:firstLine="0"/>
              <w:jc w:val="center"/>
              <w:rPr>
                <w:sz w:val="20"/>
                <w:szCs w:val="20"/>
                <w:lang w:val="ru-RU"/>
              </w:rPr>
            </w:pPr>
            <w:r w:rsidRPr="00DD22EA">
              <w:rPr>
                <w:sz w:val="20"/>
                <w:szCs w:val="20"/>
                <w:lang w:val="ru-RU"/>
              </w:rPr>
              <w:t>0,336</w:t>
            </w:r>
          </w:p>
        </w:tc>
      </w:tr>
      <w:tr w:rsidR="007B2EE7" w:rsidRPr="00DD22EA" w14:paraId="66E07762"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426B7A"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220E7F"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92FC9E" w14:textId="77777777" w:rsidR="005F1C77" w:rsidRPr="00DD22EA" w:rsidRDefault="005F1C77">
            <w:pPr>
              <w:ind w:firstLine="0"/>
              <w:jc w:val="left"/>
              <w:rPr>
                <w:rFonts w:eastAsia="Arial Unicode MS"/>
                <w:sz w:val="21"/>
              </w:rPr>
            </w:pP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F23B7A" w14:textId="77777777" w:rsidR="007B2EE7" w:rsidRPr="00DD22EA" w:rsidRDefault="00052A4A">
            <w:pPr>
              <w:pStyle w:val="a7"/>
              <w:ind w:firstLine="0"/>
              <w:jc w:val="center"/>
              <w:rPr>
                <w:sz w:val="20"/>
                <w:szCs w:val="20"/>
                <w:lang w:val="ru-RU"/>
              </w:rPr>
            </w:pPr>
            <w:r w:rsidRPr="00DD22EA">
              <w:rPr>
                <w:sz w:val="20"/>
                <w:szCs w:val="20"/>
                <w:lang w:val="ru-RU"/>
              </w:rPr>
              <w:t>для многоквартирных жилых и общественных зданий</w:t>
            </w:r>
          </w:p>
        </w:tc>
      </w:tr>
      <w:tr w:rsidR="007B2EE7" w:rsidRPr="00DD22EA" w14:paraId="60202FFC"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50D00E"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4A80AD"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3753A6" w14:textId="77777777" w:rsidR="005F1C77" w:rsidRPr="00DD22EA" w:rsidRDefault="005F1C77">
            <w:pPr>
              <w:ind w:firstLine="0"/>
              <w:jc w:val="left"/>
              <w:rPr>
                <w:rFonts w:eastAsia="Arial Unicode MS"/>
                <w:sz w:val="21"/>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90E93D" w14:textId="77777777" w:rsidR="007B2EE7" w:rsidRPr="00DD22EA" w:rsidRDefault="00052A4A">
            <w:pPr>
              <w:pStyle w:val="a7"/>
              <w:ind w:firstLine="0"/>
              <w:jc w:val="center"/>
              <w:rPr>
                <w:sz w:val="20"/>
                <w:szCs w:val="20"/>
                <w:lang w:val="ru-RU"/>
              </w:rPr>
            </w:pPr>
            <w:r w:rsidRPr="00DD22EA">
              <w:rPr>
                <w:sz w:val="20"/>
                <w:szCs w:val="20"/>
                <w:lang w:val="ru-RU"/>
              </w:rPr>
              <w:t>типы зданий</w:t>
            </w:r>
          </w:p>
        </w:tc>
        <w:tc>
          <w:tcPr>
            <w:tcW w:w="458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508C38" w14:textId="77777777" w:rsidR="007B2EE7" w:rsidRPr="00DD22EA" w:rsidRDefault="00052A4A">
            <w:pPr>
              <w:pStyle w:val="a7"/>
              <w:ind w:firstLine="0"/>
              <w:jc w:val="center"/>
              <w:rPr>
                <w:sz w:val="20"/>
                <w:szCs w:val="20"/>
                <w:lang w:val="ru-RU"/>
              </w:rPr>
            </w:pPr>
            <w:r w:rsidRPr="00DD22EA">
              <w:rPr>
                <w:sz w:val="20"/>
                <w:szCs w:val="20"/>
                <w:lang w:val="ru-RU"/>
              </w:rPr>
              <w:t>количество этажей</w:t>
            </w:r>
          </w:p>
        </w:tc>
      </w:tr>
      <w:tr w:rsidR="007B2EE7" w:rsidRPr="00DD22EA" w14:paraId="64645D54"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DDC91D"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792CF5"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BEA186" w14:textId="77777777" w:rsidR="005F1C77" w:rsidRPr="00DD22EA" w:rsidRDefault="005F1C77">
            <w:pPr>
              <w:ind w:firstLine="0"/>
              <w:jc w:val="left"/>
              <w:rPr>
                <w:rFonts w:eastAsia="Arial Unicode MS"/>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476872" w14:textId="77777777" w:rsidR="005F1C77" w:rsidRPr="00DD22EA" w:rsidRDefault="005F1C77">
            <w:pPr>
              <w:ind w:firstLine="0"/>
              <w:jc w:val="left"/>
              <w:rPr>
                <w:rFonts w:eastAsia="Arial Unicode MS"/>
                <w:sz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57EC44A" w14:textId="77777777" w:rsidR="007B2EE7" w:rsidRPr="00DD22EA" w:rsidRDefault="00052A4A">
            <w:pPr>
              <w:pStyle w:val="a7"/>
              <w:ind w:firstLine="0"/>
              <w:jc w:val="center"/>
              <w:rPr>
                <w:sz w:val="20"/>
                <w:szCs w:val="20"/>
                <w:lang w:val="ru-RU"/>
              </w:rPr>
            </w:pPr>
            <w:r w:rsidRPr="00DD22EA">
              <w:rPr>
                <w:sz w:val="20"/>
                <w:szCs w:val="20"/>
                <w:lang w:val="ru-RU"/>
              </w:rPr>
              <w:t>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B3D33C9" w14:textId="77777777" w:rsidR="007B2EE7" w:rsidRPr="00DD22EA" w:rsidRDefault="00052A4A">
            <w:pPr>
              <w:pStyle w:val="a7"/>
              <w:ind w:firstLine="0"/>
              <w:jc w:val="center"/>
              <w:rPr>
                <w:sz w:val="20"/>
                <w:szCs w:val="20"/>
                <w:lang w:val="ru-RU"/>
              </w:rPr>
            </w:pPr>
            <w:r w:rsidRPr="00DD22EA">
              <w:rPr>
                <w:sz w:val="20"/>
                <w:szCs w:val="20"/>
                <w:lang w:val="ru-RU"/>
              </w:rPr>
              <w:t>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5F864E3" w14:textId="77777777" w:rsidR="007B2EE7" w:rsidRPr="00DD22EA" w:rsidRDefault="00052A4A">
            <w:pPr>
              <w:pStyle w:val="a7"/>
              <w:ind w:firstLine="0"/>
              <w:jc w:val="center"/>
              <w:rPr>
                <w:sz w:val="20"/>
                <w:szCs w:val="20"/>
                <w:lang w:val="ru-RU"/>
              </w:rPr>
            </w:pPr>
            <w:r w:rsidRPr="00DD22EA">
              <w:rPr>
                <w:sz w:val="20"/>
                <w:szCs w:val="20"/>
                <w:lang w:val="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5431B26" w14:textId="77777777" w:rsidR="007B2EE7" w:rsidRPr="00DD22EA" w:rsidRDefault="00052A4A">
            <w:pPr>
              <w:pStyle w:val="a7"/>
              <w:ind w:firstLine="0"/>
              <w:jc w:val="center"/>
              <w:rPr>
                <w:sz w:val="20"/>
                <w:szCs w:val="20"/>
                <w:lang w:val="ru-RU"/>
              </w:rPr>
            </w:pPr>
            <w:r w:rsidRPr="00DD22EA">
              <w:rPr>
                <w:sz w:val="20"/>
                <w:szCs w:val="20"/>
                <w:lang w:val="ru-RU"/>
              </w:rPr>
              <w:t>4, 5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A7573F9" w14:textId="77777777" w:rsidR="007B2EE7" w:rsidRPr="00DD22EA" w:rsidRDefault="00052A4A">
            <w:pPr>
              <w:pStyle w:val="a7"/>
              <w:ind w:firstLine="0"/>
              <w:jc w:val="center"/>
              <w:rPr>
                <w:sz w:val="20"/>
                <w:szCs w:val="20"/>
                <w:lang w:val="ru-RU"/>
              </w:rPr>
            </w:pPr>
            <w:r w:rsidRPr="00DD22EA">
              <w:rPr>
                <w:sz w:val="20"/>
                <w:szCs w:val="20"/>
                <w:lang w:val="ru-RU"/>
              </w:rPr>
              <w:t>6, 7</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6EED1F9" w14:textId="77777777" w:rsidR="007B2EE7" w:rsidRPr="00DD22EA" w:rsidRDefault="00052A4A">
            <w:pPr>
              <w:pStyle w:val="a7"/>
              <w:ind w:firstLine="0"/>
              <w:jc w:val="center"/>
              <w:rPr>
                <w:sz w:val="20"/>
                <w:szCs w:val="20"/>
                <w:lang w:val="ru-RU"/>
              </w:rPr>
            </w:pPr>
            <w:r w:rsidRPr="00DD22EA">
              <w:rPr>
                <w:sz w:val="20"/>
                <w:szCs w:val="20"/>
                <w:lang w:val="ru-RU"/>
              </w:rPr>
              <w:t>8, 9</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2FA3857" w14:textId="77777777" w:rsidR="007B2EE7" w:rsidRPr="00DD22EA" w:rsidRDefault="00052A4A">
            <w:pPr>
              <w:pStyle w:val="a7"/>
              <w:ind w:firstLine="0"/>
              <w:jc w:val="center"/>
              <w:rPr>
                <w:sz w:val="20"/>
                <w:szCs w:val="20"/>
                <w:lang w:val="ru-RU"/>
              </w:rPr>
            </w:pPr>
            <w:r w:rsidRPr="00DD22EA">
              <w:rPr>
                <w:sz w:val="20"/>
                <w:szCs w:val="20"/>
                <w:lang w:val="ru-RU"/>
              </w:rPr>
              <w:t>10, 11</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4503740" w14:textId="77777777" w:rsidR="007B2EE7" w:rsidRPr="00DD22EA" w:rsidRDefault="00052A4A">
            <w:pPr>
              <w:pStyle w:val="a7"/>
              <w:ind w:firstLine="0"/>
              <w:jc w:val="center"/>
              <w:rPr>
                <w:sz w:val="20"/>
                <w:szCs w:val="20"/>
                <w:lang w:val="ru-RU"/>
              </w:rPr>
            </w:pPr>
            <w:r w:rsidRPr="00DD22EA">
              <w:rPr>
                <w:sz w:val="20"/>
                <w:szCs w:val="20"/>
                <w:lang w:val="ru-RU"/>
              </w:rPr>
              <w:t>12 и выше</w:t>
            </w:r>
          </w:p>
        </w:tc>
      </w:tr>
      <w:tr w:rsidR="007B2EE7" w:rsidRPr="00DD22EA" w14:paraId="0DB28DCD"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5D3980"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73E97A"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D0981A" w14:textId="77777777" w:rsidR="005F1C77" w:rsidRPr="00DD22EA" w:rsidRDefault="005F1C77">
            <w:pPr>
              <w:ind w:firstLine="0"/>
              <w:jc w:val="left"/>
              <w:rPr>
                <w:rFonts w:eastAsia="Arial Unicode MS"/>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6812C9" w14:textId="77777777" w:rsidR="007B2EE7" w:rsidRPr="00DD22EA" w:rsidRDefault="00052A4A">
            <w:pPr>
              <w:pStyle w:val="a7"/>
              <w:ind w:firstLine="0"/>
              <w:jc w:val="left"/>
              <w:rPr>
                <w:sz w:val="20"/>
                <w:szCs w:val="20"/>
                <w:lang w:val="ru-RU"/>
              </w:rPr>
            </w:pPr>
            <w:r w:rsidRPr="00DD22EA">
              <w:rPr>
                <w:sz w:val="20"/>
                <w:szCs w:val="20"/>
                <w:lang w:val="ru-RU"/>
              </w:rPr>
              <w:t>жилые, гостиницы, общежития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A56DBB" w14:textId="77777777" w:rsidR="007B2EE7" w:rsidRPr="00DD22EA" w:rsidRDefault="00052A4A">
            <w:pPr>
              <w:pStyle w:val="a7"/>
              <w:ind w:firstLine="0"/>
              <w:jc w:val="center"/>
              <w:rPr>
                <w:sz w:val="18"/>
                <w:szCs w:val="18"/>
                <w:lang w:val="ru-RU"/>
              </w:rPr>
            </w:pPr>
            <w:r w:rsidRPr="00DD22EA">
              <w:rPr>
                <w:sz w:val="18"/>
                <w:szCs w:val="18"/>
                <w:lang w:val="ru-RU"/>
              </w:rPr>
              <w:t>0,455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6F6810" w14:textId="77777777" w:rsidR="007B2EE7" w:rsidRPr="00DD22EA" w:rsidRDefault="00052A4A">
            <w:pPr>
              <w:pStyle w:val="a7"/>
              <w:ind w:firstLine="0"/>
              <w:jc w:val="center"/>
              <w:rPr>
                <w:sz w:val="18"/>
                <w:szCs w:val="18"/>
                <w:lang w:val="ru-RU"/>
              </w:rPr>
            </w:pPr>
            <w:r w:rsidRPr="00DD22EA">
              <w:rPr>
                <w:sz w:val="18"/>
                <w:szCs w:val="18"/>
                <w:lang w:val="ru-RU"/>
              </w:rPr>
              <w:t>0,414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F81272" w14:textId="77777777" w:rsidR="007B2EE7" w:rsidRPr="00DD22EA" w:rsidRDefault="00052A4A">
            <w:pPr>
              <w:pStyle w:val="a7"/>
              <w:ind w:firstLine="0"/>
              <w:jc w:val="center"/>
              <w:rPr>
                <w:sz w:val="18"/>
                <w:szCs w:val="18"/>
                <w:lang w:val="ru-RU"/>
              </w:rPr>
            </w:pPr>
            <w:r w:rsidRPr="00DD22EA">
              <w:rPr>
                <w:sz w:val="18"/>
                <w:szCs w:val="18"/>
                <w:lang w:val="ru-RU"/>
              </w:rPr>
              <w:t>0,372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E850B7" w14:textId="77777777" w:rsidR="007B2EE7" w:rsidRPr="00DD22EA" w:rsidRDefault="00052A4A">
            <w:pPr>
              <w:pStyle w:val="a7"/>
              <w:ind w:firstLine="0"/>
              <w:jc w:val="center"/>
              <w:rPr>
                <w:sz w:val="18"/>
                <w:szCs w:val="18"/>
                <w:lang w:val="ru-RU"/>
              </w:rPr>
            </w:pPr>
            <w:r w:rsidRPr="00DD22EA">
              <w:rPr>
                <w:sz w:val="18"/>
                <w:szCs w:val="18"/>
                <w:lang w:val="ru-RU"/>
              </w:rPr>
              <w:t>0,359</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6D6A41" w14:textId="77777777" w:rsidR="007B2EE7" w:rsidRPr="00DD22EA" w:rsidRDefault="00052A4A">
            <w:pPr>
              <w:pStyle w:val="a7"/>
              <w:ind w:firstLine="0"/>
              <w:jc w:val="center"/>
              <w:rPr>
                <w:sz w:val="18"/>
                <w:szCs w:val="18"/>
                <w:lang w:val="ru-RU"/>
              </w:rPr>
            </w:pPr>
            <w:r w:rsidRPr="00DD22EA">
              <w:rPr>
                <w:sz w:val="18"/>
                <w:szCs w:val="18"/>
                <w:lang w:val="ru-RU"/>
              </w:rPr>
              <w:t>0,336</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91F70F" w14:textId="77777777" w:rsidR="007B2EE7" w:rsidRPr="00DD22EA" w:rsidRDefault="00052A4A">
            <w:pPr>
              <w:pStyle w:val="a7"/>
              <w:ind w:firstLine="0"/>
              <w:jc w:val="center"/>
              <w:rPr>
                <w:sz w:val="18"/>
                <w:szCs w:val="18"/>
                <w:lang w:val="ru-RU"/>
              </w:rPr>
            </w:pPr>
            <w:r w:rsidRPr="00DD22EA">
              <w:rPr>
                <w:sz w:val="18"/>
                <w:szCs w:val="18"/>
                <w:lang w:val="ru-RU"/>
              </w:rPr>
              <w:t>0,319</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BFE42D" w14:textId="77777777" w:rsidR="007B2EE7" w:rsidRPr="00DD22EA" w:rsidRDefault="00052A4A">
            <w:pPr>
              <w:pStyle w:val="a7"/>
              <w:ind w:firstLine="0"/>
              <w:jc w:val="center"/>
              <w:rPr>
                <w:sz w:val="18"/>
                <w:szCs w:val="18"/>
                <w:lang w:val="ru-RU"/>
              </w:rPr>
            </w:pPr>
            <w:r w:rsidRPr="00DD22EA">
              <w:rPr>
                <w:sz w:val="18"/>
                <w:szCs w:val="18"/>
                <w:lang w:val="ru-RU"/>
              </w:rPr>
              <w:t>0,301</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A15122" w14:textId="77777777" w:rsidR="007B2EE7" w:rsidRPr="00DD22EA" w:rsidRDefault="00052A4A">
            <w:pPr>
              <w:pStyle w:val="a7"/>
              <w:ind w:firstLine="0"/>
              <w:jc w:val="center"/>
              <w:rPr>
                <w:sz w:val="18"/>
                <w:szCs w:val="18"/>
                <w:lang w:val="ru-RU"/>
              </w:rPr>
            </w:pPr>
            <w:r w:rsidRPr="00DD22EA">
              <w:rPr>
                <w:sz w:val="18"/>
                <w:szCs w:val="18"/>
                <w:lang w:val="ru-RU"/>
              </w:rPr>
              <w:t>0,290</w:t>
            </w:r>
          </w:p>
        </w:tc>
      </w:tr>
      <w:tr w:rsidR="007B2EE7" w:rsidRPr="00DD22EA" w14:paraId="0E4390C6"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F69C1C"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CF9F36"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1BA792" w14:textId="77777777" w:rsidR="005F1C77" w:rsidRPr="00DD22EA" w:rsidRDefault="005F1C77">
            <w:pPr>
              <w:ind w:firstLine="0"/>
              <w:jc w:val="left"/>
              <w:rPr>
                <w:rFonts w:eastAsia="Arial Unicode MS"/>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F8546B" w14:textId="77777777" w:rsidR="007B2EE7" w:rsidRPr="00DD22EA" w:rsidRDefault="00052A4A">
            <w:pPr>
              <w:pStyle w:val="a7"/>
              <w:ind w:firstLine="0"/>
              <w:jc w:val="left"/>
              <w:rPr>
                <w:sz w:val="20"/>
                <w:szCs w:val="20"/>
                <w:lang w:val="ru-RU"/>
              </w:rPr>
            </w:pPr>
            <w:r w:rsidRPr="00DD22EA">
              <w:rPr>
                <w:sz w:val="20"/>
                <w:szCs w:val="20"/>
                <w:lang w:val="ru-RU"/>
              </w:rPr>
              <w:t>общественные, кроме перечисленных ниже</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CB788C" w14:textId="77777777" w:rsidR="007B2EE7" w:rsidRPr="00DD22EA" w:rsidRDefault="00052A4A">
            <w:pPr>
              <w:pStyle w:val="a7"/>
              <w:ind w:firstLine="0"/>
              <w:jc w:val="center"/>
              <w:rPr>
                <w:sz w:val="18"/>
                <w:szCs w:val="18"/>
                <w:lang w:val="ru-RU"/>
              </w:rPr>
            </w:pPr>
            <w:r w:rsidRPr="00DD22EA">
              <w:rPr>
                <w:sz w:val="18"/>
                <w:szCs w:val="18"/>
                <w:lang w:val="ru-RU"/>
              </w:rPr>
              <w:t>0,487</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DC4702" w14:textId="77777777" w:rsidR="007B2EE7" w:rsidRPr="00DD22EA" w:rsidRDefault="00052A4A">
            <w:pPr>
              <w:pStyle w:val="a7"/>
              <w:ind w:firstLine="0"/>
              <w:jc w:val="center"/>
              <w:rPr>
                <w:sz w:val="18"/>
                <w:szCs w:val="18"/>
                <w:lang w:val="ru-RU"/>
              </w:rPr>
            </w:pPr>
            <w:r w:rsidRPr="00DD22EA">
              <w:rPr>
                <w:sz w:val="18"/>
                <w:szCs w:val="18"/>
                <w:lang w:val="ru-RU"/>
              </w:rPr>
              <w:t>0,440</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9D01C0" w14:textId="77777777" w:rsidR="007B2EE7" w:rsidRPr="00DD22EA" w:rsidRDefault="00052A4A">
            <w:pPr>
              <w:pStyle w:val="a7"/>
              <w:ind w:firstLine="0"/>
              <w:jc w:val="center"/>
              <w:rPr>
                <w:sz w:val="18"/>
                <w:szCs w:val="18"/>
                <w:lang w:val="ru-RU"/>
              </w:rPr>
            </w:pPr>
            <w:r w:rsidRPr="00DD22EA">
              <w:rPr>
                <w:sz w:val="18"/>
                <w:szCs w:val="18"/>
                <w:lang w:val="ru-RU"/>
              </w:rPr>
              <w:t>0,417</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58FD6B" w14:textId="77777777" w:rsidR="007B2EE7" w:rsidRPr="00DD22EA" w:rsidRDefault="00052A4A">
            <w:pPr>
              <w:pStyle w:val="a7"/>
              <w:ind w:firstLine="0"/>
              <w:jc w:val="center"/>
              <w:rPr>
                <w:sz w:val="18"/>
                <w:szCs w:val="18"/>
                <w:lang w:val="ru-RU"/>
              </w:rPr>
            </w:pPr>
            <w:r w:rsidRPr="00DD22EA">
              <w:rPr>
                <w:sz w:val="18"/>
                <w:szCs w:val="18"/>
                <w:lang w:val="ru-RU"/>
              </w:rPr>
              <w:t>0,371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FE9D1A" w14:textId="77777777" w:rsidR="007B2EE7" w:rsidRPr="00DD22EA" w:rsidRDefault="00052A4A">
            <w:pPr>
              <w:pStyle w:val="a7"/>
              <w:ind w:firstLine="0"/>
              <w:jc w:val="center"/>
              <w:rPr>
                <w:sz w:val="18"/>
                <w:szCs w:val="18"/>
                <w:lang w:val="ru-RU"/>
              </w:rPr>
            </w:pPr>
            <w:r w:rsidRPr="00DD22EA">
              <w:rPr>
                <w:sz w:val="18"/>
                <w:szCs w:val="18"/>
                <w:lang w:val="ru-RU"/>
              </w:rPr>
              <w:t>0,359</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DDE73B" w14:textId="77777777" w:rsidR="007B2EE7" w:rsidRPr="00DD22EA" w:rsidRDefault="00052A4A">
            <w:pPr>
              <w:pStyle w:val="a7"/>
              <w:ind w:firstLine="0"/>
              <w:jc w:val="center"/>
              <w:rPr>
                <w:sz w:val="18"/>
                <w:szCs w:val="18"/>
                <w:lang w:val="ru-RU"/>
              </w:rPr>
            </w:pPr>
            <w:r w:rsidRPr="00DD22EA">
              <w:rPr>
                <w:sz w:val="18"/>
                <w:szCs w:val="18"/>
                <w:lang w:val="ru-RU"/>
              </w:rPr>
              <w:t>0,342</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FC94C8" w14:textId="77777777" w:rsidR="007B2EE7" w:rsidRPr="00DD22EA" w:rsidRDefault="00052A4A">
            <w:pPr>
              <w:pStyle w:val="a7"/>
              <w:ind w:firstLine="0"/>
              <w:jc w:val="center"/>
              <w:rPr>
                <w:sz w:val="18"/>
                <w:szCs w:val="18"/>
                <w:lang w:val="ru-RU"/>
              </w:rPr>
            </w:pPr>
            <w:r w:rsidRPr="00DD22EA">
              <w:rPr>
                <w:sz w:val="18"/>
                <w:szCs w:val="18"/>
                <w:lang w:val="ru-RU"/>
              </w:rPr>
              <w:t>0,324</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E48809" w14:textId="77777777" w:rsidR="007B2EE7" w:rsidRPr="00DD22EA" w:rsidRDefault="00052A4A">
            <w:pPr>
              <w:pStyle w:val="a7"/>
              <w:ind w:firstLine="0"/>
              <w:jc w:val="center"/>
              <w:rPr>
                <w:sz w:val="18"/>
                <w:szCs w:val="18"/>
                <w:lang w:val="ru-RU"/>
              </w:rPr>
            </w:pPr>
            <w:r w:rsidRPr="00DD22EA">
              <w:rPr>
                <w:sz w:val="18"/>
                <w:szCs w:val="18"/>
                <w:lang w:val="ru-RU"/>
              </w:rPr>
              <w:t>0,311</w:t>
            </w:r>
          </w:p>
        </w:tc>
      </w:tr>
      <w:tr w:rsidR="007B2EE7" w:rsidRPr="00DD22EA" w14:paraId="0B33E178"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15A4B1"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5BECF2"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9DE72A" w14:textId="77777777" w:rsidR="005F1C77" w:rsidRPr="00DD22EA" w:rsidRDefault="005F1C77">
            <w:pPr>
              <w:ind w:firstLine="0"/>
              <w:jc w:val="left"/>
              <w:rPr>
                <w:rFonts w:eastAsia="Arial Unicode MS"/>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BA1BA2" w14:textId="77777777" w:rsidR="007B2EE7" w:rsidRPr="00DD22EA" w:rsidRDefault="00052A4A">
            <w:pPr>
              <w:pStyle w:val="a7"/>
              <w:ind w:firstLine="0"/>
              <w:jc w:val="left"/>
              <w:rPr>
                <w:sz w:val="20"/>
                <w:szCs w:val="20"/>
                <w:lang w:val="ru-RU"/>
              </w:rPr>
            </w:pPr>
            <w:r w:rsidRPr="00DD22EA">
              <w:rPr>
                <w:sz w:val="20"/>
                <w:szCs w:val="20"/>
                <w:lang w:val="ru-RU"/>
              </w:rPr>
              <w:t>поликлиники и лечебные учреждения, дома-интернаты</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C30CD7" w14:textId="77777777" w:rsidR="007B2EE7" w:rsidRPr="00DD22EA" w:rsidRDefault="00052A4A">
            <w:pPr>
              <w:pStyle w:val="a7"/>
              <w:ind w:firstLine="0"/>
              <w:jc w:val="center"/>
              <w:rPr>
                <w:sz w:val="18"/>
                <w:szCs w:val="18"/>
                <w:lang w:val="ru-RU"/>
              </w:rPr>
            </w:pPr>
            <w:r w:rsidRPr="00DD22EA">
              <w:rPr>
                <w:sz w:val="18"/>
                <w:szCs w:val="18"/>
                <w:lang w:val="ru-RU"/>
              </w:rPr>
              <w:t>0,394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D058AB" w14:textId="77777777" w:rsidR="007B2EE7" w:rsidRPr="00DD22EA" w:rsidRDefault="00052A4A">
            <w:pPr>
              <w:pStyle w:val="a7"/>
              <w:ind w:firstLine="0"/>
              <w:jc w:val="center"/>
              <w:rPr>
                <w:sz w:val="18"/>
                <w:szCs w:val="18"/>
                <w:lang w:val="ru-RU"/>
              </w:rPr>
            </w:pPr>
            <w:r w:rsidRPr="00DD22EA">
              <w:rPr>
                <w:sz w:val="18"/>
                <w:szCs w:val="18"/>
                <w:lang w:val="ru-RU"/>
              </w:rPr>
              <w:t>0,382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E65350" w14:textId="77777777" w:rsidR="007B2EE7" w:rsidRPr="00DD22EA" w:rsidRDefault="00052A4A">
            <w:pPr>
              <w:pStyle w:val="a7"/>
              <w:ind w:firstLine="0"/>
              <w:jc w:val="center"/>
              <w:rPr>
                <w:sz w:val="18"/>
                <w:szCs w:val="18"/>
                <w:lang w:val="ru-RU"/>
              </w:rPr>
            </w:pPr>
            <w:r w:rsidRPr="00DD22EA">
              <w:rPr>
                <w:sz w:val="18"/>
                <w:szCs w:val="18"/>
                <w:lang w:val="ru-RU"/>
              </w:rPr>
              <w:t>0,371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1710F0" w14:textId="77777777" w:rsidR="007B2EE7" w:rsidRPr="00DD22EA" w:rsidRDefault="00052A4A">
            <w:pPr>
              <w:pStyle w:val="a7"/>
              <w:ind w:firstLine="0"/>
              <w:jc w:val="center"/>
              <w:rPr>
                <w:sz w:val="18"/>
                <w:szCs w:val="18"/>
                <w:lang w:val="ru-RU"/>
              </w:rPr>
            </w:pPr>
            <w:r w:rsidRPr="00DD22EA">
              <w:rPr>
                <w:sz w:val="18"/>
                <w:szCs w:val="18"/>
                <w:lang w:val="ru-RU"/>
              </w:rPr>
              <w:t>0,359</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F177D1" w14:textId="77777777" w:rsidR="007B2EE7" w:rsidRPr="00DD22EA" w:rsidRDefault="00052A4A">
            <w:pPr>
              <w:pStyle w:val="a7"/>
              <w:ind w:firstLine="0"/>
              <w:jc w:val="center"/>
              <w:rPr>
                <w:sz w:val="18"/>
                <w:szCs w:val="18"/>
                <w:lang w:val="ru-RU"/>
              </w:rPr>
            </w:pPr>
            <w:r w:rsidRPr="00DD22EA">
              <w:rPr>
                <w:sz w:val="18"/>
                <w:szCs w:val="18"/>
                <w:lang w:val="ru-RU"/>
              </w:rPr>
              <w:t>0,348</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8E6258" w14:textId="77777777" w:rsidR="007B2EE7" w:rsidRPr="00DD22EA" w:rsidRDefault="00052A4A">
            <w:pPr>
              <w:pStyle w:val="a7"/>
              <w:ind w:firstLine="0"/>
              <w:jc w:val="center"/>
              <w:rPr>
                <w:sz w:val="18"/>
                <w:szCs w:val="18"/>
                <w:lang w:val="ru-RU"/>
              </w:rPr>
            </w:pPr>
            <w:r w:rsidRPr="00DD22EA">
              <w:rPr>
                <w:sz w:val="18"/>
                <w:szCs w:val="18"/>
                <w:lang w:val="ru-RU"/>
              </w:rPr>
              <w:t>0,336</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5FA682" w14:textId="77777777" w:rsidR="007B2EE7" w:rsidRPr="00DD22EA" w:rsidRDefault="00052A4A">
            <w:pPr>
              <w:pStyle w:val="a7"/>
              <w:ind w:firstLine="0"/>
              <w:jc w:val="center"/>
              <w:rPr>
                <w:sz w:val="18"/>
                <w:szCs w:val="18"/>
                <w:lang w:val="ru-RU"/>
              </w:rPr>
            </w:pPr>
            <w:r w:rsidRPr="00DD22EA">
              <w:rPr>
                <w:sz w:val="18"/>
                <w:szCs w:val="18"/>
                <w:lang w:val="ru-RU"/>
              </w:rPr>
              <w:t>0,324</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838938" w14:textId="77777777" w:rsidR="007B2EE7" w:rsidRPr="00DD22EA" w:rsidRDefault="00052A4A">
            <w:pPr>
              <w:pStyle w:val="a7"/>
              <w:ind w:firstLine="0"/>
              <w:jc w:val="center"/>
              <w:rPr>
                <w:sz w:val="18"/>
                <w:szCs w:val="18"/>
                <w:lang w:val="ru-RU"/>
              </w:rPr>
            </w:pPr>
            <w:r w:rsidRPr="00DD22EA">
              <w:rPr>
                <w:sz w:val="18"/>
                <w:szCs w:val="18"/>
                <w:lang w:val="ru-RU"/>
              </w:rPr>
              <w:t>0,311</w:t>
            </w:r>
          </w:p>
        </w:tc>
      </w:tr>
      <w:tr w:rsidR="007B2EE7" w:rsidRPr="00DD22EA" w14:paraId="66DD5870"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5D6DF2"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4FB3F8"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B8248F" w14:textId="77777777" w:rsidR="005F1C77" w:rsidRPr="00DD22EA" w:rsidRDefault="005F1C77">
            <w:pPr>
              <w:ind w:firstLine="0"/>
              <w:jc w:val="left"/>
              <w:rPr>
                <w:rFonts w:eastAsia="Arial Unicode MS"/>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5F5858" w14:textId="77777777" w:rsidR="007B2EE7" w:rsidRPr="00DD22EA" w:rsidRDefault="00052A4A">
            <w:pPr>
              <w:pStyle w:val="a7"/>
              <w:ind w:firstLine="0"/>
              <w:jc w:val="left"/>
              <w:rPr>
                <w:sz w:val="20"/>
                <w:szCs w:val="20"/>
                <w:lang w:val="ru-RU"/>
              </w:rPr>
            </w:pPr>
            <w:r w:rsidRPr="00DD22EA">
              <w:rPr>
                <w:sz w:val="20"/>
                <w:szCs w:val="20"/>
                <w:lang w:val="ru-RU"/>
              </w:rPr>
              <w:t>дошкольные учреждения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3ECCEC01" w14:textId="77777777" w:rsidR="007B2EE7" w:rsidRPr="00DD22EA" w:rsidRDefault="00052A4A">
            <w:pPr>
              <w:pStyle w:val="a7"/>
              <w:ind w:firstLine="0"/>
              <w:jc w:val="center"/>
              <w:rPr>
                <w:sz w:val="18"/>
                <w:szCs w:val="18"/>
                <w:lang w:val="ru-RU"/>
              </w:rPr>
            </w:pPr>
            <w:r w:rsidRPr="00DD22EA">
              <w:rPr>
                <w:sz w:val="18"/>
                <w:szCs w:val="18"/>
                <w:lang w:val="ru-RU"/>
              </w:rPr>
              <w:t>0,521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5686B981" w14:textId="77777777" w:rsidR="007B2EE7" w:rsidRPr="00DD22EA" w:rsidRDefault="00052A4A">
            <w:pPr>
              <w:pStyle w:val="a7"/>
              <w:ind w:firstLine="0"/>
              <w:jc w:val="center"/>
              <w:rPr>
                <w:sz w:val="18"/>
                <w:szCs w:val="18"/>
                <w:lang w:val="ru-RU"/>
              </w:rPr>
            </w:pPr>
            <w:r w:rsidRPr="00DD22EA">
              <w:rPr>
                <w:sz w:val="18"/>
                <w:szCs w:val="18"/>
                <w:lang w:val="ru-RU"/>
              </w:rPr>
              <w:t>0,521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9876D39" w14:textId="77777777" w:rsidR="007B2EE7" w:rsidRPr="00DD22EA" w:rsidRDefault="00052A4A">
            <w:pPr>
              <w:pStyle w:val="a7"/>
              <w:ind w:firstLine="0"/>
              <w:jc w:val="center"/>
              <w:rPr>
                <w:sz w:val="18"/>
                <w:szCs w:val="18"/>
                <w:lang w:val="ru-RU"/>
              </w:rPr>
            </w:pPr>
            <w:r w:rsidRPr="00DD22EA">
              <w:rPr>
                <w:sz w:val="18"/>
                <w:szCs w:val="18"/>
                <w:lang w:val="ru-RU"/>
              </w:rPr>
              <w:t>0,521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B75D1A4" w14:textId="77777777" w:rsidR="007B2EE7" w:rsidRPr="00DD22EA" w:rsidRDefault="00052A4A">
            <w:pPr>
              <w:pStyle w:val="a7"/>
              <w:ind w:firstLine="0"/>
              <w:jc w:val="center"/>
              <w:rPr>
                <w:sz w:val="18"/>
                <w:szCs w:val="18"/>
                <w:lang w:val="ru-RU"/>
              </w:rPr>
            </w:pPr>
            <w:r w:rsidRPr="00DD22EA">
              <w:rPr>
                <w:sz w:val="18"/>
                <w:szCs w:val="18"/>
                <w:lang w:val="ru-RU"/>
              </w:rPr>
              <w:t>-</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61F84150" w14:textId="77777777" w:rsidR="007B2EE7" w:rsidRPr="00DD22EA" w:rsidRDefault="00052A4A">
            <w:pPr>
              <w:pStyle w:val="a7"/>
              <w:ind w:firstLine="0"/>
              <w:jc w:val="center"/>
              <w:rPr>
                <w:sz w:val="18"/>
                <w:szCs w:val="18"/>
                <w:lang w:val="ru-RU"/>
              </w:rPr>
            </w:pPr>
            <w:r w:rsidRPr="00DD22EA">
              <w:rPr>
                <w:sz w:val="18"/>
                <w:szCs w:val="18"/>
                <w:lang w:val="ru-RU"/>
              </w:rPr>
              <w:t>-</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BEE97DF" w14:textId="77777777" w:rsidR="007B2EE7" w:rsidRPr="00DD22EA" w:rsidRDefault="00052A4A">
            <w:pPr>
              <w:pStyle w:val="a7"/>
              <w:ind w:firstLine="0"/>
              <w:jc w:val="center"/>
              <w:rPr>
                <w:sz w:val="18"/>
                <w:szCs w:val="18"/>
                <w:lang w:val="ru-RU"/>
              </w:rPr>
            </w:pPr>
            <w:r w:rsidRPr="00DD22EA">
              <w:rPr>
                <w:sz w:val="18"/>
                <w:szCs w:val="18"/>
                <w:lang w:val="ru-RU"/>
              </w:rPr>
              <w:t>-</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5B44F883" w14:textId="77777777" w:rsidR="007B2EE7" w:rsidRPr="00DD22EA" w:rsidRDefault="00052A4A">
            <w:pPr>
              <w:pStyle w:val="a7"/>
              <w:ind w:firstLine="0"/>
              <w:jc w:val="center"/>
              <w:rPr>
                <w:sz w:val="18"/>
                <w:szCs w:val="18"/>
                <w:lang w:val="ru-RU"/>
              </w:rPr>
            </w:pPr>
            <w:r w:rsidRPr="00DD22EA">
              <w:rPr>
                <w:sz w:val="18"/>
                <w:szCs w:val="18"/>
                <w:lang w:val="ru-RU"/>
              </w:rPr>
              <w:t>-</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FFEA3C2" w14:textId="77777777" w:rsidR="007B2EE7" w:rsidRPr="00DD22EA" w:rsidRDefault="00052A4A">
            <w:pPr>
              <w:pStyle w:val="a7"/>
              <w:ind w:firstLine="0"/>
              <w:jc w:val="center"/>
              <w:rPr>
                <w:sz w:val="18"/>
                <w:szCs w:val="18"/>
                <w:lang w:val="ru-RU"/>
              </w:rPr>
            </w:pPr>
            <w:r w:rsidRPr="00DD22EA">
              <w:rPr>
                <w:sz w:val="18"/>
                <w:szCs w:val="18"/>
                <w:lang w:val="ru-RU"/>
              </w:rPr>
              <w:t>-</w:t>
            </w:r>
          </w:p>
        </w:tc>
      </w:tr>
      <w:tr w:rsidR="007B2EE7" w:rsidRPr="00DD22EA" w14:paraId="7F4FFD17"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96B068"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FA58F4"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3353F2" w14:textId="77777777" w:rsidR="005F1C77" w:rsidRPr="00DD22EA" w:rsidRDefault="005F1C77">
            <w:pPr>
              <w:ind w:firstLine="0"/>
              <w:jc w:val="left"/>
              <w:rPr>
                <w:rFonts w:eastAsia="Arial Unicode MS"/>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283373" w14:textId="77777777" w:rsidR="007B2EE7" w:rsidRPr="00DD22EA" w:rsidRDefault="00052A4A">
            <w:pPr>
              <w:pStyle w:val="a7"/>
              <w:ind w:firstLine="0"/>
              <w:jc w:val="left"/>
              <w:rPr>
                <w:sz w:val="20"/>
                <w:szCs w:val="20"/>
                <w:lang w:val="ru-RU"/>
              </w:rPr>
            </w:pPr>
            <w:r w:rsidRPr="00DD22EA">
              <w:rPr>
                <w:sz w:val="20"/>
                <w:szCs w:val="20"/>
                <w:lang w:val="ru-RU"/>
              </w:rPr>
              <w:t>сервисного обслуживания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34A6FAA" w14:textId="77777777" w:rsidR="007B2EE7" w:rsidRPr="00DD22EA" w:rsidRDefault="00052A4A">
            <w:pPr>
              <w:pStyle w:val="a7"/>
              <w:ind w:firstLine="0"/>
              <w:jc w:val="center"/>
              <w:rPr>
                <w:sz w:val="18"/>
                <w:szCs w:val="18"/>
                <w:lang w:val="ru-RU"/>
              </w:rPr>
            </w:pPr>
            <w:r w:rsidRPr="00DD22EA">
              <w:rPr>
                <w:sz w:val="18"/>
                <w:szCs w:val="18"/>
                <w:lang w:val="ru-RU"/>
              </w:rPr>
              <w:t>0,266</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9AA78AB" w14:textId="77777777" w:rsidR="007B2EE7" w:rsidRPr="00DD22EA" w:rsidRDefault="00052A4A">
            <w:pPr>
              <w:pStyle w:val="a7"/>
              <w:ind w:firstLine="0"/>
              <w:jc w:val="center"/>
              <w:rPr>
                <w:sz w:val="18"/>
                <w:szCs w:val="18"/>
                <w:lang w:val="ru-RU"/>
              </w:rPr>
            </w:pPr>
            <w:r w:rsidRPr="00DD22EA">
              <w:rPr>
                <w:sz w:val="18"/>
                <w:szCs w:val="18"/>
                <w:lang w:val="ru-RU"/>
              </w:rPr>
              <w:t>0,255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BE3FC89" w14:textId="77777777" w:rsidR="007B2EE7" w:rsidRPr="00DD22EA" w:rsidRDefault="00052A4A">
            <w:pPr>
              <w:pStyle w:val="a7"/>
              <w:ind w:firstLine="0"/>
              <w:jc w:val="center"/>
              <w:rPr>
                <w:sz w:val="18"/>
                <w:szCs w:val="18"/>
                <w:lang w:val="ru-RU"/>
              </w:rPr>
            </w:pPr>
            <w:r w:rsidRPr="00DD22EA">
              <w:rPr>
                <w:sz w:val="18"/>
                <w:szCs w:val="18"/>
                <w:lang w:val="ru-RU"/>
              </w:rPr>
              <w:t>0,243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45BC107" w14:textId="77777777" w:rsidR="007B2EE7" w:rsidRPr="00DD22EA" w:rsidRDefault="00052A4A">
            <w:pPr>
              <w:pStyle w:val="a7"/>
              <w:ind w:firstLine="0"/>
              <w:jc w:val="center"/>
              <w:rPr>
                <w:sz w:val="18"/>
                <w:szCs w:val="18"/>
                <w:lang w:val="ru-RU"/>
              </w:rPr>
            </w:pPr>
            <w:r w:rsidRPr="00DD22EA">
              <w:rPr>
                <w:sz w:val="18"/>
                <w:szCs w:val="18"/>
                <w:lang w:val="ru-RU"/>
              </w:rPr>
              <w:t>0,232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F08F84C" w14:textId="77777777" w:rsidR="007B2EE7" w:rsidRPr="00DD22EA" w:rsidRDefault="00052A4A">
            <w:pPr>
              <w:pStyle w:val="a7"/>
              <w:ind w:firstLine="0"/>
              <w:jc w:val="center"/>
              <w:rPr>
                <w:sz w:val="18"/>
                <w:szCs w:val="18"/>
                <w:lang w:val="ru-RU"/>
              </w:rPr>
            </w:pPr>
            <w:r w:rsidRPr="00DD22EA">
              <w:rPr>
                <w:sz w:val="18"/>
                <w:szCs w:val="18"/>
                <w:lang w:val="ru-RU"/>
              </w:rPr>
              <w:t>0,232</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662A2B69" w14:textId="77777777" w:rsidR="007B2EE7" w:rsidRPr="00DD22EA" w:rsidRDefault="00052A4A">
            <w:pPr>
              <w:pStyle w:val="a7"/>
              <w:ind w:firstLine="0"/>
              <w:jc w:val="center"/>
              <w:rPr>
                <w:sz w:val="18"/>
                <w:szCs w:val="18"/>
                <w:lang w:val="ru-RU"/>
              </w:rPr>
            </w:pPr>
            <w:r w:rsidRPr="00DD22EA">
              <w:rPr>
                <w:sz w:val="18"/>
                <w:szCs w:val="18"/>
                <w:lang w:val="ru-RU"/>
              </w:rPr>
              <w:t>-</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AD056FF" w14:textId="77777777" w:rsidR="007B2EE7" w:rsidRPr="00DD22EA" w:rsidRDefault="00052A4A">
            <w:pPr>
              <w:pStyle w:val="a7"/>
              <w:ind w:firstLine="0"/>
              <w:jc w:val="center"/>
              <w:rPr>
                <w:sz w:val="18"/>
                <w:szCs w:val="18"/>
                <w:lang w:val="ru-RU"/>
              </w:rPr>
            </w:pPr>
            <w:r w:rsidRPr="00DD22EA">
              <w:rPr>
                <w:sz w:val="18"/>
                <w:szCs w:val="18"/>
                <w:lang w:val="ru-RU"/>
              </w:rPr>
              <w:t>-</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5A67E82" w14:textId="77777777" w:rsidR="007B2EE7" w:rsidRPr="00DD22EA" w:rsidRDefault="00052A4A">
            <w:pPr>
              <w:pStyle w:val="a7"/>
              <w:ind w:firstLine="0"/>
              <w:jc w:val="center"/>
              <w:rPr>
                <w:sz w:val="18"/>
                <w:szCs w:val="18"/>
                <w:lang w:val="ru-RU"/>
              </w:rPr>
            </w:pPr>
            <w:r w:rsidRPr="00DD22EA">
              <w:rPr>
                <w:sz w:val="18"/>
                <w:szCs w:val="18"/>
                <w:lang w:val="ru-RU"/>
              </w:rPr>
              <w:t>-</w:t>
            </w:r>
          </w:p>
        </w:tc>
      </w:tr>
      <w:tr w:rsidR="007B2EE7" w:rsidRPr="00DD22EA" w14:paraId="7C5FC368" w14:textId="77777777" w:rsidTr="0022491B">
        <w:trPr>
          <w:gridAfter w:val="2"/>
          <w:wAfter w:w="18" w:type="dxa"/>
          <w:trHeight w:val="1022"/>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AD6094"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5EE61C"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AE7991" w14:textId="77777777" w:rsidR="005F1C77" w:rsidRPr="00DD22EA" w:rsidRDefault="005F1C77">
            <w:pPr>
              <w:ind w:firstLine="0"/>
              <w:jc w:val="left"/>
              <w:rPr>
                <w:rFonts w:eastAsia="Arial Unicode MS"/>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7A8EC2" w14:textId="77777777" w:rsidR="007B2EE7" w:rsidRPr="00DD22EA" w:rsidRDefault="00052A4A">
            <w:pPr>
              <w:pStyle w:val="a7"/>
              <w:ind w:firstLine="0"/>
              <w:jc w:val="left"/>
              <w:rPr>
                <w:sz w:val="20"/>
                <w:szCs w:val="20"/>
                <w:lang w:val="ru-RU"/>
              </w:rPr>
            </w:pPr>
            <w:r w:rsidRPr="00DD22EA">
              <w:rPr>
                <w:sz w:val="20"/>
                <w:szCs w:val="20"/>
                <w:lang w:val="ru-RU"/>
              </w:rPr>
              <w:t>административного назначения (офисы)</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BC39593" w14:textId="77777777" w:rsidR="007B2EE7" w:rsidRPr="00DD22EA" w:rsidRDefault="00052A4A">
            <w:pPr>
              <w:pStyle w:val="a7"/>
              <w:ind w:firstLine="0"/>
              <w:jc w:val="center"/>
              <w:rPr>
                <w:sz w:val="18"/>
                <w:szCs w:val="18"/>
                <w:lang w:val="ru-RU"/>
              </w:rPr>
            </w:pPr>
            <w:r w:rsidRPr="00DD22EA">
              <w:rPr>
                <w:sz w:val="18"/>
                <w:szCs w:val="18"/>
                <w:lang w:val="ru-RU"/>
              </w:rPr>
              <w:t>0,417</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94DEDDD" w14:textId="77777777" w:rsidR="007B2EE7" w:rsidRPr="00DD22EA" w:rsidRDefault="00052A4A">
            <w:pPr>
              <w:pStyle w:val="a7"/>
              <w:ind w:firstLine="0"/>
              <w:jc w:val="center"/>
              <w:rPr>
                <w:sz w:val="18"/>
                <w:szCs w:val="18"/>
                <w:lang w:val="ru-RU"/>
              </w:rPr>
            </w:pPr>
            <w:r w:rsidRPr="00DD22EA">
              <w:rPr>
                <w:sz w:val="18"/>
                <w:szCs w:val="18"/>
                <w:lang w:val="ru-RU"/>
              </w:rPr>
              <w:t>0,394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DAAF960" w14:textId="77777777" w:rsidR="007B2EE7" w:rsidRPr="00DD22EA" w:rsidRDefault="00052A4A">
            <w:pPr>
              <w:pStyle w:val="a7"/>
              <w:ind w:firstLine="0"/>
              <w:jc w:val="center"/>
              <w:rPr>
                <w:sz w:val="18"/>
                <w:szCs w:val="18"/>
                <w:lang w:val="ru-RU"/>
              </w:rPr>
            </w:pPr>
            <w:r w:rsidRPr="00DD22EA">
              <w:rPr>
                <w:sz w:val="18"/>
                <w:szCs w:val="18"/>
                <w:lang w:val="ru-RU"/>
              </w:rPr>
              <w:t>0,382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32D934A" w14:textId="77777777" w:rsidR="007B2EE7" w:rsidRPr="00DD22EA" w:rsidRDefault="00052A4A">
            <w:pPr>
              <w:pStyle w:val="a7"/>
              <w:ind w:firstLine="0"/>
              <w:jc w:val="center"/>
              <w:rPr>
                <w:sz w:val="18"/>
                <w:szCs w:val="18"/>
                <w:lang w:val="ru-RU"/>
              </w:rPr>
            </w:pPr>
            <w:r w:rsidRPr="00DD22EA">
              <w:rPr>
                <w:sz w:val="18"/>
                <w:szCs w:val="18"/>
                <w:lang w:val="ru-RU"/>
              </w:rPr>
              <w:t>0,313</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36787FA9" w14:textId="77777777" w:rsidR="007B2EE7" w:rsidRPr="00DD22EA" w:rsidRDefault="00052A4A">
            <w:pPr>
              <w:pStyle w:val="a7"/>
              <w:ind w:firstLine="0"/>
              <w:jc w:val="center"/>
              <w:rPr>
                <w:sz w:val="18"/>
                <w:szCs w:val="18"/>
                <w:lang w:val="ru-RU"/>
              </w:rPr>
            </w:pPr>
            <w:r w:rsidRPr="00DD22EA">
              <w:rPr>
                <w:sz w:val="18"/>
                <w:szCs w:val="18"/>
                <w:lang w:val="ru-RU"/>
              </w:rPr>
              <w:t>0,278</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7C640F3" w14:textId="77777777" w:rsidR="007B2EE7" w:rsidRPr="00DD22EA" w:rsidRDefault="00052A4A">
            <w:pPr>
              <w:pStyle w:val="a7"/>
              <w:ind w:firstLine="0"/>
              <w:jc w:val="center"/>
              <w:rPr>
                <w:sz w:val="18"/>
                <w:szCs w:val="18"/>
                <w:lang w:val="ru-RU"/>
              </w:rPr>
            </w:pPr>
            <w:r w:rsidRPr="00DD22EA">
              <w:rPr>
                <w:sz w:val="18"/>
                <w:szCs w:val="18"/>
                <w:lang w:val="ru-RU"/>
              </w:rPr>
              <w:t>0,255</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BB679DB" w14:textId="77777777" w:rsidR="007B2EE7" w:rsidRPr="00DD22EA" w:rsidRDefault="00052A4A">
            <w:pPr>
              <w:pStyle w:val="a7"/>
              <w:ind w:firstLine="0"/>
              <w:jc w:val="center"/>
              <w:rPr>
                <w:sz w:val="18"/>
                <w:szCs w:val="18"/>
                <w:lang w:val="ru-RU"/>
              </w:rPr>
            </w:pPr>
            <w:r w:rsidRPr="00DD22EA">
              <w:rPr>
                <w:sz w:val="18"/>
                <w:szCs w:val="18"/>
                <w:lang w:val="ru-RU"/>
              </w:rPr>
              <w:t>0,232</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26D764A" w14:textId="77777777" w:rsidR="007B2EE7" w:rsidRPr="00DD22EA" w:rsidRDefault="00052A4A">
            <w:pPr>
              <w:pStyle w:val="a7"/>
              <w:ind w:firstLine="0"/>
              <w:jc w:val="center"/>
              <w:rPr>
                <w:sz w:val="18"/>
                <w:szCs w:val="18"/>
                <w:lang w:val="ru-RU"/>
              </w:rPr>
            </w:pPr>
            <w:r w:rsidRPr="00DD22EA">
              <w:rPr>
                <w:sz w:val="18"/>
                <w:szCs w:val="18"/>
                <w:lang w:val="ru-RU"/>
              </w:rPr>
              <w:t>0,232</w:t>
            </w:r>
          </w:p>
        </w:tc>
      </w:tr>
      <w:tr w:rsidR="007B2EE7" w:rsidRPr="00DD22EA" w14:paraId="47BFEF67" w14:textId="77777777" w:rsidTr="0022491B">
        <w:trPr>
          <w:gridAfter w:val="1"/>
          <w:wAfter w:w="7" w:type="dxa"/>
          <w:trHeight w:val="1022"/>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D85469" w14:textId="77777777" w:rsidR="005F1C77" w:rsidRPr="00DD22EA" w:rsidRDefault="005F1C77">
            <w:pPr>
              <w:ind w:firstLine="0"/>
              <w:jc w:val="left"/>
              <w:rPr>
                <w:rFonts w:eastAsia="Arial Unicode MS"/>
                <w:sz w:val="21"/>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2AFBB7"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075E78" w14:textId="77777777" w:rsidR="007B2EE7" w:rsidRPr="00DD22EA" w:rsidRDefault="00052A4A">
            <w:pPr>
              <w:pStyle w:val="a7"/>
              <w:ind w:firstLine="0"/>
              <w:jc w:val="center"/>
              <w:rPr>
                <w:sz w:val="20"/>
                <w:szCs w:val="20"/>
                <w:lang w:val="ru-RU"/>
              </w:rPr>
            </w:pPr>
            <w:r w:rsidRPr="00DD22EA">
              <w:rPr>
                <w:sz w:val="20"/>
                <w:szCs w:val="20"/>
                <w:lang w:val="ru-RU"/>
              </w:rPr>
              <w:t>Не нормируется</w:t>
            </w:r>
          </w:p>
        </w:tc>
      </w:tr>
      <w:tr w:rsidR="007B2EE7" w:rsidRPr="00DD22EA" w14:paraId="14AD3258" w14:textId="77777777" w:rsidTr="0022491B">
        <w:trPr>
          <w:gridAfter w:val="2"/>
          <w:wAfter w:w="18" w:type="dxa"/>
          <w:trHeight w:val="57"/>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5019C9" w14:textId="77777777" w:rsidR="007B2EE7" w:rsidRPr="00DD22EA" w:rsidRDefault="00052A4A">
            <w:pPr>
              <w:pStyle w:val="a7"/>
              <w:ind w:firstLine="0"/>
              <w:jc w:val="left"/>
              <w:rPr>
                <w:sz w:val="20"/>
                <w:szCs w:val="20"/>
                <w:lang w:val="ru-RU"/>
              </w:rPr>
            </w:pPr>
            <w:r w:rsidRPr="00DD22EA">
              <w:rPr>
                <w:sz w:val="20"/>
                <w:szCs w:val="20"/>
                <w:lang w:val="ru-RU"/>
              </w:rPr>
              <w:t>Объекты газоснабжения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FA05EC"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C1D04E" w14:textId="77777777" w:rsidR="007B2EE7" w:rsidRPr="00DD22EA" w:rsidRDefault="00052A4A">
            <w:pPr>
              <w:pStyle w:val="a7"/>
              <w:ind w:firstLine="0"/>
              <w:jc w:val="left"/>
              <w:rPr>
                <w:sz w:val="20"/>
                <w:szCs w:val="20"/>
                <w:lang w:val="ru-RU"/>
              </w:rPr>
            </w:pPr>
            <w:r w:rsidRPr="00DD22EA">
              <w:rPr>
                <w:sz w:val="20"/>
                <w:szCs w:val="20"/>
                <w:lang w:val="ru-RU"/>
              </w:rPr>
              <w:t>Объем газопотребления, куб. м/год на 1 чел. [3]</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610233" w14:textId="77777777" w:rsidR="007B2EE7" w:rsidRPr="00DD22EA" w:rsidRDefault="00052A4A">
            <w:pPr>
              <w:pStyle w:val="a7"/>
              <w:ind w:firstLine="0"/>
              <w:rPr>
                <w:sz w:val="20"/>
                <w:szCs w:val="20"/>
                <w:lang w:val="ru-RU"/>
              </w:rPr>
            </w:pPr>
            <w:r w:rsidRPr="00DD22EA">
              <w:rPr>
                <w:sz w:val="20"/>
                <w:szCs w:val="20"/>
                <w:lang w:val="ru-RU"/>
              </w:rPr>
              <w:t>централизованное горячее водоснабжение</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9E36E9" w14:textId="77777777" w:rsidR="007B2EE7" w:rsidRPr="00DD22EA" w:rsidRDefault="00052A4A">
            <w:pPr>
              <w:pStyle w:val="a7"/>
              <w:ind w:firstLine="0"/>
              <w:jc w:val="center"/>
            </w:pPr>
            <w:r w:rsidRPr="00DD22EA">
              <w:rPr>
                <w:sz w:val="20"/>
                <w:szCs w:val="20"/>
              </w:rPr>
              <w:t>120</w:t>
            </w:r>
          </w:p>
        </w:tc>
      </w:tr>
      <w:tr w:rsidR="007B2EE7" w:rsidRPr="00DD22EA" w14:paraId="65444B37" w14:textId="77777777" w:rsidTr="0022491B">
        <w:trPr>
          <w:gridAfter w:val="2"/>
          <w:wAfter w:w="18" w:type="dxa"/>
          <w:trHeight w:val="231"/>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7123CF"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77A97C"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ADBDC9" w14:textId="77777777" w:rsidR="005F1C77" w:rsidRPr="00DD22EA" w:rsidRDefault="005F1C77">
            <w:pPr>
              <w:ind w:firstLine="0"/>
              <w:jc w:val="left"/>
              <w:rPr>
                <w:rFonts w:eastAsia="Arial Unicode MS"/>
                <w:sz w:val="21"/>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56834A" w14:textId="77777777" w:rsidR="007B2EE7" w:rsidRPr="00DD22EA" w:rsidRDefault="00052A4A">
            <w:pPr>
              <w:pStyle w:val="a7"/>
              <w:ind w:firstLine="0"/>
              <w:rPr>
                <w:sz w:val="20"/>
                <w:szCs w:val="20"/>
                <w:lang w:val="ru-RU"/>
              </w:rPr>
            </w:pPr>
            <w:r w:rsidRPr="00DD22EA">
              <w:rPr>
                <w:sz w:val="20"/>
                <w:szCs w:val="20"/>
                <w:lang w:val="ru-RU"/>
              </w:rPr>
              <w:t>горячее водоснабжение от газовых водонагревателей</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F77B5C" w14:textId="77777777" w:rsidR="007B2EE7" w:rsidRPr="00DD22EA" w:rsidRDefault="00052A4A">
            <w:pPr>
              <w:pStyle w:val="a7"/>
              <w:ind w:firstLine="0"/>
              <w:jc w:val="center"/>
              <w:rPr>
                <w:sz w:val="20"/>
                <w:szCs w:val="20"/>
                <w:lang w:val="ru-RU"/>
              </w:rPr>
            </w:pPr>
            <w:r w:rsidRPr="00DD22EA">
              <w:rPr>
                <w:sz w:val="20"/>
                <w:szCs w:val="20"/>
                <w:lang w:val="ru-RU"/>
              </w:rPr>
              <w:t>300</w:t>
            </w:r>
          </w:p>
        </w:tc>
      </w:tr>
      <w:tr w:rsidR="007B2EE7" w:rsidRPr="00DD22EA" w14:paraId="7F8B256C"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06722C"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56B8C1"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FABBD9" w14:textId="77777777" w:rsidR="005F1C77" w:rsidRPr="00DD22EA" w:rsidRDefault="005F1C77">
            <w:pPr>
              <w:ind w:firstLine="0"/>
              <w:jc w:val="left"/>
              <w:rPr>
                <w:rFonts w:eastAsia="Arial Unicode MS"/>
                <w:sz w:val="21"/>
              </w:rPr>
            </w:pPr>
          </w:p>
        </w:tc>
        <w:tc>
          <w:tcPr>
            <w:tcW w:w="2806"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0557DD" w14:textId="77777777" w:rsidR="007B2EE7" w:rsidRPr="00DD22EA" w:rsidRDefault="00052A4A">
            <w:pPr>
              <w:pStyle w:val="a7"/>
              <w:ind w:firstLine="0"/>
              <w:rPr>
                <w:sz w:val="20"/>
                <w:szCs w:val="20"/>
                <w:lang w:val="ru-RU"/>
              </w:rPr>
            </w:pPr>
            <w:r w:rsidRPr="00DD22EA">
              <w:rPr>
                <w:sz w:val="20"/>
                <w:szCs w:val="20"/>
                <w:lang w:val="ru-RU"/>
              </w:rPr>
              <w:t>отсутствие всяких видов горячего водоснабжения</w:t>
            </w:r>
          </w:p>
        </w:tc>
        <w:tc>
          <w:tcPr>
            <w:tcW w:w="17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087FA5" w14:textId="77777777" w:rsidR="007B2EE7" w:rsidRPr="00DD22EA" w:rsidRDefault="00052A4A">
            <w:pPr>
              <w:pStyle w:val="a7"/>
              <w:ind w:firstLine="0"/>
              <w:rPr>
                <w:sz w:val="20"/>
                <w:szCs w:val="20"/>
                <w:lang w:val="ru-RU"/>
              </w:rPr>
            </w:pPr>
            <w:r w:rsidRPr="00DD22EA">
              <w:rPr>
                <w:sz w:val="20"/>
                <w:szCs w:val="20"/>
                <w:lang w:val="ru-RU"/>
              </w:rPr>
              <w:t>городские населенные пункты</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15A5EC" w14:textId="77777777" w:rsidR="007B2EE7" w:rsidRPr="00DD22EA" w:rsidRDefault="00052A4A">
            <w:pPr>
              <w:pStyle w:val="a7"/>
              <w:ind w:firstLine="0"/>
              <w:jc w:val="center"/>
              <w:rPr>
                <w:sz w:val="20"/>
                <w:szCs w:val="20"/>
                <w:lang w:val="ru-RU"/>
              </w:rPr>
            </w:pPr>
            <w:r w:rsidRPr="00DD22EA">
              <w:rPr>
                <w:sz w:val="20"/>
                <w:szCs w:val="20"/>
                <w:lang w:val="ru-RU"/>
              </w:rPr>
              <w:t>180</w:t>
            </w:r>
          </w:p>
        </w:tc>
      </w:tr>
      <w:tr w:rsidR="007B2EE7" w:rsidRPr="00DD22EA" w14:paraId="45CD7FB2"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27A682"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2B8FE2"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3BB5F4" w14:textId="77777777" w:rsidR="005F1C77" w:rsidRPr="00DD22EA" w:rsidRDefault="005F1C77">
            <w:pPr>
              <w:ind w:firstLine="0"/>
              <w:jc w:val="left"/>
              <w:rPr>
                <w:rFonts w:eastAsia="Arial Unicode MS"/>
                <w:sz w:val="21"/>
              </w:rPr>
            </w:pPr>
          </w:p>
        </w:tc>
        <w:tc>
          <w:tcPr>
            <w:tcW w:w="2806" w:type="dxa"/>
            <w:gridSpan w:val="4"/>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C03E36" w14:textId="77777777" w:rsidR="005F1C77" w:rsidRPr="00DD22EA" w:rsidRDefault="005F1C77">
            <w:pPr>
              <w:ind w:firstLine="0"/>
              <w:jc w:val="left"/>
              <w:rPr>
                <w:rFonts w:eastAsia="Arial Unicode MS"/>
                <w:sz w:val="21"/>
              </w:rPr>
            </w:pPr>
          </w:p>
        </w:tc>
        <w:tc>
          <w:tcPr>
            <w:tcW w:w="17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1F7F07" w14:textId="77777777" w:rsidR="007B2EE7" w:rsidRPr="00DD22EA" w:rsidRDefault="00052A4A">
            <w:pPr>
              <w:pStyle w:val="a7"/>
              <w:ind w:firstLine="0"/>
              <w:rPr>
                <w:sz w:val="20"/>
                <w:szCs w:val="20"/>
                <w:lang w:val="ru-RU"/>
              </w:rPr>
            </w:pPr>
            <w:r w:rsidRPr="00DD22EA">
              <w:rPr>
                <w:sz w:val="20"/>
                <w:szCs w:val="20"/>
                <w:lang w:val="ru-RU"/>
              </w:rPr>
              <w:t>сельские населенные пункты</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58E81D" w14:textId="77777777" w:rsidR="007B2EE7" w:rsidRPr="00DD22EA" w:rsidRDefault="00052A4A">
            <w:pPr>
              <w:pStyle w:val="a7"/>
              <w:ind w:firstLine="0"/>
              <w:jc w:val="center"/>
              <w:rPr>
                <w:sz w:val="20"/>
                <w:szCs w:val="20"/>
                <w:lang w:val="ru-RU"/>
              </w:rPr>
            </w:pPr>
            <w:r w:rsidRPr="00DD22EA">
              <w:rPr>
                <w:sz w:val="20"/>
                <w:szCs w:val="20"/>
                <w:lang w:val="ru-RU"/>
              </w:rPr>
              <w:t>220</w:t>
            </w:r>
          </w:p>
        </w:tc>
      </w:tr>
      <w:tr w:rsidR="007B2EE7" w:rsidRPr="00DD22EA" w14:paraId="1BED9246" w14:textId="77777777" w:rsidTr="0022491B">
        <w:trPr>
          <w:gridAfter w:val="1"/>
          <w:wAfter w:w="7"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A89D5D" w14:textId="77777777" w:rsidR="005F1C77" w:rsidRPr="00DD22EA" w:rsidRDefault="005F1C77">
            <w:pPr>
              <w:ind w:firstLine="0"/>
              <w:jc w:val="left"/>
              <w:rPr>
                <w:rFonts w:eastAsia="Arial Unicode MS"/>
                <w:sz w:val="21"/>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A9E07D"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15DDE0" w14:textId="77777777" w:rsidR="007B2EE7" w:rsidRPr="00DD22EA" w:rsidRDefault="00052A4A">
            <w:pPr>
              <w:pStyle w:val="a7"/>
              <w:ind w:firstLine="0"/>
              <w:jc w:val="center"/>
              <w:rPr>
                <w:sz w:val="20"/>
                <w:szCs w:val="20"/>
                <w:lang w:val="ru-RU"/>
              </w:rPr>
            </w:pPr>
            <w:r w:rsidRPr="00DD22EA">
              <w:rPr>
                <w:sz w:val="20"/>
                <w:szCs w:val="20"/>
                <w:lang w:val="ru-RU"/>
              </w:rPr>
              <w:t>Не нормируется</w:t>
            </w:r>
          </w:p>
        </w:tc>
      </w:tr>
      <w:tr w:rsidR="007B2EE7" w:rsidRPr="00DD22EA" w14:paraId="243391EE" w14:textId="77777777" w:rsidTr="0022491B">
        <w:trPr>
          <w:gridAfter w:val="2"/>
          <w:wAfter w:w="18" w:type="dxa"/>
          <w:trHeight w:val="38"/>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114E3E" w14:textId="77777777" w:rsidR="007B2EE7" w:rsidRPr="00DD22EA" w:rsidRDefault="00052A4A">
            <w:pPr>
              <w:pStyle w:val="a7"/>
              <w:ind w:firstLine="0"/>
              <w:jc w:val="left"/>
              <w:rPr>
                <w:sz w:val="20"/>
                <w:szCs w:val="20"/>
                <w:lang w:val="ru-RU"/>
              </w:rPr>
            </w:pPr>
            <w:r w:rsidRPr="00DD22EA">
              <w:rPr>
                <w:sz w:val="20"/>
                <w:szCs w:val="20"/>
                <w:lang w:val="ru-RU"/>
              </w:rPr>
              <w:t>Объекты водоснабжения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F35D98"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5A451E" w14:textId="77777777" w:rsidR="007B2EE7" w:rsidRPr="00DD22EA" w:rsidRDefault="00052A4A">
            <w:pPr>
              <w:pStyle w:val="a7"/>
              <w:ind w:firstLine="0"/>
              <w:jc w:val="left"/>
            </w:pPr>
            <w:r w:rsidRPr="00DD22EA">
              <w:rPr>
                <w:sz w:val="20"/>
                <w:szCs w:val="20"/>
                <w:lang w:val="ru-RU"/>
              </w:rPr>
              <w:t xml:space="preserve">Объем водопотребления, л/сут. на 1 чел. </w:t>
            </w:r>
            <w:r w:rsidRPr="00DD22EA">
              <w:rPr>
                <w:sz w:val="20"/>
                <w:szCs w:val="20"/>
              </w:rPr>
              <w:t>[4, 5]</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1A72E1" w14:textId="77777777" w:rsidR="007B2EE7" w:rsidRPr="00DD22EA" w:rsidRDefault="00052A4A">
            <w:pPr>
              <w:pStyle w:val="a7"/>
              <w:ind w:firstLine="0"/>
              <w:rPr>
                <w:sz w:val="20"/>
                <w:szCs w:val="20"/>
                <w:lang w:val="ru-RU"/>
              </w:rPr>
            </w:pPr>
            <w:r w:rsidRPr="00DD22EA">
              <w:rPr>
                <w:sz w:val="20"/>
                <w:szCs w:val="20"/>
                <w:lang w:val="ru-RU"/>
              </w:rPr>
              <w:t>застройка зданиями, оборудованными внутренним водопроводом и канализацией, с ванными и местными водонагревателями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B5F98F" w14:textId="77777777" w:rsidR="007B2EE7" w:rsidRPr="00DD22EA" w:rsidRDefault="00052A4A">
            <w:pPr>
              <w:pStyle w:val="a7"/>
              <w:ind w:firstLine="0"/>
              <w:jc w:val="center"/>
              <w:rPr>
                <w:sz w:val="20"/>
                <w:szCs w:val="20"/>
                <w:lang w:val="ru-RU"/>
              </w:rPr>
            </w:pPr>
            <w:r w:rsidRPr="00DD22EA">
              <w:rPr>
                <w:sz w:val="20"/>
                <w:szCs w:val="20"/>
                <w:lang w:val="ru-RU"/>
              </w:rPr>
              <w:t>140</w:t>
            </w:r>
          </w:p>
        </w:tc>
      </w:tr>
      <w:tr w:rsidR="007B2EE7" w:rsidRPr="00DD22EA" w14:paraId="48D93F9F"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722D07"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365004"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A88791" w14:textId="77777777" w:rsidR="005F1C77" w:rsidRPr="00DD22EA" w:rsidRDefault="005F1C77">
            <w:pPr>
              <w:ind w:firstLine="0"/>
              <w:jc w:val="left"/>
              <w:rPr>
                <w:rFonts w:eastAsia="Arial Unicode MS"/>
                <w:sz w:val="21"/>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657E8C" w14:textId="77777777" w:rsidR="007B2EE7" w:rsidRPr="00DD22EA" w:rsidRDefault="00052A4A">
            <w:pPr>
              <w:pStyle w:val="a7"/>
              <w:ind w:firstLine="0"/>
              <w:rPr>
                <w:sz w:val="20"/>
                <w:szCs w:val="20"/>
                <w:lang w:val="ru-RU"/>
              </w:rPr>
            </w:pPr>
            <w:r w:rsidRPr="00DD22EA">
              <w:rPr>
                <w:sz w:val="20"/>
                <w:szCs w:val="20"/>
                <w:lang w:val="ru-RU"/>
              </w:rPr>
              <w:t>то же, с централизованным горячим водоснабжением</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B49587" w14:textId="77777777" w:rsidR="007B2EE7" w:rsidRPr="00DD22EA" w:rsidRDefault="00052A4A">
            <w:pPr>
              <w:pStyle w:val="a7"/>
              <w:ind w:firstLine="0"/>
              <w:jc w:val="center"/>
              <w:rPr>
                <w:sz w:val="20"/>
                <w:szCs w:val="20"/>
                <w:lang w:val="ru-RU"/>
              </w:rPr>
            </w:pPr>
            <w:r w:rsidRPr="00DD22EA">
              <w:rPr>
                <w:sz w:val="20"/>
                <w:szCs w:val="20"/>
                <w:lang w:val="ru-RU"/>
              </w:rPr>
              <w:t>195</w:t>
            </w:r>
          </w:p>
        </w:tc>
      </w:tr>
      <w:tr w:rsidR="007B2EE7" w:rsidRPr="00DD22EA" w14:paraId="3944982E" w14:textId="77777777" w:rsidTr="0022491B">
        <w:trPr>
          <w:gridAfter w:val="1"/>
          <w:wAfter w:w="7"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6A9FF6" w14:textId="77777777" w:rsidR="005F1C77" w:rsidRPr="00DD22EA" w:rsidRDefault="005F1C77">
            <w:pPr>
              <w:ind w:firstLine="0"/>
              <w:jc w:val="left"/>
              <w:rPr>
                <w:rFonts w:eastAsia="Arial Unicode MS"/>
                <w:sz w:val="21"/>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877B1C"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8A9360" w14:textId="77777777" w:rsidR="007B2EE7" w:rsidRPr="00DD22EA" w:rsidRDefault="00052A4A">
            <w:pPr>
              <w:pStyle w:val="a7"/>
              <w:ind w:firstLine="0"/>
              <w:jc w:val="center"/>
              <w:rPr>
                <w:sz w:val="20"/>
                <w:szCs w:val="20"/>
                <w:lang w:val="ru-RU"/>
              </w:rPr>
            </w:pPr>
            <w:r w:rsidRPr="00DD22EA">
              <w:rPr>
                <w:sz w:val="20"/>
                <w:szCs w:val="20"/>
                <w:lang w:val="ru-RU"/>
              </w:rPr>
              <w:t>Не нормируется</w:t>
            </w:r>
          </w:p>
        </w:tc>
      </w:tr>
      <w:tr w:rsidR="007B2EE7" w:rsidRPr="00DD22EA" w14:paraId="32C559AF" w14:textId="77777777" w:rsidTr="0022491B">
        <w:trPr>
          <w:gridAfter w:val="2"/>
          <w:wAfter w:w="18" w:type="dxa"/>
          <w:trHeight w:val="38"/>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8EE013" w14:textId="77777777" w:rsidR="007B2EE7" w:rsidRPr="00DD22EA" w:rsidRDefault="00052A4A">
            <w:pPr>
              <w:pStyle w:val="a7"/>
              <w:ind w:firstLine="0"/>
              <w:jc w:val="left"/>
              <w:rPr>
                <w:sz w:val="20"/>
                <w:szCs w:val="20"/>
                <w:lang w:val="ru-RU"/>
              </w:rPr>
            </w:pPr>
            <w:r w:rsidRPr="00DD22EA">
              <w:rPr>
                <w:sz w:val="20"/>
                <w:szCs w:val="20"/>
                <w:lang w:val="ru-RU"/>
              </w:rPr>
              <w:t>Объекты водоотведения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36F7B1"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C92361" w14:textId="77777777" w:rsidR="007B2EE7" w:rsidRPr="00DD22EA" w:rsidRDefault="00052A4A">
            <w:pPr>
              <w:pStyle w:val="a7"/>
              <w:ind w:firstLine="0"/>
              <w:jc w:val="left"/>
              <w:rPr>
                <w:sz w:val="20"/>
                <w:szCs w:val="20"/>
                <w:lang w:val="ru-RU"/>
              </w:rPr>
            </w:pPr>
            <w:r w:rsidRPr="00DD22EA">
              <w:rPr>
                <w:sz w:val="20"/>
                <w:szCs w:val="20"/>
                <w:lang w:val="ru-RU"/>
              </w:rPr>
              <w:t>Объем водоотведения, л/сут. на 1 чел.</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5F3785" w14:textId="77777777" w:rsidR="007B2EE7" w:rsidRPr="00DD22EA" w:rsidRDefault="00052A4A">
            <w:pPr>
              <w:pStyle w:val="a7"/>
              <w:ind w:firstLine="0"/>
              <w:rPr>
                <w:sz w:val="20"/>
                <w:szCs w:val="20"/>
                <w:lang w:val="ru-RU"/>
              </w:rPr>
            </w:pPr>
            <w:r w:rsidRPr="00DD22EA">
              <w:rPr>
                <w:sz w:val="20"/>
                <w:szCs w:val="20"/>
                <w:lang w:val="ru-RU"/>
              </w:rPr>
              <w:t>застройка зданиями, оборудованными внутренним водопроводом и канализацией, с ванными и местными водонагревателями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E1F01C" w14:textId="77777777" w:rsidR="007B2EE7" w:rsidRPr="00DD22EA" w:rsidRDefault="00052A4A">
            <w:pPr>
              <w:pStyle w:val="a7"/>
              <w:ind w:firstLine="0"/>
              <w:jc w:val="center"/>
              <w:rPr>
                <w:sz w:val="20"/>
                <w:szCs w:val="20"/>
                <w:lang w:val="ru-RU"/>
              </w:rPr>
            </w:pPr>
            <w:r w:rsidRPr="00DD22EA">
              <w:rPr>
                <w:sz w:val="20"/>
                <w:szCs w:val="20"/>
                <w:lang w:val="ru-RU"/>
              </w:rPr>
              <w:t>140</w:t>
            </w:r>
          </w:p>
        </w:tc>
      </w:tr>
      <w:tr w:rsidR="007B2EE7" w:rsidRPr="00DD22EA" w14:paraId="1FE6D4B0"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0E5D9F" w14:textId="77777777" w:rsidR="005F1C77" w:rsidRPr="00DD22EA" w:rsidRDefault="005F1C77">
            <w:pPr>
              <w:ind w:firstLine="0"/>
              <w:jc w:val="left"/>
              <w:rPr>
                <w:rFonts w:eastAsia="Arial Unicode MS"/>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2A8ECE" w14:textId="77777777" w:rsidR="005F1C77" w:rsidRPr="00DD22EA" w:rsidRDefault="005F1C77">
            <w:pPr>
              <w:ind w:firstLine="0"/>
              <w:jc w:val="left"/>
              <w:rPr>
                <w:rFonts w:eastAsia="Arial Unicode MS"/>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B539D9" w14:textId="77777777" w:rsidR="005F1C77" w:rsidRPr="00DD22EA" w:rsidRDefault="005F1C77">
            <w:pPr>
              <w:ind w:firstLine="0"/>
              <w:jc w:val="left"/>
              <w:rPr>
                <w:rFonts w:eastAsia="Arial Unicode MS"/>
                <w:sz w:val="21"/>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78F878" w14:textId="77777777" w:rsidR="007B2EE7" w:rsidRPr="00DD22EA" w:rsidRDefault="00052A4A">
            <w:pPr>
              <w:pStyle w:val="a7"/>
              <w:ind w:firstLine="0"/>
              <w:rPr>
                <w:sz w:val="20"/>
                <w:szCs w:val="20"/>
                <w:lang w:val="ru-RU"/>
              </w:rPr>
            </w:pPr>
            <w:r w:rsidRPr="00DD22EA">
              <w:rPr>
                <w:sz w:val="20"/>
                <w:szCs w:val="20"/>
                <w:lang w:val="ru-RU"/>
              </w:rPr>
              <w:t>то же, с централизованным горячим водоснабжением</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E10E1A" w14:textId="77777777" w:rsidR="007B2EE7" w:rsidRPr="00DD22EA" w:rsidRDefault="00052A4A">
            <w:pPr>
              <w:pStyle w:val="a7"/>
              <w:ind w:firstLine="0"/>
              <w:jc w:val="center"/>
              <w:rPr>
                <w:sz w:val="20"/>
                <w:szCs w:val="20"/>
                <w:lang w:val="ru-RU"/>
              </w:rPr>
            </w:pPr>
            <w:r w:rsidRPr="00DD22EA">
              <w:rPr>
                <w:sz w:val="20"/>
                <w:szCs w:val="20"/>
                <w:lang w:val="ru-RU"/>
              </w:rPr>
              <w:t>195</w:t>
            </w:r>
          </w:p>
        </w:tc>
      </w:tr>
      <w:tr w:rsidR="007B2EE7" w:rsidRPr="00DD22EA" w14:paraId="7C34F336" w14:textId="77777777" w:rsidTr="0022491B">
        <w:trPr>
          <w:gridAfter w:val="1"/>
          <w:wAfter w:w="7"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7A2439" w14:textId="77777777" w:rsidR="005F1C77" w:rsidRPr="00DD22EA" w:rsidRDefault="005F1C77">
            <w:pPr>
              <w:ind w:firstLine="0"/>
              <w:jc w:val="left"/>
              <w:rPr>
                <w:rFonts w:eastAsia="Arial Unicode MS"/>
                <w:sz w:val="21"/>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CC9910" w14:textId="77777777" w:rsidR="007B2EE7" w:rsidRPr="00DD22EA" w:rsidRDefault="00052A4A">
            <w:pPr>
              <w:pStyle w:val="a7"/>
              <w:ind w:firstLine="0"/>
              <w:jc w:val="left"/>
              <w:rPr>
                <w:sz w:val="20"/>
                <w:szCs w:val="20"/>
                <w:lang w:val="ru-RU"/>
              </w:rPr>
            </w:pPr>
            <w:r w:rsidRPr="00DD22EA">
              <w:rPr>
                <w:sz w:val="20"/>
                <w:szCs w:val="20"/>
                <w:lang w:val="ru-RU"/>
              </w:rPr>
              <w:t xml:space="preserve">Расчетный показатель </w:t>
            </w:r>
            <w:r w:rsidRPr="00DD22EA">
              <w:rPr>
                <w:sz w:val="20"/>
                <w:szCs w:val="20"/>
                <w:lang w:val="ru-RU"/>
              </w:rPr>
              <w:lastRenderedPageBreak/>
              <w:t>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18EC7A" w14:textId="77777777" w:rsidR="007B2EE7" w:rsidRPr="00DD22EA" w:rsidRDefault="00052A4A">
            <w:pPr>
              <w:pStyle w:val="a7"/>
              <w:ind w:firstLine="0"/>
              <w:jc w:val="center"/>
              <w:rPr>
                <w:sz w:val="20"/>
                <w:szCs w:val="20"/>
                <w:lang w:val="ru-RU"/>
              </w:rPr>
            </w:pPr>
            <w:r w:rsidRPr="00DD22EA">
              <w:rPr>
                <w:sz w:val="20"/>
                <w:szCs w:val="20"/>
                <w:lang w:val="ru-RU"/>
              </w:rPr>
              <w:lastRenderedPageBreak/>
              <w:t>Не нормируется</w:t>
            </w:r>
          </w:p>
        </w:tc>
      </w:tr>
      <w:tr w:rsidR="007B2EE7" w:rsidRPr="00DD22EA" w14:paraId="3388C079" w14:textId="77777777" w:rsidTr="0022491B">
        <w:tc>
          <w:tcPr>
            <w:tcW w:w="9956"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63583B" w14:textId="77777777" w:rsidR="007B2EE7" w:rsidRPr="00DD22EA" w:rsidRDefault="00052A4A">
            <w:pPr>
              <w:pStyle w:val="a7"/>
              <w:ind w:firstLine="0"/>
              <w:rPr>
                <w:b/>
                <w:sz w:val="20"/>
                <w:szCs w:val="20"/>
                <w:lang w:val="ru-RU"/>
              </w:rPr>
            </w:pPr>
            <w:r w:rsidRPr="00DD22EA">
              <w:rPr>
                <w:b/>
                <w:sz w:val="20"/>
                <w:szCs w:val="20"/>
                <w:lang w:val="ru-RU"/>
              </w:rPr>
              <w:t>Примечания:</w:t>
            </w:r>
          </w:p>
          <w:p w14:paraId="7C3C7B6A" w14:textId="77777777" w:rsidR="007B2EE7" w:rsidRPr="00DD22EA" w:rsidRDefault="00052A4A">
            <w:pPr>
              <w:pStyle w:val="a7"/>
              <w:ind w:firstLine="0"/>
              <w:rPr>
                <w:sz w:val="20"/>
                <w:szCs w:val="20"/>
                <w:lang w:val="ru-RU"/>
              </w:rPr>
            </w:pPr>
            <w:r w:rsidRPr="00DD22EA">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w:t>
            </w:r>
          </w:p>
          <w:p w14:paraId="37578340" w14:textId="77777777" w:rsidR="007B2EE7" w:rsidRPr="00DD22EA" w:rsidRDefault="00052A4A">
            <w:pPr>
              <w:pStyle w:val="a7"/>
              <w:ind w:firstLine="0"/>
              <w:rPr>
                <w:sz w:val="20"/>
                <w:szCs w:val="20"/>
                <w:lang w:val="ru-RU"/>
              </w:rPr>
            </w:pPr>
            <w:r w:rsidRPr="00DD22EA">
              <w:rPr>
                <w:sz w:val="20"/>
                <w:szCs w:val="20"/>
                <w:lang w:val="ru-RU"/>
              </w:rPr>
              <w:t>2. При промежуточных значениях отапливаемой площади дома в интервале 50-1000 кв. м значения расхода тепловой энергии на отопление и вентиляцию здания должны определяться по линейной интерполяции.</w:t>
            </w:r>
          </w:p>
          <w:p w14:paraId="3352FDE6" w14:textId="77777777" w:rsidR="007B2EE7" w:rsidRPr="00DD22EA" w:rsidRDefault="00052A4A">
            <w:pPr>
              <w:pStyle w:val="a7"/>
              <w:ind w:firstLine="0"/>
              <w:rPr>
                <w:sz w:val="20"/>
                <w:szCs w:val="20"/>
                <w:lang w:val="ru-RU"/>
              </w:rPr>
            </w:pPr>
            <w:r w:rsidRPr="00DD22EA">
              <w:rPr>
                <w:sz w:val="20"/>
                <w:szCs w:val="20"/>
                <w:lang w:val="ru-RU"/>
              </w:rPr>
              <w:t>3. Укрупненные показатели потребления газа приведены при теплоте сгорания газа 34 МДж/куб. м (8000 ккал/куб. м).</w:t>
            </w:r>
          </w:p>
          <w:p w14:paraId="11E33D9E" w14:textId="77777777" w:rsidR="007B2EE7" w:rsidRPr="00DD22EA" w:rsidRDefault="00052A4A">
            <w:pPr>
              <w:pStyle w:val="a7"/>
              <w:ind w:firstLine="0"/>
              <w:rPr>
                <w:sz w:val="20"/>
                <w:szCs w:val="20"/>
                <w:lang w:val="ru-RU"/>
              </w:rPr>
            </w:pPr>
            <w:r w:rsidRPr="00DD22EA">
              <w:rPr>
                <w:sz w:val="20"/>
                <w:szCs w:val="20"/>
                <w:lang w:val="ru-RU"/>
              </w:rPr>
              <w:t>4.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14:paraId="55BFA0CD" w14:textId="77777777" w:rsidR="007B2EE7" w:rsidRPr="00DD22EA" w:rsidRDefault="00052A4A">
            <w:pPr>
              <w:pStyle w:val="a7"/>
              <w:ind w:firstLine="0"/>
              <w:rPr>
                <w:sz w:val="20"/>
                <w:szCs w:val="20"/>
                <w:lang w:val="ru-RU"/>
              </w:rPr>
            </w:pPr>
            <w:r w:rsidRPr="00DD22EA">
              <w:rPr>
                <w:sz w:val="20"/>
                <w:szCs w:val="20"/>
                <w:lang w:val="ru-RU"/>
              </w:rPr>
              <w:t>5.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14:paraId="204CC04B" w14:textId="5522190F" w:rsidR="007B2EE7" w:rsidRPr="00DD22EA" w:rsidRDefault="00052A4A">
      <w:pPr>
        <w:pStyle w:val="5"/>
        <w:rPr>
          <w:rFonts w:ascii="Times New Roman" w:hAnsi="Times New Roman" w:cs="Times New Roman"/>
        </w:rPr>
      </w:pPr>
      <w:r w:rsidRPr="00DD22EA">
        <w:rPr>
          <w:rFonts w:ascii="Times New Roman" w:hAnsi="Times New Roman" w:cs="Times New Roman"/>
        </w:rPr>
        <w:t xml:space="preserve">Таблица </w:t>
      </w:r>
      <w:r w:rsidR="008F37D3" w:rsidRPr="00DD22EA">
        <w:rPr>
          <w:rFonts w:ascii="Times New Roman" w:hAnsi="Times New Roman" w:cs="Times New Roman"/>
        </w:rPr>
        <w:t>9</w:t>
      </w:r>
      <w:r w:rsidRPr="00DD22EA">
        <w:rPr>
          <w:rFonts w:ascii="Times New Roman" w:hAnsi="Times New Roman" w:cs="Times New Roman"/>
        </w:rPr>
        <w:t xml:space="preserve">. Объекты местного значения </w:t>
      </w:r>
      <w:r w:rsidR="00C2021C" w:rsidRPr="00DD22EA">
        <w:rPr>
          <w:rFonts w:ascii="Times New Roman" w:hAnsi="Times New Roman" w:cs="Times New Roman"/>
        </w:rPr>
        <w:t>Лебяжьевского муниципального округа</w:t>
      </w:r>
      <w:r w:rsidRPr="00DD22EA">
        <w:rPr>
          <w:rFonts w:ascii="Times New Roman" w:hAnsi="Times New Roman" w:cs="Times New Roman"/>
        </w:rPr>
        <w:t xml:space="preserve"> в области обработки, утилизации, обезвреживания, размещения ТКО</w:t>
      </w:r>
    </w:p>
    <w:tbl>
      <w:tblPr>
        <w:tblW w:w="9904" w:type="dxa"/>
        <w:tblLayout w:type="fixed"/>
        <w:tblCellMar>
          <w:left w:w="10" w:type="dxa"/>
          <w:right w:w="10" w:type="dxa"/>
        </w:tblCellMar>
        <w:tblLook w:val="04A0" w:firstRow="1" w:lastRow="0" w:firstColumn="1" w:lastColumn="0" w:noHBand="0" w:noVBand="1"/>
      </w:tblPr>
      <w:tblGrid>
        <w:gridCol w:w="2008"/>
        <w:gridCol w:w="2218"/>
        <w:gridCol w:w="2852"/>
        <w:gridCol w:w="2826"/>
      </w:tblGrid>
      <w:tr w:rsidR="007B2EE7" w:rsidRPr="00DD22EA" w14:paraId="06EF4F41" w14:textId="77777777">
        <w:trPr>
          <w:trHeight w:val="818"/>
          <w:tblHeader/>
        </w:trPr>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79CB06" w14:textId="77777777" w:rsidR="007B2EE7" w:rsidRPr="00DD22EA" w:rsidRDefault="00052A4A">
            <w:pPr>
              <w:pStyle w:val="a7"/>
              <w:keepNext/>
              <w:ind w:firstLine="0"/>
              <w:jc w:val="center"/>
              <w:rPr>
                <w:b/>
                <w:sz w:val="20"/>
                <w:szCs w:val="20"/>
                <w:lang w:val="ru-RU"/>
              </w:rPr>
            </w:pPr>
            <w:r w:rsidRPr="00DD22EA">
              <w:rPr>
                <w:b/>
                <w:sz w:val="20"/>
                <w:szCs w:val="20"/>
                <w:lang w:val="ru-RU"/>
              </w:rPr>
              <w:t>Наименование вида объекта</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6E6D7C" w14:textId="77777777" w:rsidR="007B2EE7" w:rsidRPr="00DD22EA" w:rsidRDefault="00052A4A">
            <w:pPr>
              <w:pStyle w:val="a7"/>
              <w:keepNext/>
              <w:ind w:firstLine="0"/>
              <w:jc w:val="center"/>
              <w:rPr>
                <w:b/>
                <w:sz w:val="20"/>
                <w:szCs w:val="20"/>
                <w:lang w:val="ru-RU"/>
              </w:rPr>
            </w:pPr>
            <w:r w:rsidRPr="00DD22EA">
              <w:rPr>
                <w:b/>
                <w:sz w:val="20"/>
                <w:szCs w:val="20"/>
                <w:lang w:val="ru-RU"/>
              </w:rPr>
              <w:t>Тип расчетного показателя</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6B12C1" w14:textId="77777777" w:rsidR="007B2EE7" w:rsidRPr="00DD22EA" w:rsidRDefault="00052A4A">
            <w:pPr>
              <w:pStyle w:val="a7"/>
              <w:keepNext/>
              <w:ind w:firstLine="0"/>
              <w:jc w:val="center"/>
              <w:rPr>
                <w:b/>
                <w:sz w:val="20"/>
                <w:szCs w:val="20"/>
                <w:lang w:val="ru-RU"/>
              </w:rPr>
            </w:pPr>
            <w:r w:rsidRPr="00DD22EA">
              <w:rPr>
                <w:b/>
                <w:sz w:val="20"/>
                <w:szCs w:val="20"/>
                <w:lang w:val="ru-RU"/>
              </w:rPr>
              <w:t>Наименование расчетного показателя, единица измерения</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BB2E62" w14:textId="77777777" w:rsidR="007B2EE7" w:rsidRPr="00DD22EA" w:rsidRDefault="00052A4A">
            <w:pPr>
              <w:pStyle w:val="a7"/>
              <w:keepNext/>
              <w:ind w:firstLine="0"/>
              <w:jc w:val="center"/>
              <w:rPr>
                <w:b/>
                <w:sz w:val="20"/>
                <w:szCs w:val="20"/>
                <w:lang w:val="ru-RU"/>
              </w:rPr>
            </w:pPr>
            <w:r w:rsidRPr="00DD22EA">
              <w:rPr>
                <w:b/>
                <w:sz w:val="20"/>
                <w:szCs w:val="20"/>
                <w:lang w:val="ru-RU"/>
              </w:rPr>
              <w:t>Предельные значения расчетного показателя</w:t>
            </w:r>
          </w:p>
        </w:tc>
      </w:tr>
      <w:tr w:rsidR="007B2EE7" w:rsidRPr="00DD22EA" w14:paraId="04C9809E" w14:textId="77777777">
        <w:trPr>
          <w:trHeight w:val="513"/>
        </w:trPr>
        <w:tc>
          <w:tcPr>
            <w:tcW w:w="2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C02896" w14:textId="77777777" w:rsidR="007B2EE7" w:rsidRPr="00DD22EA" w:rsidRDefault="00052A4A">
            <w:pPr>
              <w:pStyle w:val="a7"/>
              <w:ind w:firstLine="0"/>
              <w:jc w:val="left"/>
              <w:rPr>
                <w:sz w:val="20"/>
                <w:szCs w:val="20"/>
                <w:lang w:val="ru-RU"/>
              </w:rPr>
            </w:pPr>
            <w:r w:rsidRPr="00DD22EA">
              <w:rPr>
                <w:sz w:val="20"/>
                <w:szCs w:val="20"/>
                <w:lang w:val="ru-RU"/>
              </w:rPr>
              <w:t>Места накопления ТКО [1]</w:t>
            </w:r>
          </w:p>
        </w:tc>
        <w:tc>
          <w:tcPr>
            <w:tcW w:w="22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E1D044"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FFAF60" w14:textId="77777777" w:rsidR="007B2EE7" w:rsidRPr="00DD22EA" w:rsidRDefault="00052A4A">
            <w:pPr>
              <w:pStyle w:val="a7"/>
              <w:ind w:firstLine="0"/>
              <w:jc w:val="left"/>
            </w:pPr>
            <w:r w:rsidRPr="00DD22EA">
              <w:rPr>
                <w:sz w:val="20"/>
                <w:szCs w:val="20"/>
              </w:rPr>
              <w:t>Количество контейнерных площадок, ед.</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F7B437" w14:textId="77777777" w:rsidR="007B2EE7" w:rsidRPr="00DD22EA" w:rsidRDefault="00052A4A">
            <w:pPr>
              <w:pStyle w:val="a7"/>
              <w:ind w:firstLine="0"/>
              <w:rPr>
                <w:sz w:val="20"/>
                <w:szCs w:val="20"/>
                <w:lang w:val="ru-RU"/>
              </w:rPr>
            </w:pPr>
            <w:bookmarkStart w:id="34" w:name="OLE_LINK268"/>
            <w:r w:rsidRPr="00DD22EA">
              <w:rPr>
                <w:sz w:val="20"/>
                <w:szCs w:val="20"/>
                <w:lang w:val="ru-RU"/>
              </w:rPr>
              <w:t>Количество площадок для установки контейнеров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bookmarkEnd w:id="34"/>
            <w:r w:rsidRPr="00DD22EA">
              <w:rPr>
                <w:sz w:val="20"/>
                <w:szCs w:val="20"/>
                <w:lang w:val="ru-RU"/>
              </w:rPr>
              <w:t xml:space="preserve"> [2]</w:t>
            </w:r>
          </w:p>
        </w:tc>
      </w:tr>
      <w:tr w:rsidR="007B2EE7" w:rsidRPr="00DD22EA" w14:paraId="571E886E" w14:textId="77777777">
        <w:trPr>
          <w:trHeight w:val="513"/>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57F0AF" w14:textId="77777777" w:rsidR="005F1C77" w:rsidRPr="00DD22EA" w:rsidRDefault="005F1C77">
            <w:pPr>
              <w:ind w:firstLine="0"/>
              <w:jc w:val="left"/>
              <w:rPr>
                <w:rFonts w:eastAsia="Arial Unicode MS"/>
                <w:sz w:val="21"/>
              </w:rPr>
            </w:pPr>
          </w:p>
        </w:tc>
        <w:tc>
          <w:tcPr>
            <w:tcW w:w="22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B947C2" w14:textId="77777777" w:rsidR="005F1C77" w:rsidRPr="00DD22EA" w:rsidRDefault="005F1C77">
            <w:pPr>
              <w:ind w:firstLine="0"/>
              <w:jc w:val="left"/>
              <w:rPr>
                <w:rFonts w:eastAsia="Arial Unicode MS"/>
                <w:sz w:val="21"/>
              </w:rPr>
            </w:pP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02C3AF" w14:textId="77777777" w:rsidR="007B2EE7" w:rsidRPr="00DD22EA" w:rsidRDefault="00052A4A">
            <w:pPr>
              <w:pStyle w:val="a7"/>
              <w:ind w:firstLine="0"/>
              <w:jc w:val="left"/>
              <w:rPr>
                <w:sz w:val="20"/>
                <w:szCs w:val="20"/>
                <w:lang w:val="ru-RU"/>
              </w:rPr>
            </w:pPr>
            <w:r w:rsidRPr="00DD22EA">
              <w:rPr>
                <w:sz w:val="20"/>
                <w:szCs w:val="20"/>
                <w:lang w:val="ru-RU"/>
              </w:rPr>
              <w:t>Площадь контейнерной площадки для сбора ТКО и крупногабаритного мусора, кв. м./чел.</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19BAC2" w14:textId="77777777" w:rsidR="007B2EE7" w:rsidRPr="00DD22EA" w:rsidRDefault="00052A4A">
            <w:pPr>
              <w:pStyle w:val="a7"/>
              <w:ind w:firstLine="0"/>
              <w:jc w:val="center"/>
            </w:pPr>
            <w:r w:rsidRPr="00DD22EA">
              <w:rPr>
                <w:sz w:val="20"/>
                <w:szCs w:val="20"/>
                <w:lang w:val="ru-RU"/>
              </w:rPr>
              <w:t xml:space="preserve">0,03 </w:t>
            </w:r>
            <w:r w:rsidRPr="00DD22EA">
              <w:rPr>
                <w:sz w:val="20"/>
                <w:szCs w:val="20"/>
              </w:rPr>
              <w:t>[3]</w:t>
            </w:r>
          </w:p>
        </w:tc>
      </w:tr>
      <w:tr w:rsidR="007B2EE7" w:rsidRPr="00DD22EA" w14:paraId="0355AA5E" w14:textId="77777777">
        <w:trPr>
          <w:trHeight w:val="2290"/>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64C9A3" w14:textId="77777777" w:rsidR="005F1C77" w:rsidRPr="00DD22EA" w:rsidRDefault="005F1C77">
            <w:pPr>
              <w:ind w:firstLine="0"/>
              <w:jc w:val="left"/>
              <w:rPr>
                <w:rFonts w:eastAsia="Arial Unicode MS"/>
                <w:sz w:val="21"/>
              </w:rPr>
            </w:pP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985EB6"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76468F" w14:textId="77777777" w:rsidR="007B2EE7" w:rsidRPr="00DD22EA" w:rsidRDefault="00052A4A">
            <w:pPr>
              <w:pStyle w:val="a7"/>
              <w:ind w:firstLine="0"/>
              <w:jc w:val="left"/>
              <w:rPr>
                <w:sz w:val="20"/>
                <w:szCs w:val="20"/>
                <w:lang w:val="ru-RU"/>
              </w:rPr>
            </w:pPr>
            <w:r w:rsidRPr="00DD22EA">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7D98A5" w14:textId="77777777" w:rsidR="007B2EE7" w:rsidRPr="00DD22EA" w:rsidRDefault="00052A4A">
            <w:pPr>
              <w:pStyle w:val="a7"/>
              <w:ind w:firstLine="0"/>
              <w:jc w:val="center"/>
              <w:rPr>
                <w:sz w:val="20"/>
                <w:szCs w:val="20"/>
                <w:lang w:val="ru-RU"/>
              </w:rPr>
            </w:pPr>
            <w:r w:rsidRPr="00DD22EA">
              <w:rPr>
                <w:sz w:val="20"/>
                <w:szCs w:val="20"/>
                <w:lang w:val="ru-RU"/>
              </w:rPr>
              <w:t>100</w:t>
            </w:r>
          </w:p>
        </w:tc>
      </w:tr>
      <w:tr w:rsidR="007B2EE7" w:rsidRPr="00DD22EA" w14:paraId="5829E62A" w14:textId="77777777">
        <w:trPr>
          <w:trHeight w:val="598"/>
        </w:trPr>
        <w:tc>
          <w:tcPr>
            <w:tcW w:w="990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759A04" w14:textId="77777777" w:rsidR="007B2EE7" w:rsidRPr="00DD22EA" w:rsidRDefault="00052A4A">
            <w:pPr>
              <w:pStyle w:val="a7"/>
              <w:ind w:firstLine="0"/>
              <w:rPr>
                <w:b/>
                <w:bCs/>
                <w:sz w:val="20"/>
                <w:szCs w:val="20"/>
                <w:lang w:val="ru-RU"/>
              </w:rPr>
            </w:pPr>
            <w:r w:rsidRPr="00DD22EA">
              <w:rPr>
                <w:b/>
                <w:bCs/>
                <w:sz w:val="20"/>
                <w:szCs w:val="20"/>
                <w:lang w:val="ru-RU"/>
              </w:rPr>
              <w:t>Примечания:</w:t>
            </w:r>
          </w:p>
          <w:p w14:paraId="22A231F8" w14:textId="77777777" w:rsidR="007B2EE7" w:rsidRPr="00DD22EA" w:rsidRDefault="00052A4A">
            <w:pPr>
              <w:pStyle w:val="a7"/>
              <w:ind w:firstLine="0"/>
              <w:rPr>
                <w:lang w:val="ru-RU"/>
              </w:rPr>
            </w:pPr>
            <w:r w:rsidRPr="00DD22EA">
              <w:rPr>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4363B882" w14:textId="77777777" w:rsidR="007B2EE7" w:rsidRPr="00DD22EA" w:rsidRDefault="00052A4A">
            <w:pPr>
              <w:pStyle w:val="a7"/>
              <w:ind w:firstLine="0"/>
              <w:rPr>
                <w:sz w:val="20"/>
                <w:szCs w:val="20"/>
                <w:lang w:val="ru-RU"/>
              </w:rPr>
            </w:pPr>
            <w:r w:rsidRPr="00DD22EA">
              <w:rPr>
                <w:sz w:val="20"/>
                <w:szCs w:val="20"/>
                <w:lang w:val="ru-RU"/>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63AA1CA8" w14:textId="77777777" w:rsidR="007B2EE7" w:rsidRPr="00DD22EA" w:rsidRDefault="00052A4A">
            <w:pPr>
              <w:pStyle w:val="a7"/>
              <w:ind w:firstLine="0"/>
              <w:rPr>
                <w:sz w:val="20"/>
                <w:szCs w:val="20"/>
                <w:lang w:val="ru-RU"/>
              </w:rPr>
            </w:pPr>
            <w:r w:rsidRPr="00DD22EA">
              <w:rPr>
                <w:sz w:val="20"/>
                <w:szCs w:val="20"/>
                <w:lang w:val="ru-RU"/>
              </w:rPr>
              <w:t>3. Показатель может быть уточнен правилами благоустройства территории муниципального образования.</w:t>
            </w:r>
          </w:p>
          <w:p w14:paraId="101A332C" w14:textId="77777777" w:rsidR="007B2EE7" w:rsidRPr="00DD22EA" w:rsidRDefault="00052A4A">
            <w:pPr>
              <w:pStyle w:val="a7"/>
              <w:ind w:firstLine="0"/>
              <w:rPr>
                <w:sz w:val="20"/>
                <w:szCs w:val="20"/>
                <w:lang w:val="ru-RU"/>
              </w:rPr>
            </w:pPr>
            <w:r w:rsidRPr="00DD22EA">
              <w:rPr>
                <w:sz w:val="20"/>
                <w:szCs w:val="20"/>
                <w:lang w:val="ru-RU"/>
              </w:rPr>
              <w:t xml:space="preserve">4. Минимальное расстояние от контейнерных и (или) специальных площадок до жилых домов, детских игровых и </w:t>
            </w:r>
            <w:r w:rsidRPr="00DD22EA">
              <w:rPr>
                <w:sz w:val="20"/>
                <w:szCs w:val="20"/>
                <w:lang w:val="ru-RU"/>
              </w:rPr>
              <w:lastRenderedPageBreak/>
              <w:t>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городских населенных пунктах – не менее 25 метров, в сельских населенных пунктах – не менее 15 метров.</w:t>
            </w:r>
          </w:p>
        </w:tc>
      </w:tr>
    </w:tbl>
    <w:p w14:paraId="5A6FC886" w14:textId="0EE73F2D" w:rsidR="007B2EE7" w:rsidRPr="00DD22EA" w:rsidRDefault="00052A4A">
      <w:pPr>
        <w:pStyle w:val="5"/>
        <w:rPr>
          <w:rFonts w:ascii="Times New Roman" w:hAnsi="Times New Roman" w:cs="Times New Roman"/>
        </w:rPr>
      </w:pPr>
      <w:r w:rsidRPr="00DD22EA">
        <w:rPr>
          <w:rFonts w:ascii="Times New Roman" w:hAnsi="Times New Roman" w:cs="Times New Roman"/>
        </w:rPr>
        <w:lastRenderedPageBreak/>
        <w:t xml:space="preserve">Таблица </w:t>
      </w:r>
      <w:r w:rsidR="008F37D3" w:rsidRPr="00DD22EA">
        <w:rPr>
          <w:rFonts w:ascii="Times New Roman" w:hAnsi="Times New Roman" w:cs="Times New Roman"/>
        </w:rPr>
        <w:t>10</w:t>
      </w:r>
      <w:r w:rsidRPr="00DD22EA">
        <w:rPr>
          <w:rFonts w:ascii="Times New Roman" w:hAnsi="Times New Roman" w:cs="Times New Roman"/>
        </w:rPr>
        <w:t xml:space="preserve">. Объекты местного значения </w:t>
      </w:r>
      <w:r w:rsidR="00C2021C" w:rsidRPr="00DD22EA">
        <w:rPr>
          <w:rFonts w:ascii="Times New Roman" w:hAnsi="Times New Roman" w:cs="Times New Roman"/>
        </w:rPr>
        <w:t>Лебяжьевского</w:t>
      </w:r>
      <w:r w:rsidRPr="00DD22EA">
        <w:rPr>
          <w:rFonts w:ascii="Times New Roman" w:hAnsi="Times New Roman" w:cs="Times New Roman"/>
        </w:rPr>
        <w:t xml:space="preserve"> муниципальн</w:t>
      </w:r>
      <w:r w:rsidR="00C2021C" w:rsidRPr="00DD22EA">
        <w:rPr>
          <w:rFonts w:ascii="Times New Roman" w:hAnsi="Times New Roman" w:cs="Times New Roman"/>
        </w:rPr>
        <w:t>ого</w:t>
      </w:r>
      <w:r w:rsidRPr="00DD22EA">
        <w:rPr>
          <w:rFonts w:ascii="Times New Roman" w:hAnsi="Times New Roman" w:cs="Times New Roman"/>
        </w:rPr>
        <w:t xml:space="preserve"> округ</w:t>
      </w:r>
      <w:r w:rsidR="00C2021C" w:rsidRPr="00DD22EA">
        <w:rPr>
          <w:rFonts w:ascii="Times New Roman" w:hAnsi="Times New Roman" w:cs="Times New Roman"/>
        </w:rPr>
        <w:t>а</w:t>
      </w:r>
      <w:r w:rsidRPr="00DD22EA">
        <w:rPr>
          <w:rFonts w:ascii="Times New Roman" w:hAnsi="Times New Roman" w:cs="Times New Roman"/>
        </w:rPr>
        <w:t xml:space="preserve"> в области озеленения территории и благоустройства</w:t>
      </w:r>
    </w:p>
    <w:tbl>
      <w:tblPr>
        <w:tblW w:w="9927" w:type="dxa"/>
        <w:tblLayout w:type="fixed"/>
        <w:tblCellMar>
          <w:left w:w="10" w:type="dxa"/>
          <w:right w:w="10" w:type="dxa"/>
        </w:tblCellMar>
        <w:tblLook w:val="04A0" w:firstRow="1" w:lastRow="0" w:firstColumn="1" w:lastColumn="0" w:noHBand="0" w:noVBand="1"/>
      </w:tblPr>
      <w:tblGrid>
        <w:gridCol w:w="1853"/>
        <w:gridCol w:w="2306"/>
        <w:gridCol w:w="2445"/>
        <w:gridCol w:w="2588"/>
        <w:gridCol w:w="735"/>
      </w:tblGrid>
      <w:tr w:rsidR="007B2EE7" w:rsidRPr="00DD22EA" w14:paraId="1487DE65" w14:textId="77777777">
        <w:trPr>
          <w:cantSplit/>
          <w:tblHeader/>
        </w:trPr>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6CB2C5" w14:textId="77777777" w:rsidR="007B2EE7" w:rsidRPr="00DD22EA" w:rsidRDefault="00052A4A">
            <w:pPr>
              <w:pStyle w:val="a7"/>
              <w:ind w:firstLine="0"/>
              <w:jc w:val="center"/>
              <w:rPr>
                <w:b/>
                <w:sz w:val="20"/>
                <w:szCs w:val="20"/>
                <w:lang w:val="ru-RU"/>
              </w:rPr>
            </w:pPr>
            <w:r w:rsidRPr="00DD22EA">
              <w:rPr>
                <w:b/>
                <w:sz w:val="20"/>
                <w:szCs w:val="20"/>
                <w:lang w:val="ru-RU"/>
              </w:rPr>
              <w:t>Наименование вида объекта</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12ED3C" w14:textId="77777777" w:rsidR="007B2EE7" w:rsidRPr="00DD22EA" w:rsidRDefault="00052A4A">
            <w:pPr>
              <w:pStyle w:val="a7"/>
              <w:ind w:firstLine="0"/>
              <w:jc w:val="center"/>
              <w:rPr>
                <w:b/>
                <w:sz w:val="20"/>
                <w:szCs w:val="20"/>
                <w:lang w:val="ru-RU"/>
              </w:rPr>
            </w:pPr>
            <w:r w:rsidRPr="00DD22EA">
              <w:rPr>
                <w:b/>
                <w:sz w:val="20"/>
                <w:szCs w:val="20"/>
                <w:lang w:val="ru-RU"/>
              </w:rPr>
              <w:t>Тип расчетного показателя</w:t>
            </w:r>
          </w:p>
        </w:tc>
        <w:tc>
          <w:tcPr>
            <w:tcW w:w="2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23DD14" w14:textId="77777777" w:rsidR="007B2EE7" w:rsidRPr="00DD22EA" w:rsidRDefault="00052A4A">
            <w:pPr>
              <w:pStyle w:val="a7"/>
              <w:ind w:firstLine="0"/>
              <w:jc w:val="center"/>
              <w:rPr>
                <w:b/>
                <w:sz w:val="20"/>
                <w:szCs w:val="20"/>
                <w:lang w:val="ru-RU"/>
              </w:rPr>
            </w:pPr>
            <w:r w:rsidRPr="00DD22EA">
              <w:rPr>
                <w:b/>
                <w:sz w:val="20"/>
                <w:szCs w:val="20"/>
                <w:lang w:val="ru-RU"/>
              </w:rPr>
              <w:t>Наименование расчетного показателя, единица измерения</w:t>
            </w:r>
          </w:p>
        </w:tc>
        <w:tc>
          <w:tcPr>
            <w:tcW w:w="33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E530A5" w14:textId="77777777" w:rsidR="007B2EE7" w:rsidRPr="00DD22EA" w:rsidRDefault="00052A4A">
            <w:pPr>
              <w:pStyle w:val="a7"/>
              <w:ind w:firstLine="0"/>
              <w:jc w:val="center"/>
              <w:rPr>
                <w:b/>
                <w:sz w:val="20"/>
                <w:szCs w:val="20"/>
                <w:lang w:val="ru-RU"/>
              </w:rPr>
            </w:pPr>
            <w:r w:rsidRPr="00DD22EA">
              <w:rPr>
                <w:b/>
                <w:sz w:val="20"/>
                <w:szCs w:val="20"/>
                <w:lang w:val="ru-RU"/>
              </w:rPr>
              <w:t>Предельные значения расчетного показателя</w:t>
            </w:r>
          </w:p>
        </w:tc>
      </w:tr>
      <w:tr w:rsidR="00C2021C" w:rsidRPr="00DD22EA" w14:paraId="1DA359B5" w14:textId="77777777" w:rsidTr="00C2021C">
        <w:trPr>
          <w:cantSplit/>
          <w:trHeight w:val="464"/>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6B81DD" w14:textId="77777777" w:rsidR="00C2021C" w:rsidRPr="00DD22EA" w:rsidRDefault="00C2021C">
            <w:pPr>
              <w:pStyle w:val="a7"/>
              <w:ind w:firstLine="0"/>
              <w:jc w:val="left"/>
              <w:rPr>
                <w:sz w:val="20"/>
                <w:szCs w:val="20"/>
                <w:lang w:val="ru-RU"/>
              </w:rPr>
            </w:pPr>
            <w:r w:rsidRPr="00DD22EA">
              <w:rPr>
                <w:sz w:val="20"/>
                <w:szCs w:val="20"/>
                <w:lang w:val="ru-RU"/>
              </w:rPr>
              <w:t>Озелененные территории общего пользования</w:t>
            </w: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61C577" w14:textId="77777777" w:rsidR="00C2021C" w:rsidRPr="00DD22EA" w:rsidRDefault="00C2021C">
            <w:pPr>
              <w:pStyle w:val="a7"/>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E13954" w14:textId="77777777" w:rsidR="00C2021C" w:rsidRPr="00DD22EA" w:rsidRDefault="00C2021C">
            <w:pPr>
              <w:pStyle w:val="a7"/>
              <w:ind w:firstLine="0"/>
              <w:jc w:val="left"/>
            </w:pPr>
            <w:r w:rsidRPr="00DD22EA">
              <w:rPr>
                <w:sz w:val="20"/>
                <w:szCs w:val="20"/>
                <w:lang w:val="ru-RU"/>
              </w:rPr>
              <w:t xml:space="preserve">Площадь территории, кв. м/чел. </w:t>
            </w:r>
            <w:r w:rsidRPr="00DD22EA">
              <w:rPr>
                <w:sz w:val="20"/>
                <w:szCs w:val="20"/>
              </w:rPr>
              <w:t>[1, 2]</w:t>
            </w:r>
          </w:p>
        </w:tc>
        <w:tc>
          <w:tcPr>
            <w:tcW w:w="258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E610FDA" w14:textId="71F90E42" w:rsidR="00C2021C" w:rsidRPr="00DD22EA" w:rsidRDefault="00C2021C" w:rsidP="00C2021C">
            <w:pPr>
              <w:pStyle w:val="a7"/>
              <w:ind w:firstLine="0"/>
              <w:rPr>
                <w:sz w:val="20"/>
                <w:szCs w:val="20"/>
                <w:lang w:val="ru-RU"/>
              </w:rPr>
            </w:pPr>
            <w:r w:rsidRPr="00DD22EA">
              <w:rPr>
                <w:sz w:val="20"/>
                <w:szCs w:val="20"/>
                <w:lang w:val="ru-RU"/>
              </w:rPr>
              <w:t>городские населенные пункты</w:t>
            </w:r>
          </w:p>
        </w:tc>
        <w:tc>
          <w:tcPr>
            <w:tcW w:w="735"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CA9EAD8" w14:textId="5F82463E" w:rsidR="00C2021C" w:rsidRPr="00DD22EA" w:rsidRDefault="00C2021C">
            <w:pPr>
              <w:pStyle w:val="a7"/>
              <w:ind w:firstLine="0"/>
              <w:jc w:val="center"/>
              <w:rPr>
                <w:sz w:val="20"/>
                <w:szCs w:val="20"/>
                <w:lang w:val="ru-RU"/>
              </w:rPr>
            </w:pPr>
            <w:r w:rsidRPr="00DD22EA">
              <w:rPr>
                <w:sz w:val="20"/>
                <w:szCs w:val="20"/>
                <w:lang w:val="ru-RU"/>
              </w:rPr>
              <w:t>10</w:t>
            </w:r>
          </w:p>
        </w:tc>
      </w:tr>
      <w:tr w:rsidR="007B2EE7" w:rsidRPr="00DD22EA" w14:paraId="19F041C4"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81011E" w14:textId="77777777" w:rsidR="005F1C77" w:rsidRPr="00DD22EA" w:rsidRDefault="005F1C77">
            <w:pPr>
              <w:ind w:firstLine="0"/>
              <w:jc w:val="left"/>
              <w:rPr>
                <w:rFonts w:eastAsia="Arial Unicode MS"/>
                <w:sz w:val="21"/>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149838" w14:textId="77777777" w:rsidR="005F1C77" w:rsidRPr="00DD22EA" w:rsidRDefault="005F1C77">
            <w:pPr>
              <w:ind w:firstLine="0"/>
              <w:jc w:val="left"/>
              <w:rPr>
                <w:rFonts w:eastAsia="Arial Unicode MS"/>
                <w:sz w:val="21"/>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20584A" w14:textId="77777777" w:rsidR="005F1C77" w:rsidRPr="00DD22EA" w:rsidRDefault="005F1C77">
            <w:pPr>
              <w:ind w:firstLine="0"/>
              <w:jc w:val="left"/>
              <w:rPr>
                <w:rFonts w:eastAsia="Arial Unicode MS"/>
                <w:sz w:val="21"/>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E7CE58" w14:textId="77777777" w:rsidR="007B2EE7" w:rsidRPr="00DD22EA" w:rsidRDefault="00052A4A">
            <w:pPr>
              <w:pStyle w:val="a7"/>
              <w:ind w:firstLine="0"/>
              <w:rPr>
                <w:sz w:val="20"/>
                <w:szCs w:val="20"/>
                <w:lang w:val="ru-RU"/>
              </w:rPr>
            </w:pPr>
            <w:r w:rsidRPr="00DD22EA">
              <w:rPr>
                <w:sz w:val="20"/>
                <w:szCs w:val="20"/>
                <w:lang w:val="ru-RU"/>
              </w:rPr>
              <w:t>сельские населенные пункты</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E40066" w14:textId="77777777" w:rsidR="007B2EE7" w:rsidRPr="00DD22EA" w:rsidRDefault="00052A4A">
            <w:pPr>
              <w:pStyle w:val="a7"/>
              <w:ind w:firstLine="0"/>
              <w:jc w:val="center"/>
              <w:rPr>
                <w:sz w:val="20"/>
                <w:szCs w:val="20"/>
                <w:lang w:val="ru-RU"/>
              </w:rPr>
            </w:pPr>
            <w:r w:rsidRPr="00DD22EA">
              <w:rPr>
                <w:sz w:val="20"/>
                <w:szCs w:val="20"/>
                <w:lang w:val="ru-RU"/>
              </w:rPr>
              <w:t>12</w:t>
            </w:r>
          </w:p>
        </w:tc>
      </w:tr>
      <w:tr w:rsidR="007B2EE7" w:rsidRPr="00DD22EA" w14:paraId="5D658AAE"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17C795" w14:textId="77777777" w:rsidR="005F1C77" w:rsidRPr="00DD22EA" w:rsidRDefault="005F1C77">
            <w:pPr>
              <w:ind w:firstLine="0"/>
              <w:jc w:val="left"/>
              <w:rPr>
                <w:rFonts w:eastAsia="Arial Unicode MS"/>
                <w:sz w:val="21"/>
              </w:rPr>
            </w:pP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506EA0"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7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B0E59D" w14:textId="77777777" w:rsidR="007B2EE7" w:rsidRPr="00DD22EA" w:rsidRDefault="00052A4A">
            <w:pPr>
              <w:pStyle w:val="a7"/>
              <w:ind w:firstLine="0"/>
              <w:jc w:val="center"/>
              <w:rPr>
                <w:sz w:val="20"/>
                <w:szCs w:val="20"/>
                <w:lang w:val="ru-RU"/>
              </w:rPr>
            </w:pPr>
            <w:r w:rsidRPr="00DD22EA">
              <w:rPr>
                <w:sz w:val="20"/>
                <w:szCs w:val="20"/>
                <w:lang w:val="ru-RU"/>
              </w:rPr>
              <w:t>Не нормируется</w:t>
            </w:r>
          </w:p>
        </w:tc>
      </w:tr>
      <w:tr w:rsidR="007B2EE7" w:rsidRPr="00DD22EA" w14:paraId="0DED9A29" w14:textId="77777777">
        <w:trPr>
          <w:cantSplit/>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2AA42F" w14:textId="77777777" w:rsidR="007B2EE7" w:rsidRPr="00DD22EA" w:rsidRDefault="00052A4A">
            <w:pPr>
              <w:pStyle w:val="a7"/>
              <w:ind w:firstLine="0"/>
              <w:jc w:val="left"/>
              <w:rPr>
                <w:sz w:val="20"/>
                <w:szCs w:val="20"/>
                <w:lang w:val="ru-RU"/>
              </w:rPr>
            </w:pPr>
            <w:r w:rsidRPr="00DD22EA">
              <w:rPr>
                <w:sz w:val="20"/>
                <w:szCs w:val="20"/>
                <w:lang w:val="ru-RU"/>
              </w:rPr>
              <w:t>Площадки для игр детей, отдыха взрослого населения и занятий физкультурой для жилых многоквартирных домов</w:t>
            </w: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E98666"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D5E367" w14:textId="77777777" w:rsidR="007B2EE7" w:rsidRPr="00DD22EA" w:rsidRDefault="00052A4A">
            <w:pPr>
              <w:pStyle w:val="a7"/>
              <w:ind w:firstLine="0"/>
              <w:jc w:val="left"/>
              <w:rPr>
                <w:sz w:val="20"/>
                <w:szCs w:val="20"/>
                <w:lang w:val="ru-RU"/>
              </w:rPr>
            </w:pPr>
            <w:r w:rsidRPr="00DD22EA">
              <w:rPr>
                <w:sz w:val="20"/>
                <w:szCs w:val="20"/>
                <w:lang w:val="ru-RU"/>
              </w:rPr>
              <w:t>Площадь территории, кв. м/чел.</w:t>
            </w: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81B2EC" w14:textId="77777777" w:rsidR="007B2EE7" w:rsidRPr="00DD22EA" w:rsidRDefault="00052A4A">
            <w:pPr>
              <w:pStyle w:val="a7"/>
              <w:ind w:firstLine="0"/>
              <w:rPr>
                <w:sz w:val="20"/>
                <w:szCs w:val="20"/>
                <w:lang w:val="ru-RU"/>
              </w:rPr>
            </w:pPr>
            <w:r w:rsidRPr="00DD22EA">
              <w:rPr>
                <w:sz w:val="20"/>
                <w:szCs w:val="20"/>
                <w:lang w:val="ru-RU"/>
              </w:rPr>
              <w:t>площадки для игр детей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B9CCAB" w14:textId="77777777" w:rsidR="007B2EE7" w:rsidRPr="00DD22EA" w:rsidRDefault="00052A4A">
            <w:pPr>
              <w:pStyle w:val="a7"/>
              <w:ind w:firstLine="0"/>
              <w:jc w:val="center"/>
              <w:rPr>
                <w:sz w:val="20"/>
                <w:szCs w:val="20"/>
                <w:lang w:val="ru-RU"/>
              </w:rPr>
            </w:pPr>
            <w:r w:rsidRPr="00DD22EA">
              <w:rPr>
                <w:sz w:val="20"/>
                <w:szCs w:val="20"/>
                <w:lang w:val="ru-RU"/>
              </w:rPr>
              <w:t>0,7</w:t>
            </w:r>
          </w:p>
        </w:tc>
      </w:tr>
      <w:tr w:rsidR="007B2EE7" w:rsidRPr="00DD22EA" w14:paraId="60C95003"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3FC8CB" w14:textId="77777777" w:rsidR="005F1C77" w:rsidRPr="00DD22EA" w:rsidRDefault="005F1C77">
            <w:pPr>
              <w:ind w:firstLine="0"/>
              <w:jc w:val="left"/>
              <w:rPr>
                <w:rFonts w:eastAsia="Arial Unicode MS"/>
                <w:sz w:val="21"/>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0712E5" w14:textId="77777777" w:rsidR="005F1C77" w:rsidRPr="00DD22EA" w:rsidRDefault="005F1C77">
            <w:pPr>
              <w:ind w:firstLine="0"/>
              <w:jc w:val="left"/>
              <w:rPr>
                <w:rFonts w:eastAsia="Arial Unicode MS"/>
                <w:sz w:val="21"/>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6CE4D6" w14:textId="77777777" w:rsidR="005F1C77" w:rsidRPr="00DD22EA" w:rsidRDefault="005F1C77">
            <w:pPr>
              <w:ind w:firstLine="0"/>
              <w:jc w:val="left"/>
              <w:rPr>
                <w:rFonts w:eastAsia="Arial Unicode MS"/>
                <w:sz w:val="21"/>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93B324" w14:textId="77777777" w:rsidR="007B2EE7" w:rsidRPr="00DD22EA" w:rsidRDefault="00052A4A">
            <w:pPr>
              <w:pStyle w:val="a7"/>
              <w:ind w:firstLine="0"/>
              <w:rPr>
                <w:sz w:val="20"/>
                <w:szCs w:val="20"/>
                <w:lang w:val="ru-RU"/>
              </w:rPr>
            </w:pPr>
            <w:r w:rsidRPr="00DD22EA">
              <w:rPr>
                <w:sz w:val="20"/>
                <w:szCs w:val="20"/>
                <w:lang w:val="ru-RU"/>
              </w:rPr>
              <w:t>площадки для отдыха взрослого населения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4C5E44" w14:textId="77777777" w:rsidR="007B2EE7" w:rsidRPr="00DD22EA" w:rsidRDefault="00052A4A">
            <w:pPr>
              <w:pStyle w:val="a7"/>
              <w:ind w:firstLine="0"/>
              <w:jc w:val="center"/>
              <w:rPr>
                <w:sz w:val="20"/>
                <w:szCs w:val="20"/>
                <w:lang w:val="ru-RU"/>
              </w:rPr>
            </w:pPr>
            <w:r w:rsidRPr="00DD22EA">
              <w:rPr>
                <w:sz w:val="20"/>
                <w:szCs w:val="20"/>
                <w:lang w:val="ru-RU"/>
              </w:rPr>
              <w:t>0,1</w:t>
            </w:r>
          </w:p>
        </w:tc>
      </w:tr>
      <w:tr w:rsidR="007B2EE7" w:rsidRPr="00DD22EA" w14:paraId="012BF6B2"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0F5FDA" w14:textId="77777777" w:rsidR="005F1C77" w:rsidRPr="00DD22EA" w:rsidRDefault="005F1C77">
            <w:pPr>
              <w:ind w:firstLine="0"/>
              <w:jc w:val="left"/>
              <w:rPr>
                <w:rFonts w:eastAsia="Arial Unicode MS"/>
                <w:sz w:val="21"/>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DD0317" w14:textId="77777777" w:rsidR="005F1C77" w:rsidRPr="00DD22EA" w:rsidRDefault="005F1C77">
            <w:pPr>
              <w:ind w:firstLine="0"/>
              <w:jc w:val="left"/>
              <w:rPr>
                <w:rFonts w:eastAsia="Arial Unicode MS"/>
                <w:sz w:val="21"/>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CC5B7A" w14:textId="77777777" w:rsidR="005F1C77" w:rsidRPr="00DD22EA" w:rsidRDefault="005F1C77">
            <w:pPr>
              <w:ind w:firstLine="0"/>
              <w:jc w:val="left"/>
              <w:rPr>
                <w:rFonts w:eastAsia="Arial Unicode MS"/>
                <w:sz w:val="21"/>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DE3428" w14:textId="77777777" w:rsidR="007B2EE7" w:rsidRPr="00DD22EA" w:rsidRDefault="00052A4A">
            <w:pPr>
              <w:pStyle w:val="a7"/>
              <w:ind w:firstLine="0"/>
              <w:rPr>
                <w:sz w:val="20"/>
                <w:szCs w:val="20"/>
                <w:lang w:val="ru-RU"/>
              </w:rPr>
            </w:pPr>
            <w:r w:rsidRPr="00DD22EA">
              <w:rPr>
                <w:sz w:val="20"/>
                <w:szCs w:val="20"/>
                <w:lang w:val="ru-RU"/>
              </w:rPr>
              <w:t>площадки для занятия физкультурой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83BE65" w14:textId="77777777" w:rsidR="007B2EE7" w:rsidRPr="00DD22EA" w:rsidRDefault="00052A4A">
            <w:pPr>
              <w:pStyle w:val="a7"/>
              <w:ind w:firstLine="0"/>
              <w:jc w:val="center"/>
              <w:rPr>
                <w:sz w:val="20"/>
                <w:szCs w:val="20"/>
                <w:lang w:val="ru-RU"/>
              </w:rPr>
            </w:pPr>
            <w:r w:rsidRPr="00DD22EA">
              <w:rPr>
                <w:sz w:val="20"/>
                <w:szCs w:val="20"/>
                <w:lang w:val="ru-RU"/>
              </w:rPr>
              <w:t>0,7</w:t>
            </w:r>
          </w:p>
        </w:tc>
      </w:tr>
      <w:tr w:rsidR="007B2EE7" w:rsidRPr="00DD22EA" w14:paraId="4826114D"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A3C184" w14:textId="77777777" w:rsidR="005F1C77" w:rsidRPr="00DD22EA" w:rsidRDefault="005F1C77">
            <w:pPr>
              <w:ind w:firstLine="0"/>
              <w:jc w:val="left"/>
              <w:rPr>
                <w:rFonts w:eastAsia="Arial Unicode MS"/>
                <w:sz w:val="21"/>
              </w:rPr>
            </w:pP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4396EF"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0213B9" w14:textId="77777777" w:rsidR="007B2EE7" w:rsidRPr="00DD22EA" w:rsidRDefault="00052A4A">
            <w:pPr>
              <w:pStyle w:val="a7"/>
              <w:ind w:firstLine="0"/>
              <w:jc w:val="left"/>
              <w:rPr>
                <w:sz w:val="20"/>
                <w:szCs w:val="20"/>
                <w:lang w:val="ru-RU"/>
              </w:rPr>
            </w:pPr>
            <w:r w:rsidRPr="00DD22EA">
              <w:rPr>
                <w:sz w:val="20"/>
                <w:szCs w:val="20"/>
                <w:lang w:val="ru-RU"/>
              </w:rPr>
              <w:t>Пешеходная доступность, м</w:t>
            </w: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BB678B" w14:textId="77777777" w:rsidR="007B2EE7" w:rsidRPr="00DD22EA" w:rsidRDefault="00052A4A">
            <w:pPr>
              <w:pStyle w:val="a7"/>
              <w:ind w:firstLine="0"/>
              <w:rPr>
                <w:sz w:val="20"/>
                <w:szCs w:val="20"/>
                <w:lang w:val="ru-RU"/>
              </w:rPr>
            </w:pPr>
            <w:r w:rsidRPr="00DD22EA">
              <w:rPr>
                <w:sz w:val="20"/>
                <w:szCs w:val="20"/>
                <w:lang w:val="ru-RU"/>
              </w:rPr>
              <w:t>площадки для игр детей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7FEFF9" w14:textId="77777777" w:rsidR="007B2EE7" w:rsidRPr="00DD22EA" w:rsidRDefault="00052A4A">
            <w:pPr>
              <w:pStyle w:val="a7"/>
              <w:ind w:firstLine="0"/>
              <w:jc w:val="center"/>
              <w:rPr>
                <w:sz w:val="20"/>
                <w:szCs w:val="20"/>
                <w:lang w:val="ru-RU"/>
              </w:rPr>
            </w:pPr>
            <w:r w:rsidRPr="00DD22EA">
              <w:rPr>
                <w:sz w:val="20"/>
                <w:szCs w:val="20"/>
                <w:lang w:val="ru-RU"/>
              </w:rPr>
              <w:t>100</w:t>
            </w:r>
          </w:p>
        </w:tc>
      </w:tr>
      <w:tr w:rsidR="007B2EE7" w:rsidRPr="00DD22EA" w14:paraId="374E8C6C"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729BE6" w14:textId="77777777" w:rsidR="005F1C77" w:rsidRPr="00DD22EA" w:rsidRDefault="005F1C77">
            <w:pPr>
              <w:ind w:firstLine="0"/>
              <w:jc w:val="left"/>
              <w:rPr>
                <w:rFonts w:eastAsia="Arial Unicode MS"/>
                <w:sz w:val="21"/>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D3BA19" w14:textId="77777777" w:rsidR="005F1C77" w:rsidRPr="00DD22EA" w:rsidRDefault="005F1C77">
            <w:pPr>
              <w:ind w:firstLine="0"/>
              <w:jc w:val="left"/>
              <w:rPr>
                <w:rFonts w:eastAsia="Arial Unicode MS"/>
                <w:sz w:val="21"/>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970828" w14:textId="77777777" w:rsidR="005F1C77" w:rsidRPr="00DD22EA" w:rsidRDefault="005F1C77">
            <w:pPr>
              <w:ind w:firstLine="0"/>
              <w:jc w:val="left"/>
              <w:rPr>
                <w:rFonts w:eastAsia="Arial Unicode MS"/>
                <w:sz w:val="21"/>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20AD6B" w14:textId="77777777" w:rsidR="007B2EE7" w:rsidRPr="00DD22EA" w:rsidRDefault="00052A4A">
            <w:pPr>
              <w:pStyle w:val="a7"/>
              <w:ind w:firstLine="0"/>
              <w:rPr>
                <w:sz w:val="20"/>
                <w:szCs w:val="20"/>
                <w:lang w:val="ru-RU"/>
              </w:rPr>
            </w:pPr>
            <w:r w:rsidRPr="00DD22EA">
              <w:rPr>
                <w:sz w:val="20"/>
                <w:szCs w:val="20"/>
                <w:lang w:val="ru-RU"/>
              </w:rPr>
              <w:t>площадки для отдыха взрослого населения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A9A5E7" w14:textId="77777777" w:rsidR="007B2EE7" w:rsidRPr="00DD22EA" w:rsidRDefault="00052A4A">
            <w:pPr>
              <w:pStyle w:val="a7"/>
              <w:ind w:firstLine="0"/>
              <w:jc w:val="center"/>
              <w:rPr>
                <w:sz w:val="20"/>
                <w:szCs w:val="20"/>
                <w:lang w:val="ru-RU"/>
              </w:rPr>
            </w:pPr>
            <w:r w:rsidRPr="00DD22EA">
              <w:rPr>
                <w:sz w:val="20"/>
                <w:szCs w:val="20"/>
                <w:lang w:val="ru-RU"/>
              </w:rPr>
              <w:t>100</w:t>
            </w:r>
          </w:p>
        </w:tc>
      </w:tr>
      <w:tr w:rsidR="007B2EE7" w:rsidRPr="00DD22EA" w14:paraId="6F5E6F9E"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6DEEAA" w14:textId="77777777" w:rsidR="005F1C77" w:rsidRPr="00DD22EA" w:rsidRDefault="005F1C77">
            <w:pPr>
              <w:ind w:firstLine="0"/>
              <w:jc w:val="left"/>
              <w:rPr>
                <w:rFonts w:eastAsia="Arial Unicode MS"/>
                <w:sz w:val="21"/>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69CB06" w14:textId="77777777" w:rsidR="005F1C77" w:rsidRPr="00DD22EA" w:rsidRDefault="005F1C77">
            <w:pPr>
              <w:ind w:firstLine="0"/>
              <w:jc w:val="left"/>
              <w:rPr>
                <w:rFonts w:eastAsia="Arial Unicode MS"/>
                <w:sz w:val="21"/>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9E61CC" w14:textId="77777777" w:rsidR="005F1C77" w:rsidRPr="00DD22EA" w:rsidRDefault="005F1C77">
            <w:pPr>
              <w:ind w:firstLine="0"/>
              <w:jc w:val="left"/>
              <w:rPr>
                <w:rFonts w:eastAsia="Arial Unicode MS"/>
                <w:sz w:val="21"/>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1AA6ED" w14:textId="77777777" w:rsidR="007B2EE7" w:rsidRPr="00DD22EA" w:rsidRDefault="00052A4A">
            <w:pPr>
              <w:pStyle w:val="a7"/>
              <w:ind w:firstLine="0"/>
              <w:rPr>
                <w:sz w:val="20"/>
                <w:szCs w:val="20"/>
                <w:lang w:val="ru-RU"/>
              </w:rPr>
            </w:pPr>
            <w:r w:rsidRPr="00DD22EA">
              <w:rPr>
                <w:sz w:val="20"/>
                <w:szCs w:val="20"/>
                <w:lang w:val="ru-RU"/>
              </w:rPr>
              <w:t>площадки для занятия физкультурой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82A771" w14:textId="77777777" w:rsidR="007B2EE7" w:rsidRPr="00DD22EA" w:rsidRDefault="00052A4A">
            <w:pPr>
              <w:pStyle w:val="a7"/>
              <w:ind w:firstLine="0"/>
              <w:jc w:val="center"/>
              <w:rPr>
                <w:sz w:val="20"/>
                <w:szCs w:val="20"/>
                <w:lang w:val="ru-RU"/>
              </w:rPr>
            </w:pPr>
            <w:r w:rsidRPr="00DD22EA">
              <w:rPr>
                <w:sz w:val="20"/>
                <w:szCs w:val="20"/>
                <w:lang w:val="ru-RU"/>
              </w:rPr>
              <w:t>800</w:t>
            </w:r>
          </w:p>
        </w:tc>
      </w:tr>
      <w:tr w:rsidR="007B2EE7" w:rsidRPr="00DD22EA" w14:paraId="4EABA813" w14:textId="77777777">
        <w:trPr>
          <w:cantSplit/>
        </w:trPr>
        <w:tc>
          <w:tcPr>
            <w:tcW w:w="992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ECEAE0" w14:textId="77777777" w:rsidR="007B2EE7" w:rsidRPr="00DD22EA" w:rsidRDefault="00052A4A">
            <w:pPr>
              <w:pStyle w:val="a7"/>
              <w:ind w:firstLine="0"/>
              <w:rPr>
                <w:b/>
                <w:bCs/>
                <w:sz w:val="20"/>
                <w:szCs w:val="20"/>
                <w:lang w:val="ru-RU"/>
              </w:rPr>
            </w:pPr>
            <w:r w:rsidRPr="00DD22EA">
              <w:rPr>
                <w:b/>
                <w:bCs/>
                <w:sz w:val="20"/>
                <w:szCs w:val="20"/>
                <w:lang w:val="ru-RU"/>
              </w:rPr>
              <w:t>Примечания:</w:t>
            </w:r>
          </w:p>
          <w:p w14:paraId="5FFB4B32" w14:textId="77777777" w:rsidR="007B2EE7" w:rsidRPr="00DD22EA" w:rsidRDefault="00052A4A">
            <w:pPr>
              <w:pStyle w:val="a7"/>
              <w:ind w:firstLine="0"/>
              <w:rPr>
                <w:sz w:val="20"/>
                <w:szCs w:val="20"/>
                <w:lang w:val="ru-RU"/>
              </w:rPr>
            </w:pPr>
            <w:r w:rsidRPr="00DD22EA">
              <w:rPr>
                <w:sz w:val="20"/>
                <w:szCs w:val="20"/>
                <w:lang w:val="ru-RU"/>
              </w:rPr>
              <w:t>1. В средних, малых городских населенных пунктах и сельских населенных пунктах,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14:paraId="4680A35E" w14:textId="77777777" w:rsidR="007B2EE7" w:rsidRPr="00DD22EA" w:rsidRDefault="00052A4A">
            <w:pPr>
              <w:pStyle w:val="a7"/>
              <w:ind w:firstLine="0"/>
              <w:rPr>
                <w:sz w:val="20"/>
                <w:szCs w:val="20"/>
                <w:lang w:val="ru-RU"/>
              </w:rPr>
            </w:pPr>
            <w:r w:rsidRPr="00DD22EA">
              <w:rPr>
                <w:sz w:val="20"/>
                <w:szCs w:val="20"/>
                <w:lang w:val="ru-RU"/>
              </w:rPr>
              <w:t>2. В городских населенных пунктах с предприятиями, требующими устройства санитарно-защитных зон шириной более 1 км, уровень озелененности территории застройки следует увеличивать не менее чем на 15%.</w:t>
            </w:r>
          </w:p>
          <w:p w14:paraId="50081DB2" w14:textId="77777777" w:rsidR="007B2EE7" w:rsidRPr="00DD22EA" w:rsidRDefault="00052A4A">
            <w:pPr>
              <w:pStyle w:val="a7"/>
              <w:ind w:firstLine="0"/>
              <w:rPr>
                <w:sz w:val="20"/>
                <w:szCs w:val="20"/>
                <w:lang w:val="ru-RU"/>
              </w:rPr>
            </w:pPr>
            <w:r w:rsidRPr="00DD22EA">
              <w:rPr>
                <w:sz w:val="20"/>
                <w:szCs w:val="20"/>
                <w:lang w:val="ru-RU"/>
              </w:rPr>
              <w:t>3. В структуре озелененных территорий крупные парки и лесопарки шириной 0,5 км и более должны составлять не менее 10%.</w:t>
            </w:r>
          </w:p>
          <w:p w14:paraId="6268199E" w14:textId="77777777" w:rsidR="007B2EE7" w:rsidRPr="00DD22EA" w:rsidRDefault="00052A4A">
            <w:pPr>
              <w:pStyle w:val="a7"/>
              <w:ind w:firstLine="0"/>
              <w:rPr>
                <w:sz w:val="20"/>
                <w:szCs w:val="20"/>
                <w:lang w:val="ru-RU"/>
              </w:rPr>
            </w:pPr>
            <w:r w:rsidRPr="00DD22EA">
              <w:rPr>
                <w:sz w:val="20"/>
                <w:szCs w:val="20"/>
                <w:lang w:val="ru-RU"/>
              </w:rPr>
              <w:t>4. В городе Кургане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детских парков рекомендуется принимать из расчета 0,5 кв. м на одного человека, включая площадки и спортивные сооружения.</w:t>
            </w:r>
          </w:p>
        </w:tc>
      </w:tr>
    </w:tbl>
    <w:p w14:paraId="225E173C" w14:textId="77777777" w:rsidR="00C2021C" w:rsidRPr="00DD22EA" w:rsidRDefault="00C2021C" w:rsidP="00C2021C">
      <w:pPr>
        <w:pStyle w:val="5"/>
        <w:rPr>
          <w:rFonts w:ascii="Times New Roman" w:hAnsi="Times New Roman" w:cs="Times New Roman"/>
        </w:rPr>
      </w:pPr>
    </w:p>
    <w:p w14:paraId="2A5BCD66" w14:textId="7E849D02" w:rsidR="007B2EE7" w:rsidRPr="00DD22EA" w:rsidRDefault="00052A4A" w:rsidP="00C2021C">
      <w:pPr>
        <w:pStyle w:val="5"/>
        <w:rPr>
          <w:rFonts w:ascii="Times New Roman" w:hAnsi="Times New Roman" w:cs="Times New Roman"/>
        </w:rPr>
      </w:pPr>
      <w:r w:rsidRPr="00DD22EA">
        <w:rPr>
          <w:rFonts w:ascii="Times New Roman" w:hAnsi="Times New Roman" w:cs="Times New Roman"/>
        </w:rPr>
        <w:t xml:space="preserve">Таблица </w:t>
      </w:r>
      <w:r w:rsidR="008F37D3" w:rsidRPr="00DD22EA">
        <w:rPr>
          <w:rFonts w:ascii="Times New Roman" w:hAnsi="Times New Roman" w:cs="Times New Roman"/>
        </w:rPr>
        <w:t>11</w:t>
      </w:r>
      <w:r w:rsidRPr="00DD22EA">
        <w:rPr>
          <w:rFonts w:ascii="Times New Roman" w:hAnsi="Times New Roman" w:cs="Times New Roman"/>
        </w:rPr>
        <w:t xml:space="preserve">. Объекты местного значения </w:t>
      </w:r>
      <w:r w:rsidR="00C2021C" w:rsidRPr="00DD22EA">
        <w:rPr>
          <w:rFonts w:ascii="Times New Roman" w:hAnsi="Times New Roman" w:cs="Times New Roman"/>
        </w:rPr>
        <w:t>Лебяжьевского муниципального</w:t>
      </w:r>
      <w:r w:rsidRPr="00DD22EA">
        <w:rPr>
          <w:rFonts w:ascii="Times New Roman" w:hAnsi="Times New Roman" w:cs="Times New Roman"/>
        </w:rPr>
        <w:t xml:space="preserve"> округ</w:t>
      </w:r>
      <w:r w:rsidR="00C2021C" w:rsidRPr="00DD22EA">
        <w:rPr>
          <w:rFonts w:ascii="Times New Roman" w:hAnsi="Times New Roman" w:cs="Times New Roman"/>
        </w:rPr>
        <w:t>а</w:t>
      </w:r>
      <w:r w:rsidRPr="00DD22EA">
        <w:rPr>
          <w:rFonts w:ascii="Times New Roman" w:hAnsi="Times New Roman" w:cs="Times New Roman"/>
        </w:rPr>
        <w:t xml:space="preserve"> в области жилищного строительства</w:t>
      </w:r>
    </w:p>
    <w:tbl>
      <w:tblPr>
        <w:tblW w:w="9908" w:type="dxa"/>
        <w:tblLayout w:type="fixed"/>
        <w:tblCellMar>
          <w:left w:w="10" w:type="dxa"/>
          <w:right w:w="10" w:type="dxa"/>
        </w:tblCellMar>
        <w:tblLook w:val="04A0" w:firstRow="1" w:lastRow="0" w:firstColumn="1" w:lastColumn="0" w:noHBand="0" w:noVBand="1"/>
      </w:tblPr>
      <w:tblGrid>
        <w:gridCol w:w="2674"/>
        <w:gridCol w:w="2826"/>
        <w:gridCol w:w="2430"/>
        <w:gridCol w:w="1978"/>
      </w:tblGrid>
      <w:tr w:rsidR="007B2EE7" w:rsidRPr="00DD22EA" w14:paraId="0806729C" w14:textId="77777777">
        <w:trPr>
          <w:cantSplit/>
          <w:trHeight w:val="230"/>
          <w:tblHeader/>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E39C7F" w14:textId="77777777" w:rsidR="007B2EE7" w:rsidRPr="00DD22EA" w:rsidRDefault="00052A4A">
            <w:pPr>
              <w:pStyle w:val="a7"/>
              <w:ind w:firstLine="0"/>
              <w:jc w:val="center"/>
              <w:rPr>
                <w:b/>
                <w:sz w:val="20"/>
                <w:szCs w:val="20"/>
                <w:lang w:val="ru-RU"/>
              </w:rPr>
            </w:pPr>
            <w:r w:rsidRPr="00DD22EA">
              <w:rPr>
                <w:b/>
                <w:sz w:val="20"/>
                <w:szCs w:val="20"/>
                <w:lang w:val="ru-RU"/>
              </w:rPr>
              <w:t>Уровень комфорта жилья</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F770D5" w14:textId="77777777" w:rsidR="007B2EE7" w:rsidRPr="00DD22EA" w:rsidRDefault="00052A4A">
            <w:pPr>
              <w:pStyle w:val="a7"/>
              <w:ind w:firstLine="0"/>
              <w:jc w:val="center"/>
              <w:rPr>
                <w:b/>
                <w:sz w:val="20"/>
                <w:szCs w:val="20"/>
                <w:lang w:val="ru-RU"/>
              </w:rPr>
            </w:pPr>
            <w:r w:rsidRPr="00DD22EA">
              <w:rPr>
                <w:b/>
                <w:sz w:val="20"/>
                <w:szCs w:val="20"/>
                <w:lang w:val="ru-RU"/>
              </w:rPr>
              <w:t>Расчетный показатель обеспеченности общей площадью жилых помещений, кв. м на чел.</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B053CC" w14:textId="77777777" w:rsidR="007B2EE7" w:rsidRPr="00DD22EA" w:rsidRDefault="00052A4A">
            <w:pPr>
              <w:pStyle w:val="a7"/>
              <w:ind w:firstLine="0"/>
              <w:jc w:val="center"/>
            </w:pPr>
            <w:r w:rsidRPr="00DD22EA">
              <w:rPr>
                <w:b/>
                <w:sz w:val="20"/>
                <w:szCs w:val="20"/>
                <w:lang w:val="ru-RU"/>
              </w:rPr>
              <w:t>Формула заселения квартиры (дома)</w:t>
            </w:r>
            <w:r w:rsidRPr="00DD22EA">
              <w:rPr>
                <w:b/>
                <w:sz w:val="20"/>
                <w:szCs w:val="20"/>
              </w:rPr>
              <w:t xml:space="preserve"> [1]</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8BB0B3" w14:textId="77777777" w:rsidR="007B2EE7" w:rsidRPr="00DD22EA" w:rsidRDefault="00052A4A">
            <w:pPr>
              <w:pStyle w:val="a7"/>
              <w:ind w:firstLine="0"/>
              <w:jc w:val="center"/>
              <w:rPr>
                <w:b/>
                <w:sz w:val="20"/>
                <w:szCs w:val="20"/>
                <w:lang w:val="ru-RU"/>
              </w:rPr>
            </w:pPr>
            <w:r w:rsidRPr="00DD22EA">
              <w:rPr>
                <w:b/>
                <w:sz w:val="20"/>
                <w:szCs w:val="20"/>
                <w:lang w:val="ru-RU"/>
              </w:rPr>
              <w:t>Доля в общем объеме строительства по области, % [2]</w:t>
            </w:r>
          </w:p>
        </w:tc>
      </w:tr>
      <w:tr w:rsidR="007B2EE7" w:rsidRPr="00DD22EA" w14:paraId="1090190F" w14:textId="77777777">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678B42" w14:textId="77777777" w:rsidR="007B2EE7" w:rsidRPr="00DD22EA" w:rsidRDefault="00052A4A">
            <w:pPr>
              <w:pStyle w:val="a7"/>
              <w:ind w:firstLine="0"/>
              <w:jc w:val="left"/>
            </w:pPr>
            <w:r w:rsidRPr="00DD22EA">
              <w:rPr>
                <w:bCs/>
                <w:sz w:val="20"/>
                <w:szCs w:val="20"/>
                <w:lang w:val="ru-RU"/>
              </w:rPr>
              <w:t>Высококомфортный</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5652D8" w14:textId="77777777" w:rsidR="007B2EE7" w:rsidRPr="00DD22EA" w:rsidRDefault="00052A4A">
            <w:pPr>
              <w:pStyle w:val="a7"/>
              <w:ind w:firstLine="0"/>
              <w:jc w:val="left"/>
              <w:rPr>
                <w:sz w:val="20"/>
                <w:szCs w:val="20"/>
                <w:lang w:val="ru-RU"/>
              </w:rPr>
            </w:pPr>
            <w:r w:rsidRPr="00DD22EA">
              <w:rPr>
                <w:sz w:val="20"/>
                <w:szCs w:val="20"/>
                <w:lang w:val="ru-RU"/>
              </w:rPr>
              <w:t>от 45 (без ограничений</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B509A7" w14:textId="77777777" w:rsidR="007B2EE7" w:rsidRPr="00DD22EA" w:rsidRDefault="00052A4A">
            <w:pPr>
              <w:pStyle w:val="a7"/>
              <w:ind w:firstLine="0"/>
              <w:jc w:val="center"/>
            </w:pPr>
            <w:r w:rsidRPr="00DD22EA">
              <w:rPr>
                <w:sz w:val="20"/>
                <w:szCs w:val="20"/>
              </w:rPr>
              <w:t>k=n+2</w:t>
            </w:r>
          </w:p>
        </w:tc>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4015C6" w14:textId="77777777" w:rsidR="007B2EE7" w:rsidRPr="00DD22EA" w:rsidRDefault="00052A4A">
            <w:pPr>
              <w:pStyle w:val="a7"/>
              <w:ind w:firstLine="0"/>
              <w:jc w:val="center"/>
              <w:rPr>
                <w:sz w:val="20"/>
                <w:szCs w:val="20"/>
                <w:lang w:val="ru-RU"/>
              </w:rPr>
            </w:pPr>
            <w:r w:rsidRPr="00DD22EA">
              <w:rPr>
                <w:sz w:val="20"/>
                <w:szCs w:val="20"/>
                <w:lang w:val="ru-RU"/>
              </w:rPr>
              <w:t>10-15</w:t>
            </w:r>
          </w:p>
        </w:tc>
      </w:tr>
      <w:tr w:rsidR="007B2EE7" w:rsidRPr="00DD22EA" w14:paraId="308729CE" w14:textId="77777777">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1E1CE9" w14:textId="77777777" w:rsidR="007B2EE7" w:rsidRPr="00DD22EA" w:rsidRDefault="00052A4A">
            <w:pPr>
              <w:pStyle w:val="a7"/>
              <w:ind w:firstLine="0"/>
              <w:jc w:val="left"/>
            </w:pPr>
            <w:r w:rsidRPr="00DD22EA">
              <w:rPr>
                <w:bCs/>
                <w:sz w:val="20"/>
                <w:szCs w:val="20"/>
                <w:lang w:val="ru-RU"/>
              </w:rPr>
              <w:t>Комфортный (бизнес-класс)</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47BC8F" w14:textId="77777777" w:rsidR="007B2EE7" w:rsidRPr="00DD22EA" w:rsidRDefault="00052A4A">
            <w:pPr>
              <w:pStyle w:val="a7"/>
              <w:ind w:firstLine="0"/>
              <w:jc w:val="left"/>
              <w:rPr>
                <w:sz w:val="20"/>
                <w:szCs w:val="20"/>
                <w:lang w:val="ru-RU"/>
              </w:rPr>
            </w:pPr>
            <w:r w:rsidRPr="00DD22EA">
              <w:rPr>
                <w:sz w:val="20"/>
                <w:szCs w:val="20"/>
                <w:lang w:val="ru-RU"/>
              </w:rPr>
              <w:t>от 30 до 45</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199059" w14:textId="77777777" w:rsidR="007B2EE7" w:rsidRPr="00DD22EA" w:rsidRDefault="00052A4A">
            <w:pPr>
              <w:pStyle w:val="a7"/>
              <w:ind w:firstLine="0"/>
              <w:jc w:val="center"/>
            </w:pPr>
            <w:r w:rsidRPr="00DD22EA">
              <w:rPr>
                <w:sz w:val="20"/>
                <w:szCs w:val="20"/>
              </w:rPr>
              <w:t>k=n+1</w:t>
            </w:r>
          </w:p>
        </w:tc>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C35B02" w14:textId="77777777" w:rsidR="005F1C77" w:rsidRPr="00DD22EA" w:rsidRDefault="005F1C77">
            <w:pPr>
              <w:ind w:firstLine="0"/>
              <w:jc w:val="left"/>
              <w:rPr>
                <w:rFonts w:eastAsia="Arial Unicode MS"/>
                <w:sz w:val="21"/>
              </w:rPr>
            </w:pPr>
          </w:p>
        </w:tc>
      </w:tr>
      <w:tr w:rsidR="007B2EE7" w:rsidRPr="00DD22EA" w14:paraId="176EA50D" w14:textId="77777777">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5B81A7" w14:textId="77777777" w:rsidR="007B2EE7" w:rsidRPr="00DD22EA" w:rsidRDefault="00052A4A">
            <w:pPr>
              <w:pStyle w:val="a7"/>
              <w:ind w:firstLine="0"/>
              <w:jc w:val="left"/>
            </w:pPr>
            <w:r w:rsidRPr="00DD22EA">
              <w:rPr>
                <w:bCs/>
                <w:sz w:val="20"/>
                <w:szCs w:val="20"/>
                <w:lang w:val="ru-RU"/>
              </w:rPr>
              <w:t>Массовый (эконом-класс)</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89B7E3" w14:textId="77777777" w:rsidR="007B2EE7" w:rsidRPr="00DD22EA" w:rsidRDefault="00052A4A">
            <w:pPr>
              <w:pStyle w:val="a7"/>
              <w:ind w:firstLine="0"/>
              <w:jc w:val="left"/>
              <w:rPr>
                <w:sz w:val="20"/>
                <w:szCs w:val="20"/>
                <w:lang w:val="ru-RU"/>
              </w:rPr>
            </w:pPr>
            <w:r w:rsidRPr="00DD22EA">
              <w:rPr>
                <w:sz w:val="20"/>
                <w:szCs w:val="20"/>
                <w:lang w:val="ru-RU"/>
              </w:rPr>
              <w:t>от 25,5 до 30</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605F99" w14:textId="77777777" w:rsidR="007B2EE7" w:rsidRPr="00DD22EA" w:rsidRDefault="00052A4A">
            <w:pPr>
              <w:pStyle w:val="a7"/>
              <w:ind w:firstLine="0"/>
              <w:jc w:val="center"/>
              <w:rPr>
                <w:sz w:val="20"/>
                <w:szCs w:val="20"/>
              </w:rPr>
            </w:pPr>
            <w:r w:rsidRPr="00DD22EA">
              <w:rPr>
                <w:sz w:val="20"/>
                <w:szCs w:val="20"/>
              </w:rPr>
              <w:t>k=n</w:t>
            </w:r>
          </w:p>
          <w:p w14:paraId="27404C39" w14:textId="77777777" w:rsidR="007B2EE7" w:rsidRPr="00DD22EA" w:rsidRDefault="00052A4A">
            <w:pPr>
              <w:pStyle w:val="a7"/>
              <w:ind w:firstLine="0"/>
              <w:jc w:val="center"/>
            </w:pPr>
            <w:r w:rsidRPr="00DD22EA">
              <w:rPr>
                <w:sz w:val="20"/>
                <w:szCs w:val="20"/>
              </w:rPr>
              <w:t>k=n+1</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B8DFCD" w14:textId="77777777" w:rsidR="007B2EE7" w:rsidRPr="00DD22EA" w:rsidRDefault="00052A4A">
            <w:pPr>
              <w:pStyle w:val="a7"/>
              <w:ind w:firstLine="0"/>
              <w:jc w:val="center"/>
              <w:rPr>
                <w:sz w:val="20"/>
                <w:szCs w:val="20"/>
                <w:lang w:val="ru-RU"/>
              </w:rPr>
            </w:pPr>
            <w:r w:rsidRPr="00DD22EA">
              <w:rPr>
                <w:sz w:val="20"/>
                <w:szCs w:val="20"/>
                <w:lang w:val="ru-RU"/>
              </w:rPr>
              <w:t>60-70</w:t>
            </w:r>
          </w:p>
        </w:tc>
      </w:tr>
      <w:tr w:rsidR="007B2EE7" w:rsidRPr="00DD22EA" w14:paraId="18863D7F" w14:textId="77777777">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BE9494" w14:textId="77777777" w:rsidR="007B2EE7" w:rsidRPr="00DD22EA" w:rsidRDefault="00052A4A">
            <w:pPr>
              <w:pStyle w:val="a7"/>
              <w:ind w:firstLine="0"/>
              <w:jc w:val="left"/>
              <w:rPr>
                <w:bCs/>
                <w:sz w:val="20"/>
                <w:szCs w:val="20"/>
                <w:lang w:val="ru-RU"/>
              </w:rPr>
            </w:pPr>
            <w:r w:rsidRPr="00DD22EA">
              <w:rPr>
                <w:bCs/>
                <w:sz w:val="20"/>
                <w:szCs w:val="20"/>
                <w:lang w:val="ru-RU"/>
              </w:rPr>
              <w:t>Социальный</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56B5BA" w14:textId="77777777" w:rsidR="007B2EE7" w:rsidRPr="00DD22EA" w:rsidRDefault="00052A4A">
            <w:pPr>
              <w:pStyle w:val="a7"/>
              <w:ind w:firstLine="0"/>
              <w:jc w:val="left"/>
              <w:rPr>
                <w:sz w:val="20"/>
                <w:szCs w:val="20"/>
                <w:lang w:val="ru-RU"/>
              </w:rPr>
            </w:pPr>
            <w:r w:rsidRPr="00DD22EA">
              <w:rPr>
                <w:sz w:val="20"/>
                <w:szCs w:val="20"/>
                <w:lang w:val="ru-RU"/>
              </w:rPr>
              <w:t>18 (на перспективу – в соответствии с законодательством)</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8670BF" w14:textId="77777777" w:rsidR="007B2EE7" w:rsidRPr="00DD22EA" w:rsidRDefault="00052A4A">
            <w:pPr>
              <w:pStyle w:val="a7"/>
              <w:ind w:firstLine="0"/>
              <w:jc w:val="center"/>
            </w:pPr>
            <w:r w:rsidRPr="00DD22EA">
              <w:rPr>
                <w:sz w:val="20"/>
                <w:szCs w:val="20"/>
              </w:rPr>
              <w:t>k=n</w:t>
            </w:r>
            <w:r w:rsidRPr="00DD22EA">
              <w:rPr>
                <w:sz w:val="20"/>
                <w:szCs w:val="20"/>
                <w:lang w:val="ru-RU"/>
              </w:rPr>
              <w:t>-1</w:t>
            </w:r>
          </w:p>
          <w:p w14:paraId="01A01081" w14:textId="77777777" w:rsidR="007B2EE7" w:rsidRPr="00DD22EA" w:rsidRDefault="00052A4A">
            <w:pPr>
              <w:pStyle w:val="a7"/>
              <w:ind w:firstLine="0"/>
              <w:jc w:val="center"/>
            </w:pPr>
            <w:r w:rsidRPr="00DD22EA">
              <w:rPr>
                <w:sz w:val="20"/>
                <w:szCs w:val="20"/>
              </w:rPr>
              <w:t>k=n</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A5D26B" w14:textId="77777777" w:rsidR="007B2EE7" w:rsidRPr="00DD22EA" w:rsidRDefault="00052A4A">
            <w:pPr>
              <w:pStyle w:val="a7"/>
              <w:ind w:firstLine="0"/>
              <w:jc w:val="center"/>
              <w:rPr>
                <w:sz w:val="20"/>
                <w:szCs w:val="20"/>
                <w:lang w:val="ru-RU"/>
              </w:rPr>
            </w:pPr>
            <w:r w:rsidRPr="00DD22EA">
              <w:rPr>
                <w:sz w:val="20"/>
                <w:szCs w:val="20"/>
                <w:lang w:val="ru-RU"/>
              </w:rPr>
              <w:t>20-25</w:t>
            </w:r>
          </w:p>
        </w:tc>
      </w:tr>
      <w:tr w:rsidR="007B2EE7" w:rsidRPr="00DD22EA" w14:paraId="6F8D0B5D" w14:textId="77777777">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F2026E" w14:textId="77777777" w:rsidR="007B2EE7" w:rsidRPr="00DD22EA" w:rsidRDefault="00052A4A">
            <w:pPr>
              <w:pStyle w:val="a7"/>
              <w:ind w:firstLine="0"/>
              <w:jc w:val="left"/>
              <w:rPr>
                <w:bCs/>
                <w:sz w:val="20"/>
                <w:szCs w:val="20"/>
                <w:lang w:val="ru-RU"/>
              </w:rPr>
            </w:pPr>
            <w:r w:rsidRPr="00DD22EA">
              <w:rPr>
                <w:bCs/>
                <w:sz w:val="20"/>
                <w:szCs w:val="20"/>
                <w:lang w:val="ru-RU"/>
              </w:rPr>
              <w:t>Специализированный</w:t>
            </w:r>
          </w:p>
        </w:tc>
        <w:tc>
          <w:tcPr>
            <w:tcW w:w="5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54393D" w14:textId="77777777" w:rsidR="007B2EE7" w:rsidRPr="00DD22EA" w:rsidRDefault="00052A4A">
            <w:pPr>
              <w:pStyle w:val="a7"/>
              <w:ind w:firstLine="0"/>
              <w:jc w:val="center"/>
              <w:rPr>
                <w:sz w:val="20"/>
                <w:szCs w:val="20"/>
                <w:lang w:val="ru-RU"/>
              </w:rPr>
            </w:pPr>
            <w:r w:rsidRPr="00DD22EA">
              <w:rPr>
                <w:sz w:val="20"/>
                <w:szCs w:val="20"/>
                <w:lang w:val="ru-RU"/>
              </w:rPr>
              <w:t>в соответствии со специальными нормами и правилами</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2495A1" w14:textId="77777777" w:rsidR="007B2EE7" w:rsidRPr="00DD22EA" w:rsidRDefault="00052A4A">
            <w:pPr>
              <w:pStyle w:val="a7"/>
              <w:ind w:firstLine="0"/>
              <w:jc w:val="center"/>
              <w:rPr>
                <w:sz w:val="20"/>
                <w:szCs w:val="20"/>
                <w:lang w:val="ru-RU"/>
              </w:rPr>
            </w:pPr>
            <w:r w:rsidRPr="00DD22EA">
              <w:rPr>
                <w:sz w:val="20"/>
                <w:szCs w:val="20"/>
                <w:lang w:val="ru-RU"/>
              </w:rPr>
              <w:t>около 5</w:t>
            </w:r>
          </w:p>
        </w:tc>
      </w:tr>
      <w:tr w:rsidR="007B2EE7" w:rsidRPr="00DD22EA" w14:paraId="0B946A19" w14:textId="77777777">
        <w:trPr>
          <w:cantSplit/>
        </w:trPr>
        <w:tc>
          <w:tcPr>
            <w:tcW w:w="99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F9F2BD" w14:textId="77777777" w:rsidR="007B2EE7" w:rsidRPr="00DD22EA" w:rsidRDefault="00052A4A">
            <w:pPr>
              <w:pStyle w:val="a7"/>
              <w:ind w:firstLine="0"/>
              <w:rPr>
                <w:b/>
                <w:bCs/>
                <w:sz w:val="20"/>
                <w:szCs w:val="20"/>
                <w:lang w:val="ru-RU"/>
              </w:rPr>
            </w:pPr>
            <w:r w:rsidRPr="00DD22EA">
              <w:rPr>
                <w:b/>
                <w:bCs/>
                <w:sz w:val="20"/>
                <w:szCs w:val="20"/>
                <w:lang w:val="ru-RU"/>
              </w:rPr>
              <w:lastRenderedPageBreak/>
              <w:t>Примечания:</w:t>
            </w:r>
          </w:p>
          <w:p w14:paraId="5FE1EB30" w14:textId="77777777" w:rsidR="007B2EE7" w:rsidRPr="00DD22EA" w:rsidRDefault="00052A4A">
            <w:pPr>
              <w:pStyle w:val="a7"/>
              <w:ind w:firstLine="0"/>
              <w:rPr>
                <w:lang w:val="ru-RU"/>
              </w:rPr>
            </w:pPr>
            <w:r w:rsidRPr="00DD22EA">
              <w:rPr>
                <w:sz w:val="20"/>
                <w:szCs w:val="20"/>
                <w:lang w:val="ru-RU"/>
              </w:rPr>
              <w:t xml:space="preserve">1. Условные обозначения в формуле: </w:t>
            </w:r>
            <w:r w:rsidRPr="00DD22EA">
              <w:rPr>
                <w:sz w:val="20"/>
                <w:szCs w:val="20"/>
              </w:rPr>
              <w:t>k</w:t>
            </w:r>
            <w:r w:rsidRPr="00DD22EA">
              <w:rPr>
                <w:sz w:val="20"/>
                <w:szCs w:val="20"/>
                <w:lang w:val="ru-RU"/>
              </w:rPr>
              <w:t xml:space="preserve"> – количество комнат в квартире; </w:t>
            </w:r>
            <w:r w:rsidRPr="00DD22EA">
              <w:rPr>
                <w:sz w:val="20"/>
                <w:szCs w:val="20"/>
              </w:rPr>
              <w:t>n</w:t>
            </w:r>
            <w:r w:rsidRPr="00DD22EA">
              <w:rPr>
                <w:sz w:val="20"/>
                <w:szCs w:val="20"/>
                <w:lang w:val="ru-RU"/>
              </w:rPr>
              <w:t xml:space="preserve"> – количество членов семьи.</w:t>
            </w:r>
          </w:p>
          <w:p w14:paraId="790888EB" w14:textId="77777777" w:rsidR="007B2EE7" w:rsidRPr="00DD22EA" w:rsidRDefault="00052A4A">
            <w:pPr>
              <w:pStyle w:val="a7"/>
              <w:ind w:firstLine="0"/>
              <w:rPr>
                <w:sz w:val="20"/>
                <w:szCs w:val="20"/>
                <w:lang w:val="ru-RU"/>
              </w:rPr>
            </w:pPr>
            <w:r w:rsidRPr="00DD22EA">
              <w:rPr>
                <w:sz w:val="20"/>
                <w:szCs w:val="20"/>
                <w:lang w:val="ru-RU"/>
              </w:rPr>
              <w:t>2. Доля типов жилья в общем объеме строительства может уточняться на стадии подготовки документов территориального планирования.</w:t>
            </w:r>
          </w:p>
          <w:p w14:paraId="5779A292" w14:textId="77777777" w:rsidR="007B2EE7" w:rsidRPr="00DD22EA" w:rsidRDefault="00052A4A">
            <w:pPr>
              <w:pStyle w:val="a7"/>
              <w:ind w:firstLine="0"/>
              <w:rPr>
                <w:sz w:val="20"/>
                <w:szCs w:val="20"/>
                <w:lang w:val="ru-RU"/>
              </w:rPr>
            </w:pPr>
            <w:r w:rsidRPr="00DD22EA">
              <w:rPr>
                <w:sz w:val="20"/>
                <w:szCs w:val="20"/>
                <w:lang w:val="ru-RU"/>
              </w:rPr>
              <w:t>3. При устройстве ограждений территорий землепользования всех видов собственности должно обеспечиваться беспрепятственно движение пешеходов через территорию квартала, микрорайона (за исключением участков малоэтажной жилой застройки).</w:t>
            </w:r>
          </w:p>
          <w:p w14:paraId="705E96F9" w14:textId="77777777" w:rsidR="007B2EE7" w:rsidRPr="00DD22EA" w:rsidRDefault="00052A4A">
            <w:pPr>
              <w:pStyle w:val="a7"/>
              <w:ind w:firstLine="0"/>
              <w:rPr>
                <w:sz w:val="20"/>
                <w:szCs w:val="20"/>
                <w:lang w:val="ru-RU"/>
              </w:rPr>
            </w:pPr>
            <w:r w:rsidRPr="00DD22EA">
              <w:rPr>
                <w:sz w:val="20"/>
                <w:szCs w:val="20"/>
                <w:lang w:val="ru-RU"/>
              </w:rPr>
              <w:t>4. Система внутриквартальных пешеходных дорог должна проектироваться с учетом сложившихся направлений и обеспечивать наименьшее количество пересечений с внутриквартальными проездами.</w:t>
            </w:r>
          </w:p>
          <w:p w14:paraId="77D2C9C9" w14:textId="77777777" w:rsidR="007B2EE7" w:rsidRPr="00DD22EA" w:rsidRDefault="00052A4A">
            <w:pPr>
              <w:pStyle w:val="a7"/>
              <w:ind w:firstLine="0"/>
              <w:rPr>
                <w:sz w:val="20"/>
                <w:szCs w:val="20"/>
                <w:lang w:val="ru-RU"/>
              </w:rPr>
            </w:pPr>
            <w:r w:rsidRPr="00DD22EA">
              <w:rPr>
                <w:sz w:val="20"/>
                <w:szCs w:val="20"/>
                <w:lang w:val="ru-RU"/>
              </w:rPr>
              <w:t>5. В соответствии с пунктом 7.20 СП 476.1325800.2020 при размещении жилой застройки жилой квартал может состоять из жилой группы, при этом:</w:t>
            </w:r>
          </w:p>
          <w:p w14:paraId="6C94239F" w14:textId="77777777" w:rsidR="007B2EE7" w:rsidRPr="00DD22EA" w:rsidRDefault="00052A4A">
            <w:pPr>
              <w:pStyle w:val="a7"/>
              <w:ind w:firstLine="0"/>
              <w:rPr>
                <w:sz w:val="20"/>
                <w:szCs w:val="20"/>
                <w:lang w:val="ru-RU"/>
              </w:rPr>
            </w:pPr>
            <w:r w:rsidRPr="00DD22EA">
              <w:rPr>
                <w:sz w:val="20"/>
                <w:szCs w:val="20"/>
                <w:lang w:val="ru-RU"/>
              </w:rPr>
              <w:t>- размер квартала не должен превышать 1,5 га, а длинная сторона не должна превышать 150 м;</w:t>
            </w:r>
          </w:p>
          <w:p w14:paraId="0A27717E" w14:textId="77777777" w:rsidR="007B2EE7" w:rsidRPr="00DD22EA" w:rsidRDefault="00052A4A">
            <w:pPr>
              <w:pStyle w:val="a7"/>
              <w:ind w:firstLine="0"/>
              <w:rPr>
                <w:sz w:val="20"/>
                <w:szCs w:val="20"/>
                <w:lang w:val="ru-RU"/>
              </w:rPr>
            </w:pPr>
            <w:r w:rsidRPr="00DD22EA">
              <w:rPr>
                <w:sz w:val="20"/>
                <w:szCs w:val="20"/>
                <w:lang w:val="ru-RU"/>
              </w:rPr>
              <w:t>- плотность застройки квартала допускается принимать до 40 тыс. кв. м/га;</w:t>
            </w:r>
          </w:p>
          <w:p w14:paraId="2639A373" w14:textId="77777777" w:rsidR="007B2EE7" w:rsidRPr="00DD22EA" w:rsidRDefault="00052A4A">
            <w:pPr>
              <w:pStyle w:val="a7"/>
              <w:ind w:firstLine="0"/>
              <w:rPr>
                <w:sz w:val="20"/>
                <w:szCs w:val="20"/>
                <w:lang w:val="ru-RU"/>
              </w:rPr>
            </w:pPr>
            <w:r w:rsidRPr="00DD22EA">
              <w:rPr>
                <w:sz w:val="20"/>
                <w:szCs w:val="20"/>
                <w:lang w:val="ru-RU"/>
              </w:rPr>
              <w:t>- примыкание квартала к магистральной или распределительной улично-дорожной сети обязательно;</w:t>
            </w:r>
          </w:p>
          <w:p w14:paraId="0C4040DB" w14:textId="77777777" w:rsidR="007B2EE7" w:rsidRPr="00DD22EA" w:rsidRDefault="00052A4A">
            <w:pPr>
              <w:pStyle w:val="a7"/>
              <w:ind w:firstLine="0"/>
              <w:rPr>
                <w:sz w:val="20"/>
                <w:szCs w:val="20"/>
                <w:lang w:val="ru-RU"/>
              </w:rPr>
            </w:pPr>
            <w:r w:rsidRPr="00DD22EA">
              <w:rPr>
                <w:sz w:val="20"/>
                <w:szCs w:val="20"/>
                <w:lang w:val="ru-RU"/>
              </w:rPr>
              <w:t>- доля общей площади объектов общественно-делового назначения должна составлять не менее 20% общей площади застройки квартала;</w:t>
            </w:r>
          </w:p>
          <w:p w14:paraId="1804CF61" w14:textId="77777777" w:rsidR="007B2EE7" w:rsidRPr="00DD22EA" w:rsidRDefault="00052A4A">
            <w:pPr>
              <w:pStyle w:val="a7"/>
              <w:ind w:firstLine="0"/>
              <w:rPr>
                <w:sz w:val="20"/>
                <w:szCs w:val="20"/>
                <w:lang w:val="ru-RU"/>
              </w:rPr>
            </w:pPr>
            <w:r w:rsidRPr="00DD22EA">
              <w:rPr>
                <w:sz w:val="20"/>
                <w:szCs w:val="20"/>
                <w:lang w:val="ru-RU"/>
              </w:rPr>
              <w:t>- население квартала необходимо обеспечить объектами социальной и транспортной инфраструктуры.</w:t>
            </w:r>
          </w:p>
        </w:tc>
      </w:tr>
    </w:tbl>
    <w:p w14:paraId="57B6FADA" w14:textId="02BD2AD9" w:rsidR="007B2EE7" w:rsidRPr="00DD22EA" w:rsidRDefault="00052A4A">
      <w:pPr>
        <w:pStyle w:val="5"/>
        <w:rPr>
          <w:rFonts w:ascii="Times New Roman" w:hAnsi="Times New Roman" w:cs="Times New Roman"/>
        </w:rPr>
      </w:pPr>
      <w:r w:rsidRPr="00DD22EA">
        <w:rPr>
          <w:rFonts w:ascii="Times New Roman" w:hAnsi="Times New Roman" w:cs="Times New Roman"/>
        </w:rPr>
        <w:t xml:space="preserve">Таблица </w:t>
      </w:r>
      <w:r w:rsidR="008F37D3" w:rsidRPr="00DD22EA">
        <w:rPr>
          <w:rFonts w:ascii="Times New Roman" w:hAnsi="Times New Roman" w:cs="Times New Roman"/>
        </w:rPr>
        <w:t>12</w:t>
      </w:r>
      <w:r w:rsidRPr="00DD22EA">
        <w:rPr>
          <w:rFonts w:ascii="Times New Roman" w:hAnsi="Times New Roman" w:cs="Times New Roman"/>
        </w:rPr>
        <w:t xml:space="preserve">. Объекты местного значения </w:t>
      </w:r>
      <w:r w:rsidR="00C2021C" w:rsidRPr="00DD22EA">
        <w:rPr>
          <w:rFonts w:ascii="Times New Roman" w:hAnsi="Times New Roman" w:cs="Times New Roman"/>
        </w:rPr>
        <w:t xml:space="preserve">Лебяжьевского </w:t>
      </w:r>
      <w:r w:rsidRPr="00DD22EA">
        <w:rPr>
          <w:rFonts w:ascii="Times New Roman" w:hAnsi="Times New Roman" w:cs="Times New Roman"/>
        </w:rPr>
        <w:t>муниципальн</w:t>
      </w:r>
      <w:r w:rsidR="00C2021C" w:rsidRPr="00DD22EA">
        <w:rPr>
          <w:rFonts w:ascii="Times New Roman" w:hAnsi="Times New Roman" w:cs="Times New Roman"/>
        </w:rPr>
        <w:t>ого</w:t>
      </w:r>
      <w:r w:rsidRPr="00DD22EA">
        <w:rPr>
          <w:rFonts w:ascii="Times New Roman" w:hAnsi="Times New Roman" w:cs="Times New Roman"/>
        </w:rPr>
        <w:t xml:space="preserve"> округ</w:t>
      </w:r>
      <w:r w:rsidR="00C2021C" w:rsidRPr="00DD22EA">
        <w:rPr>
          <w:rFonts w:ascii="Times New Roman" w:hAnsi="Times New Roman" w:cs="Times New Roman"/>
        </w:rPr>
        <w:t>а</w:t>
      </w:r>
      <w:r w:rsidRPr="00DD22EA">
        <w:rPr>
          <w:rFonts w:ascii="Times New Roman" w:hAnsi="Times New Roman" w:cs="Times New Roman"/>
        </w:rPr>
        <w:t xml:space="preserve"> в иных областях в связи с решением вопросов местного значения</w:t>
      </w:r>
    </w:p>
    <w:tbl>
      <w:tblPr>
        <w:tblW w:w="9913" w:type="dxa"/>
        <w:tblLayout w:type="fixed"/>
        <w:tblCellMar>
          <w:left w:w="10" w:type="dxa"/>
          <w:right w:w="10" w:type="dxa"/>
        </w:tblCellMar>
        <w:tblLook w:val="04A0" w:firstRow="1" w:lastRow="0" w:firstColumn="1" w:lastColumn="0" w:noHBand="0" w:noVBand="1"/>
      </w:tblPr>
      <w:tblGrid>
        <w:gridCol w:w="1833"/>
        <w:gridCol w:w="3402"/>
        <w:gridCol w:w="2975"/>
        <w:gridCol w:w="1703"/>
      </w:tblGrid>
      <w:tr w:rsidR="007B2EE7" w:rsidRPr="00DD22EA" w14:paraId="37155589" w14:textId="77777777">
        <w:trPr>
          <w:cantSplit/>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C258C3" w14:textId="77777777" w:rsidR="007B2EE7" w:rsidRPr="00DD22EA" w:rsidRDefault="00052A4A">
            <w:pPr>
              <w:pStyle w:val="a7"/>
              <w:ind w:firstLine="0"/>
              <w:jc w:val="center"/>
              <w:rPr>
                <w:b/>
                <w:sz w:val="20"/>
                <w:szCs w:val="20"/>
                <w:lang w:val="ru-RU"/>
              </w:rPr>
            </w:pPr>
            <w:r w:rsidRPr="00DD22EA">
              <w:rPr>
                <w:b/>
                <w:sz w:val="20"/>
                <w:szCs w:val="20"/>
                <w:lang w:val="ru-RU"/>
              </w:rPr>
              <w:t>Наименование вида объекта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D3E2F8" w14:textId="77777777" w:rsidR="007B2EE7" w:rsidRPr="00DD22EA" w:rsidRDefault="00052A4A">
            <w:pPr>
              <w:pStyle w:val="a7"/>
              <w:ind w:firstLine="0"/>
              <w:jc w:val="center"/>
              <w:rPr>
                <w:b/>
                <w:sz w:val="20"/>
                <w:szCs w:val="20"/>
                <w:lang w:val="ru-RU"/>
              </w:rPr>
            </w:pPr>
            <w:r w:rsidRPr="00DD22EA">
              <w:rPr>
                <w:b/>
                <w:sz w:val="20"/>
                <w:szCs w:val="20"/>
                <w:lang w:val="ru-RU"/>
              </w:rPr>
              <w:t>Тип расчетного показателя</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B70B6D" w14:textId="77777777" w:rsidR="007B2EE7" w:rsidRPr="00DD22EA" w:rsidRDefault="00052A4A">
            <w:pPr>
              <w:pStyle w:val="a7"/>
              <w:ind w:firstLine="0"/>
              <w:jc w:val="center"/>
              <w:rPr>
                <w:b/>
                <w:sz w:val="20"/>
                <w:szCs w:val="20"/>
                <w:lang w:val="ru-RU"/>
              </w:rPr>
            </w:pPr>
            <w:r w:rsidRPr="00DD22EA">
              <w:rPr>
                <w:b/>
                <w:sz w:val="20"/>
                <w:szCs w:val="20"/>
                <w:lang w:val="ru-RU"/>
              </w:rPr>
              <w:t>Наименование расчетного показателя, единица измерения</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3E2B70" w14:textId="77777777" w:rsidR="007B2EE7" w:rsidRPr="00DD22EA" w:rsidRDefault="00052A4A">
            <w:pPr>
              <w:pStyle w:val="a7"/>
              <w:ind w:firstLine="0"/>
              <w:jc w:val="center"/>
              <w:rPr>
                <w:b/>
                <w:sz w:val="20"/>
                <w:szCs w:val="20"/>
                <w:lang w:val="ru-RU"/>
              </w:rPr>
            </w:pPr>
            <w:r w:rsidRPr="00DD22EA">
              <w:rPr>
                <w:b/>
                <w:sz w:val="20"/>
                <w:szCs w:val="20"/>
                <w:lang w:val="ru-RU"/>
              </w:rPr>
              <w:t>Предельные значения расчетного показателя</w:t>
            </w:r>
          </w:p>
        </w:tc>
      </w:tr>
      <w:tr w:rsidR="007B2EE7" w:rsidRPr="00DD22EA" w14:paraId="4B928B01" w14:textId="77777777">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7F272F" w14:textId="77777777" w:rsidR="007B2EE7" w:rsidRPr="00DD22EA" w:rsidRDefault="00052A4A">
            <w:pPr>
              <w:pStyle w:val="a7"/>
              <w:ind w:firstLine="0"/>
              <w:jc w:val="left"/>
              <w:rPr>
                <w:sz w:val="20"/>
                <w:szCs w:val="20"/>
                <w:lang w:val="ru-RU"/>
              </w:rPr>
            </w:pPr>
            <w:r w:rsidRPr="00DD22EA">
              <w:rPr>
                <w:sz w:val="20"/>
                <w:szCs w:val="20"/>
                <w:lang w:val="ru-RU"/>
              </w:rPr>
              <w:t>Объекты, в которых (на территории которых) размещаются органы местного самоуправления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0F1BAD"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A5A160" w14:textId="77777777" w:rsidR="007B2EE7" w:rsidRPr="00DD22EA" w:rsidRDefault="00052A4A">
            <w:pPr>
              <w:pStyle w:val="a7"/>
              <w:ind w:firstLine="0"/>
              <w:jc w:val="left"/>
              <w:rPr>
                <w:sz w:val="20"/>
                <w:szCs w:val="20"/>
                <w:lang w:val="ru-RU"/>
              </w:rPr>
            </w:pPr>
            <w:r w:rsidRPr="00DD22EA">
              <w:rPr>
                <w:sz w:val="20"/>
                <w:szCs w:val="20"/>
                <w:lang w:val="ru-RU"/>
              </w:rPr>
              <w:t>Количество объектов на муниципальное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2CBE70" w14:textId="77777777" w:rsidR="007B2EE7" w:rsidRPr="00DD22EA" w:rsidRDefault="00052A4A">
            <w:pPr>
              <w:pStyle w:val="a7"/>
              <w:ind w:firstLine="0"/>
              <w:jc w:val="center"/>
              <w:rPr>
                <w:sz w:val="20"/>
                <w:szCs w:val="20"/>
                <w:lang w:val="ru-RU"/>
              </w:rPr>
            </w:pPr>
            <w:r w:rsidRPr="00DD22EA">
              <w:rPr>
                <w:sz w:val="20"/>
                <w:szCs w:val="20"/>
                <w:lang w:val="ru-RU"/>
              </w:rPr>
              <w:t>1</w:t>
            </w:r>
          </w:p>
        </w:tc>
      </w:tr>
      <w:tr w:rsidR="007B2EE7" w:rsidRPr="00DD22EA" w14:paraId="1DB2BE88"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EB87AB" w14:textId="77777777" w:rsidR="005F1C77" w:rsidRPr="00DD22EA" w:rsidRDefault="005F1C77">
            <w:pPr>
              <w:ind w:firstLine="0"/>
              <w:jc w:val="left"/>
              <w:rPr>
                <w:rFonts w:eastAsia="Arial Unicode MS"/>
                <w:sz w:val="21"/>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C090F4"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858E5A" w14:textId="77777777" w:rsidR="007B2EE7" w:rsidRPr="00DD22EA" w:rsidRDefault="00052A4A">
            <w:pPr>
              <w:pStyle w:val="a7"/>
              <w:ind w:firstLine="0"/>
              <w:jc w:val="center"/>
              <w:rPr>
                <w:sz w:val="20"/>
                <w:szCs w:val="20"/>
                <w:lang w:val="ru-RU"/>
              </w:rPr>
            </w:pPr>
            <w:r w:rsidRPr="00DD22EA">
              <w:rPr>
                <w:sz w:val="20"/>
                <w:szCs w:val="20"/>
                <w:lang w:val="ru-RU"/>
              </w:rPr>
              <w:t>Не нормируется</w:t>
            </w:r>
          </w:p>
        </w:tc>
      </w:tr>
      <w:tr w:rsidR="007B2EE7" w:rsidRPr="00DD22EA" w14:paraId="18D57D2D" w14:textId="77777777">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4424D8" w14:textId="77777777" w:rsidR="007B2EE7" w:rsidRPr="00DD22EA" w:rsidRDefault="00052A4A">
            <w:pPr>
              <w:pStyle w:val="a7"/>
              <w:ind w:firstLine="0"/>
              <w:jc w:val="left"/>
              <w:rPr>
                <w:sz w:val="20"/>
                <w:szCs w:val="20"/>
                <w:lang w:val="ru-RU"/>
              </w:rPr>
            </w:pPr>
            <w:r w:rsidRPr="00DD22EA">
              <w:rPr>
                <w:sz w:val="20"/>
                <w:szCs w:val="20"/>
                <w:lang w:val="ru-RU"/>
              </w:rPr>
              <w:t>Муниципальный архив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467092"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5985DB" w14:textId="77777777" w:rsidR="007B2EE7" w:rsidRPr="00DD22EA" w:rsidRDefault="00052A4A">
            <w:pPr>
              <w:pStyle w:val="a7"/>
              <w:ind w:firstLine="0"/>
              <w:jc w:val="left"/>
              <w:rPr>
                <w:sz w:val="20"/>
                <w:szCs w:val="20"/>
                <w:lang w:val="ru-RU"/>
              </w:rPr>
            </w:pPr>
            <w:r w:rsidRPr="00DD22EA">
              <w:rPr>
                <w:sz w:val="20"/>
                <w:szCs w:val="20"/>
                <w:lang w:val="ru-RU"/>
              </w:rPr>
              <w:t>Количество объектов на муниципальное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70DCDB" w14:textId="77777777" w:rsidR="007B2EE7" w:rsidRPr="00DD22EA" w:rsidRDefault="00052A4A">
            <w:pPr>
              <w:pStyle w:val="a7"/>
              <w:ind w:firstLine="0"/>
              <w:jc w:val="center"/>
              <w:rPr>
                <w:sz w:val="20"/>
                <w:szCs w:val="20"/>
                <w:lang w:val="ru-RU"/>
              </w:rPr>
            </w:pPr>
            <w:r w:rsidRPr="00DD22EA">
              <w:rPr>
                <w:sz w:val="20"/>
                <w:szCs w:val="20"/>
                <w:lang w:val="ru-RU"/>
              </w:rPr>
              <w:t>1</w:t>
            </w:r>
          </w:p>
        </w:tc>
      </w:tr>
      <w:tr w:rsidR="007B2EE7" w:rsidRPr="00DD22EA" w14:paraId="76787FD2"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2FE2FD" w14:textId="77777777" w:rsidR="005F1C77" w:rsidRPr="00DD22EA" w:rsidRDefault="005F1C77">
            <w:pPr>
              <w:ind w:firstLine="0"/>
              <w:jc w:val="left"/>
              <w:rPr>
                <w:rFonts w:eastAsia="Arial Unicode MS"/>
                <w:sz w:val="21"/>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23F43B"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5D39A0" w14:textId="77777777" w:rsidR="007B2EE7" w:rsidRPr="00DD22EA" w:rsidRDefault="00052A4A">
            <w:pPr>
              <w:pStyle w:val="a7"/>
              <w:ind w:firstLine="0"/>
              <w:jc w:val="center"/>
              <w:rPr>
                <w:sz w:val="20"/>
                <w:szCs w:val="20"/>
                <w:lang w:val="ru-RU"/>
              </w:rPr>
            </w:pPr>
            <w:r w:rsidRPr="00DD22EA">
              <w:rPr>
                <w:sz w:val="20"/>
                <w:szCs w:val="20"/>
                <w:lang w:val="ru-RU"/>
              </w:rPr>
              <w:t>Не нормируется</w:t>
            </w:r>
          </w:p>
        </w:tc>
      </w:tr>
      <w:tr w:rsidR="007B2EE7" w:rsidRPr="00DD22EA" w14:paraId="5DAE4316" w14:textId="77777777">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CC8D2F" w14:textId="77777777" w:rsidR="007B2EE7" w:rsidRPr="00DD22EA" w:rsidRDefault="00052A4A">
            <w:pPr>
              <w:pStyle w:val="a7"/>
              <w:ind w:firstLine="0"/>
              <w:jc w:val="left"/>
              <w:rPr>
                <w:sz w:val="20"/>
                <w:szCs w:val="20"/>
                <w:lang w:val="ru-RU"/>
              </w:rPr>
            </w:pPr>
            <w:r w:rsidRPr="00DD22EA">
              <w:rPr>
                <w:sz w:val="20"/>
                <w:szCs w:val="20"/>
                <w:lang w:val="ru-RU"/>
              </w:rPr>
              <w:t>Участковые пункты полиции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50FB25"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BFA7B0" w14:textId="77777777" w:rsidR="007B2EE7" w:rsidRPr="00DD22EA" w:rsidRDefault="00052A4A">
            <w:pPr>
              <w:pStyle w:val="a7"/>
              <w:ind w:firstLine="0"/>
              <w:jc w:val="left"/>
              <w:rPr>
                <w:sz w:val="20"/>
                <w:szCs w:val="20"/>
                <w:lang w:val="ru-RU"/>
              </w:rPr>
            </w:pPr>
            <w:r w:rsidRPr="00DD22EA">
              <w:rPr>
                <w:sz w:val="20"/>
                <w:szCs w:val="20"/>
                <w:lang w:val="ru-RU"/>
              </w:rPr>
              <w:t>Количество объектов на 1 административный участок, ед. [1]</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90DE54" w14:textId="77777777" w:rsidR="007B2EE7" w:rsidRPr="00DD22EA" w:rsidRDefault="00052A4A">
            <w:pPr>
              <w:pStyle w:val="a7"/>
              <w:ind w:firstLine="0"/>
              <w:jc w:val="center"/>
              <w:rPr>
                <w:sz w:val="20"/>
                <w:szCs w:val="20"/>
                <w:lang w:val="ru-RU"/>
              </w:rPr>
            </w:pPr>
            <w:r w:rsidRPr="00DD22EA">
              <w:rPr>
                <w:sz w:val="20"/>
                <w:szCs w:val="20"/>
                <w:lang w:val="ru-RU"/>
              </w:rPr>
              <w:t>1</w:t>
            </w:r>
          </w:p>
        </w:tc>
      </w:tr>
      <w:tr w:rsidR="007B2EE7" w:rsidRPr="00DD22EA" w14:paraId="1C6976C9"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508587" w14:textId="77777777" w:rsidR="005F1C77" w:rsidRPr="00DD22EA" w:rsidRDefault="005F1C77">
            <w:pPr>
              <w:ind w:firstLine="0"/>
              <w:jc w:val="left"/>
              <w:rPr>
                <w:rFonts w:eastAsia="Arial Unicode MS"/>
                <w:sz w:val="21"/>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1F3A0D"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02CC6F" w14:textId="77777777" w:rsidR="007B2EE7" w:rsidRPr="00DD22EA" w:rsidRDefault="00052A4A">
            <w:pPr>
              <w:pStyle w:val="a7"/>
              <w:ind w:firstLine="0"/>
              <w:jc w:val="center"/>
              <w:rPr>
                <w:sz w:val="20"/>
                <w:szCs w:val="20"/>
                <w:lang w:val="ru-RU"/>
              </w:rPr>
            </w:pPr>
            <w:r w:rsidRPr="00DD22EA">
              <w:rPr>
                <w:sz w:val="20"/>
                <w:szCs w:val="20"/>
                <w:lang w:val="ru-RU"/>
              </w:rPr>
              <w:t>Не нормируется</w:t>
            </w:r>
          </w:p>
        </w:tc>
      </w:tr>
      <w:tr w:rsidR="007B2EE7" w:rsidRPr="00DD22EA" w14:paraId="4F733D08" w14:textId="77777777">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FEBE8C" w14:textId="77777777" w:rsidR="007B2EE7" w:rsidRPr="00DD22EA" w:rsidRDefault="00052A4A">
            <w:pPr>
              <w:pStyle w:val="a7"/>
              <w:ind w:firstLine="0"/>
              <w:jc w:val="left"/>
              <w:rPr>
                <w:sz w:val="20"/>
                <w:szCs w:val="20"/>
                <w:lang w:val="ru-RU"/>
              </w:rPr>
            </w:pPr>
            <w:r w:rsidRPr="00DD22EA">
              <w:rPr>
                <w:sz w:val="20"/>
                <w:szCs w:val="20"/>
                <w:lang w:val="ru-RU"/>
              </w:rPr>
              <w:t>Организации ритуального обслуживания населения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E0C190"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6E7216" w14:textId="77777777" w:rsidR="007B2EE7" w:rsidRPr="00DD22EA" w:rsidRDefault="00052A4A">
            <w:pPr>
              <w:pStyle w:val="a7"/>
              <w:ind w:firstLine="0"/>
              <w:jc w:val="left"/>
              <w:rPr>
                <w:sz w:val="20"/>
                <w:szCs w:val="20"/>
                <w:lang w:val="ru-RU"/>
              </w:rPr>
            </w:pPr>
            <w:r w:rsidRPr="00DD22EA">
              <w:rPr>
                <w:sz w:val="20"/>
                <w:szCs w:val="20"/>
                <w:lang w:val="ru-RU"/>
              </w:rPr>
              <w:t>Количество объектов на муниципальное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1BA419" w14:textId="77777777" w:rsidR="007B2EE7" w:rsidRPr="00DD22EA" w:rsidRDefault="00052A4A">
            <w:pPr>
              <w:pStyle w:val="a7"/>
              <w:ind w:firstLine="0"/>
              <w:jc w:val="center"/>
              <w:rPr>
                <w:sz w:val="20"/>
                <w:szCs w:val="20"/>
                <w:lang w:val="ru-RU"/>
              </w:rPr>
            </w:pPr>
            <w:r w:rsidRPr="00DD22EA">
              <w:rPr>
                <w:sz w:val="20"/>
                <w:szCs w:val="20"/>
                <w:lang w:val="ru-RU"/>
              </w:rPr>
              <w:t>1</w:t>
            </w:r>
          </w:p>
        </w:tc>
      </w:tr>
      <w:tr w:rsidR="007B2EE7" w:rsidRPr="00DD22EA" w14:paraId="1903CFC8"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F92F9B" w14:textId="77777777" w:rsidR="005F1C77" w:rsidRPr="00DD22EA" w:rsidRDefault="005F1C77">
            <w:pPr>
              <w:ind w:firstLine="0"/>
              <w:jc w:val="left"/>
              <w:rPr>
                <w:rFonts w:eastAsia="Arial Unicode MS"/>
                <w:sz w:val="21"/>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A3FCA9"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20D7CE" w14:textId="77777777" w:rsidR="007B2EE7" w:rsidRPr="00DD22EA" w:rsidRDefault="00052A4A">
            <w:pPr>
              <w:pStyle w:val="a7"/>
              <w:ind w:firstLine="0"/>
              <w:jc w:val="center"/>
              <w:rPr>
                <w:sz w:val="20"/>
                <w:szCs w:val="20"/>
                <w:lang w:val="ru-RU"/>
              </w:rPr>
            </w:pPr>
            <w:r w:rsidRPr="00DD22EA">
              <w:rPr>
                <w:sz w:val="20"/>
                <w:szCs w:val="20"/>
                <w:lang w:val="ru-RU"/>
              </w:rPr>
              <w:t>Не нормируется</w:t>
            </w:r>
          </w:p>
        </w:tc>
      </w:tr>
      <w:tr w:rsidR="007B2EE7" w:rsidRPr="00DD22EA" w14:paraId="6D2A6107" w14:textId="77777777">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46EC3F" w14:textId="77777777" w:rsidR="007B2EE7" w:rsidRPr="00DD22EA" w:rsidRDefault="00052A4A">
            <w:pPr>
              <w:pStyle w:val="a7"/>
              <w:ind w:firstLine="0"/>
              <w:jc w:val="left"/>
              <w:rPr>
                <w:sz w:val="20"/>
                <w:szCs w:val="20"/>
                <w:lang w:val="ru-RU"/>
              </w:rPr>
            </w:pPr>
            <w:r w:rsidRPr="00DD22EA">
              <w:rPr>
                <w:sz w:val="20"/>
                <w:szCs w:val="20"/>
                <w:lang w:val="ru-RU"/>
              </w:rPr>
              <w:t>Кладбища</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E1F664"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B63B70" w14:textId="77777777" w:rsidR="007B2EE7" w:rsidRPr="00DD22EA" w:rsidRDefault="00052A4A">
            <w:pPr>
              <w:pStyle w:val="a7"/>
              <w:ind w:firstLine="0"/>
              <w:jc w:val="left"/>
            </w:pPr>
            <w:r w:rsidRPr="00DD22EA">
              <w:rPr>
                <w:sz w:val="20"/>
                <w:szCs w:val="20"/>
                <w:lang w:val="ru-RU"/>
              </w:rPr>
              <w:t xml:space="preserve">Площадь кладбища традиционного захоронения, га на 1000 чел. </w:t>
            </w:r>
            <w:r w:rsidRPr="00DD22EA">
              <w:rPr>
                <w:sz w:val="20"/>
                <w:szCs w:val="20"/>
              </w:rPr>
              <w:t>[2]</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12FAC0" w14:textId="77777777" w:rsidR="007B2EE7" w:rsidRPr="00DD22EA" w:rsidRDefault="00052A4A">
            <w:pPr>
              <w:pStyle w:val="a7"/>
              <w:ind w:firstLine="0"/>
              <w:jc w:val="center"/>
            </w:pPr>
            <w:r w:rsidRPr="00DD22EA">
              <w:rPr>
                <w:sz w:val="20"/>
                <w:szCs w:val="20"/>
              </w:rPr>
              <w:t>0,24</w:t>
            </w:r>
          </w:p>
        </w:tc>
      </w:tr>
      <w:tr w:rsidR="007B2EE7" w:rsidRPr="00DD22EA" w14:paraId="27B88FC1"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D93C1D" w14:textId="77777777" w:rsidR="005F1C77" w:rsidRPr="00DD22EA" w:rsidRDefault="005F1C77">
            <w:pPr>
              <w:ind w:firstLine="0"/>
              <w:jc w:val="left"/>
              <w:rPr>
                <w:rFonts w:eastAsia="Arial Unicode MS"/>
                <w:sz w:val="21"/>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E3CDAB" w14:textId="77777777" w:rsidR="005F1C77" w:rsidRPr="00DD22EA" w:rsidRDefault="005F1C77">
            <w:pPr>
              <w:ind w:firstLine="0"/>
              <w:jc w:val="left"/>
              <w:rPr>
                <w:rFonts w:eastAsia="Arial Unicode MS"/>
                <w:sz w:val="21"/>
              </w:rPr>
            </w:pP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560E9B" w14:textId="77777777" w:rsidR="007B2EE7" w:rsidRPr="00DD22EA" w:rsidRDefault="00052A4A">
            <w:pPr>
              <w:pStyle w:val="a7"/>
              <w:ind w:firstLine="0"/>
              <w:jc w:val="left"/>
              <w:rPr>
                <w:sz w:val="20"/>
                <w:szCs w:val="20"/>
                <w:lang w:val="ru-RU"/>
              </w:rPr>
            </w:pPr>
            <w:r w:rsidRPr="00DD22EA">
              <w:rPr>
                <w:sz w:val="20"/>
                <w:szCs w:val="20"/>
                <w:lang w:val="ru-RU"/>
              </w:rPr>
              <w:t>Площадь кладбища урновых захоронений после кремации, га на 1000 чел.</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7B4952" w14:textId="77777777" w:rsidR="007B2EE7" w:rsidRPr="00DD22EA" w:rsidRDefault="00052A4A">
            <w:pPr>
              <w:pStyle w:val="a7"/>
              <w:ind w:firstLine="0"/>
              <w:jc w:val="center"/>
            </w:pPr>
            <w:r w:rsidRPr="00DD22EA">
              <w:rPr>
                <w:sz w:val="20"/>
                <w:szCs w:val="20"/>
              </w:rPr>
              <w:t>0,02</w:t>
            </w:r>
          </w:p>
        </w:tc>
      </w:tr>
      <w:tr w:rsidR="007B2EE7" w:rsidRPr="00DD22EA" w14:paraId="3DFA5281"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6FA518" w14:textId="77777777" w:rsidR="005F1C77" w:rsidRPr="00DD22EA" w:rsidRDefault="005F1C77">
            <w:pPr>
              <w:ind w:firstLine="0"/>
              <w:jc w:val="left"/>
              <w:rPr>
                <w:rFonts w:eastAsia="Arial Unicode MS"/>
                <w:sz w:val="21"/>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1D7C95" w14:textId="77777777" w:rsidR="007B2EE7" w:rsidRPr="00DD22EA" w:rsidRDefault="00052A4A">
            <w:pPr>
              <w:pStyle w:val="a7"/>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414B81" w14:textId="77777777" w:rsidR="007B2EE7" w:rsidRPr="00DD22EA" w:rsidRDefault="00052A4A">
            <w:pPr>
              <w:pStyle w:val="a7"/>
              <w:ind w:firstLine="0"/>
              <w:jc w:val="center"/>
              <w:rPr>
                <w:sz w:val="20"/>
                <w:szCs w:val="20"/>
                <w:lang w:val="ru-RU"/>
              </w:rPr>
            </w:pPr>
            <w:r w:rsidRPr="00DD22EA">
              <w:rPr>
                <w:sz w:val="20"/>
                <w:szCs w:val="20"/>
                <w:lang w:val="ru-RU"/>
              </w:rPr>
              <w:t>Не нормируется</w:t>
            </w:r>
          </w:p>
        </w:tc>
      </w:tr>
      <w:tr w:rsidR="007B2EE7" w:rsidRPr="00DD22EA" w14:paraId="0659E7B6" w14:textId="77777777">
        <w:trPr>
          <w:cantSplit/>
        </w:trPr>
        <w:tc>
          <w:tcPr>
            <w:tcW w:w="99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3BF302" w14:textId="77777777" w:rsidR="007B2EE7" w:rsidRPr="00DD22EA" w:rsidRDefault="00052A4A">
            <w:pPr>
              <w:pStyle w:val="a7"/>
              <w:ind w:firstLine="0"/>
              <w:rPr>
                <w:b/>
                <w:bCs/>
                <w:sz w:val="20"/>
                <w:szCs w:val="20"/>
                <w:lang w:val="ru-RU"/>
              </w:rPr>
            </w:pPr>
            <w:r w:rsidRPr="00DD22EA">
              <w:rPr>
                <w:b/>
                <w:bCs/>
                <w:sz w:val="20"/>
                <w:szCs w:val="20"/>
                <w:lang w:val="ru-RU"/>
              </w:rPr>
              <w:lastRenderedPageBreak/>
              <w:t>Примечание:</w:t>
            </w:r>
          </w:p>
          <w:p w14:paraId="61E66CE4" w14:textId="77777777" w:rsidR="007B2EE7" w:rsidRPr="00DD22EA" w:rsidRDefault="00052A4A">
            <w:pPr>
              <w:pStyle w:val="a7"/>
              <w:ind w:firstLine="0"/>
              <w:rPr>
                <w:sz w:val="20"/>
                <w:szCs w:val="20"/>
                <w:lang w:val="ru-RU"/>
              </w:rPr>
            </w:pPr>
            <w:r w:rsidRPr="00DD22EA">
              <w:rPr>
                <w:sz w:val="20"/>
                <w:szCs w:val="20"/>
                <w:lang w:val="ru-RU"/>
              </w:rPr>
              <w:t>1. 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p w14:paraId="5FEC4683" w14:textId="77777777" w:rsidR="007B2EE7" w:rsidRPr="00DD22EA" w:rsidRDefault="00052A4A">
            <w:pPr>
              <w:pStyle w:val="a7"/>
              <w:ind w:firstLine="0"/>
              <w:rPr>
                <w:sz w:val="20"/>
                <w:szCs w:val="20"/>
                <w:lang w:val="ru-RU"/>
              </w:rPr>
            </w:pPr>
            <w:r w:rsidRPr="00DD22EA">
              <w:rPr>
                <w:sz w:val="20"/>
                <w:szCs w:val="20"/>
                <w:lang w:val="ru-RU"/>
              </w:rPr>
              <w:t>2. Размер кладбища не может превышать 40 га. Вновь создаваемые места погребения должны размещаться на расстоянии не менее 300 метров от границ селитебной территории (согласно статье 16 Федерального закона от 12 января 1996 года № 8-ФЗ «О погребении и похоронном деле»).</w:t>
            </w:r>
          </w:p>
        </w:tc>
      </w:tr>
    </w:tbl>
    <w:p w14:paraId="421AD59C" w14:textId="77777777" w:rsidR="007B2EE7" w:rsidRPr="00DD22EA" w:rsidRDefault="007B2EE7">
      <w:pPr>
        <w:pStyle w:val="11"/>
        <w:keepNext/>
        <w:rPr>
          <w:rFonts w:ascii="Times New Roman" w:hAnsi="Times New Roman" w:cs="Times New Roman"/>
        </w:rPr>
      </w:pPr>
      <w:bookmarkStart w:id="35" w:name="_Toc84513416"/>
      <w:bookmarkStart w:id="36" w:name="_Toc118282025"/>
      <w:bookmarkStart w:id="37" w:name="OLE_LINK366"/>
      <w:bookmarkStart w:id="38" w:name="OLE_LINK367"/>
      <w:bookmarkStart w:id="39" w:name="OLE_LINK368"/>
      <w:bookmarkStart w:id="40" w:name="OLE_LINK369"/>
      <w:bookmarkStart w:id="41" w:name="_Toc483046937"/>
      <w:bookmarkEnd w:id="10"/>
    </w:p>
    <w:p w14:paraId="1A8186C2" w14:textId="77777777" w:rsidR="007B2EE7" w:rsidRPr="00DD22EA" w:rsidRDefault="00052A4A">
      <w:pPr>
        <w:pStyle w:val="2"/>
        <w:rPr>
          <w:rFonts w:ascii="Times New Roman" w:hAnsi="Times New Roman" w:cs="Times New Roman"/>
        </w:rPr>
      </w:pPr>
      <w:r w:rsidRPr="00DD22EA">
        <w:rPr>
          <w:rFonts w:ascii="Times New Roman" w:hAnsi="Times New Roman" w:cs="Times New Roman"/>
        </w:rPr>
        <w:t>Глава</w:t>
      </w:r>
      <w:r w:rsidRPr="00DD22EA">
        <w:rPr>
          <w:rFonts w:ascii="Times New Roman" w:hAnsi="Times New Roman" w:cs="Times New Roman"/>
          <w:i/>
          <w:iCs w:val="0"/>
        </w:rPr>
        <w:t xml:space="preserve"> </w:t>
      </w:r>
      <w:r w:rsidRPr="00DD22EA">
        <w:rPr>
          <w:rFonts w:ascii="Times New Roman" w:hAnsi="Times New Roman" w:cs="Times New Roman"/>
          <w:iCs w:val="0"/>
        </w:rPr>
        <w:t xml:space="preserve">4. </w:t>
      </w:r>
      <w:bookmarkStart w:id="42" w:name="_Toc113543168"/>
      <w:r w:rsidRPr="00DD22EA">
        <w:rPr>
          <w:rFonts w:ascii="Times New Roman" w:hAnsi="Times New Roman" w:cs="Times New Roman"/>
          <w:iCs w:val="0"/>
        </w:rPr>
        <w:t xml:space="preserve">Приложения к </w:t>
      </w:r>
      <w:bookmarkEnd w:id="35"/>
      <w:bookmarkEnd w:id="36"/>
      <w:bookmarkEnd w:id="42"/>
      <w:r w:rsidRPr="00DD22EA">
        <w:rPr>
          <w:rFonts w:ascii="Times New Roman" w:hAnsi="Times New Roman" w:cs="Times New Roman"/>
          <w:iCs w:val="0"/>
        </w:rPr>
        <w:t xml:space="preserve">разделу </w:t>
      </w:r>
      <w:r w:rsidRPr="00DD22EA">
        <w:rPr>
          <w:rFonts w:ascii="Times New Roman" w:hAnsi="Times New Roman" w:cs="Times New Roman"/>
          <w:iCs w:val="0"/>
          <w:lang w:val="en-US"/>
        </w:rPr>
        <w:t>I</w:t>
      </w:r>
    </w:p>
    <w:p w14:paraId="761B8615" w14:textId="77777777" w:rsidR="007B2EE7" w:rsidRPr="00DD22EA" w:rsidRDefault="007B2EE7">
      <w:pPr>
        <w:pStyle w:val="11"/>
        <w:keepNext/>
        <w:rPr>
          <w:rFonts w:ascii="Times New Roman" w:hAnsi="Times New Roman" w:cs="Times New Roman"/>
        </w:rPr>
      </w:pPr>
      <w:bookmarkStart w:id="43" w:name="_Toc118282026"/>
    </w:p>
    <w:p w14:paraId="18F3CA05" w14:textId="77777777" w:rsidR="007B2EE7" w:rsidRPr="00DD22EA" w:rsidRDefault="00052A4A">
      <w:pPr>
        <w:pStyle w:val="3"/>
        <w:ind w:hanging="11"/>
        <w:rPr>
          <w:rFonts w:ascii="Times New Roman" w:hAnsi="Times New Roman" w:cs="Times New Roman"/>
        </w:rPr>
      </w:pPr>
      <w:r w:rsidRPr="00DD22EA">
        <w:rPr>
          <w:rFonts w:ascii="Times New Roman" w:hAnsi="Times New Roman" w:cs="Times New Roman"/>
        </w:rPr>
        <w:t xml:space="preserve">§ 1. </w:t>
      </w:r>
      <w:bookmarkStart w:id="44" w:name="_Toc113543169"/>
      <w:bookmarkStart w:id="45" w:name="_Toc84513417"/>
      <w:r w:rsidRPr="00DD22EA">
        <w:rPr>
          <w:rFonts w:ascii="Times New Roman" w:hAnsi="Times New Roman" w:cs="Times New Roman"/>
        </w:rPr>
        <w:t>Перечень нормативных правовых актов и иных документов</w:t>
      </w:r>
      <w:bookmarkEnd w:id="43"/>
      <w:bookmarkEnd w:id="44"/>
      <w:bookmarkEnd w:id="45"/>
    </w:p>
    <w:p w14:paraId="5B99D4FE" w14:textId="77777777" w:rsidR="007B2EE7" w:rsidRPr="00DD22EA" w:rsidRDefault="007B2EE7">
      <w:pPr>
        <w:pStyle w:val="11"/>
        <w:keepNext/>
        <w:rPr>
          <w:rFonts w:ascii="Times New Roman" w:hAnsi="Times New Roman" w:cs="Times New Roman"/>
        </w:rPr>
      </w:pPr>
    </w:p>
    <w:p w14:paraId="378CF070" w14:textId="18C6E735" w:rsidR="007B2EE7" w:rsidRPr="00DD22EA" w:rsidRDefault="00DD2B85">
      <w:pPr>
        <w:pStyle w:val="11"/>
        <w:rPr>
          <w:rFonts w:ascii="Times New Roman" w:hAnsi="Times New Roman" w:cs="Times New Roman"/>
        </w:rPr>
      </w:pPr>
      <w:r w:rsidRPr="00DD22EA">
        <w:rPr>
          <w:rFonts w:ascii="Times New Roman" w:hAnsi="Times New Roman" w:cs="Times New Roman"/>
        </w:rPr>
        <w:t>МНГП Лебяжьевского муниципального округа разработаны в соответствии с законодательством Российской Федерации и Курганской области, нормативными правовыми и нормативными техническими документами, техническими регламентами  в целях реализации полномочий органов государственной власти Курганской области в сфере градостроительной деятельности.</w:t>
      </w:r>
    </w:p>
    <w:p w14:paraId="34F0BC33" w14:textId="77777777" w:rsidR="007B2EE7" w:rsidRPr="00DD22EA" w:rsidRDefault="007B2EE7">
      <w:pPr>
        <w:pStyle w:val="11"/>
        <w:rPr>
          <w:rFonts w:ascii="Times New Roman" w:hAnsi="Times New Roman" w:cs="Times New Roman"/>
        </w:rPr>
      </w:pPr>
    </w:p>
    <w:p w14:paraId="1270BD42" w14:textId="77777777" w:rsidR="007B2EE7" w:rsidRPr="00DD22EA" w:rsidRDefault="00052A4A">
      <w:pPr>
        <w:pStyle w:val="4"/>
        <w:spacing w:before="0" w:after="0"/>
        <w:rPr>
          <w:sz w:val="26"/>
          <w:szCs w:val="26"/>
        </w:rPr>
      </w:pPr>
      <w:bookmarkStart w:id="46" w:name="_Toc28011225"/>
      <w:bookmarkStart w:id="47" w:name="_Toc489889957"/>
      <w:r w:rsidRPr="00DD22EA">
        <w:rPr>
          <w:sz w:val="26"/>
          <w:szCs w:val="26"/>
        </w:rPr>
        <w:t>Федеральные законы</w:t>
      </w:r>
    </w:p>
    <w:p w14:paraId="0A194075" w14:textId="77777777" w:rsidR="007B2EE7" w:rsidRPr="00DD22EA" w:rsidRDefault="007B2EE7"/>
    <w:p w14:paraId="05CA73D1"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 Воздушный кодекс Российской Федерации.</w:t>
      </w:r>
    </w:p>
    <w:p w14:paraId="42C9CBF4"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2. Земельный кодекс Российской Федерации.</w:t>
      </w:r>
    </w:p>
    <w:p w14:paraId="52A21DDD"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3. </w:t>
      </w:r>
      <w:bookmarkStart w:id="48" w:name="_Hlk116635796"/>
      <w:r w:rsidRPr="00DD22EA">
        <w:rPr>
          <w:rFonts w:ascii="Times New Roman" w:hAnsi="Times New Roman" w:cs="Times New Roman"/>
        </w:rPr>
        <w:t>Градостроительный кодекс Российской Федерации.</w:t>
      </w:r>
    </w:p>
    <w:bookmarkEnd w:id="48"/>
    <w:p w14:paraId="30609967"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4. Водный кодекс Российской Федерации.</w:t>
      </w:r>
    </w:p>
    <w:p w14:paraId="04E9D066"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5. Лесной кодекс Российской Федерации.</w:t>
      </w:r>
    </w:p>
    <w:p w14:paraId="18EC9394"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6. Закон Российской Федерации от 14 мая 1993 года № 4979-I «О ветеринарии».</w:t>
      </w:r>
    </w:p>
    <w:p w14:paraId="46E642EC"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7. Федеральный закон от 12 января 1996 года № 8-ФЗ «О погребении и похоронном деле».</w:t>
      </w:r>
    </w:p>
    <w:p w14:paraId="0AA22D62"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8. Федеральный закон от 24 июня 1998 года № 89-ФЗ «Об отходах производства и потребления».</w:t>
      </w:r>
    </w:p>
    <w:p w14:paraId="0AB3AD52"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9. Федеральный закон от 17 декабря 1998 года № 188-ФЗ «О мировых судьях в Российской Федерации».</w:t>
      </w:r>
    </w:p>
    <w:p w14:paraId="2A0CD66B"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10. Федеральный закон от 29 декабря 1999 года № 218-ФЗ «Об общем числе мировых судей и количестве судебных участков в субъектах Российской Федерации».</w:t>
      </w:r>
    </w:p>
    <w:p w14:paraId="498A801E"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11.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14:paraId="6161D00B"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12. Федеральный закон от 22 октября 2004 года № 125-ФЗ «Об архивном деле в Российской Федерации».</w:t>
      </w:r>
    </w:p>
    <w:p w14:paraId="00772B57"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13. Федеральный закон от 4 декабря 2007 года № 329-ФЗ «О физической культуре и спорте в Российской Федерации».</w:t>
      </w:r>
    </w:p>
    <w:p w14:paraId="76C646F3"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14. Федеральный закон от 22 июля 2008 года № 123-ФЗ «Технический регламент о требованиях пожарной безопасности».</w:t>
      </w:r>
    </w:p>
    <w:p w14:paraId="2F9CC7C6"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15. Федеральный закон от 7 февраля 2011 года № 3-ФЗ «О полиции».</w:t>
      </w:r>
    </w:p>
    <w:p w14:paraId="2CA8C0BC"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16. Федеральный закон от 21 ноября 2011 года № 323-ФЗ «Об основах охраны здоровья граждан в Российской Федерации».</w:t>
      </w:r>
    </w:p>
    <w:p w14:paraId="60F6C2EA"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17. Федеральный закон от 29 декабря 2012 года № 273-ФЗ «Об образовании в Российской Федерации».</w:t>
      </w:r>
    </w:p>
    <w:p w14:paraId="75A063F2"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lastRenderedPageBreak/>
        <w:t>18. Федеральный закон от 28 декабря 2013 года № 442-ФЗ «Об основах социального обслуживания граждан в Российской Федерации».</w:t>
      </w:r>
    </w:p>
    <w:p w14:paraId="25272C0F" w14:textId="77777777" w:rsidR="007B2EE7" w:rsidRPr="00DD22EA" w:rsidRDefault="007B2EE7">
      <w:pPr>
        <w:pStyle w:val="11"/>
        <w:keepNext/>
        <w:rPr>
          <w:rFonts w:ascii="Times New Roman" w:hAnsi="Times New Roman" w:cs="Times New Roman"/>
        </w:rPr>
      </w:pPr>
      <w:bookmarkStart w:id="49" w:name="_Toc490405857"/>
    </w:p>
    <w:p w14:paraId="6AD1F9B6" w14:textId="77777777" w:rsidR="007B2EE7" w:rsidRPr="00DD22EA" w:rsidRDefault="00052A4A">
      <w:pPr>
        <w:pStyle w:val="4"/>
        <w:spacing w:before="0" w:after="0"/>
        <w:rPr>
          <w:sz w:val="26"/>
          <w:szCs w:val="26"/>
        </w:rPr>
      </w:pPr>
      <w:r w:rsidRPr="00DD22EA">
        <w:rPr>
          <w:sz w:val="26"/>
          <w:szCs w:val="26"/>
        </w:rPr>
        <w:t>Иные нормативные акты Российской Федерации</w:t>
      </w:r>
      <w:bookmarkEnd w:id="49"/>
    </w:p>
    <w:p w14:paraId="1465B926" w14:textId="77777777" w:rsidR="007B2EE7" w:rsidRPr="00DD22EA" w:rsidRDefault="007B2EE7"/>
    <w:p w14:paraId="1D7CAE5D"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5339EB2B"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2. Распоряжение Правительства Российской Федерации от 20 апреля 2016 года № 726-р «Об утверждении перечня аэропортов федерального значения».</w:t>
      </w:r>
    </w:p>
    <w:p w14:paraId="6FFFB21A"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3. Распоряжение Правительства Российской Федерации от 19 июля 2019 года № 1605-р «О нормативах обеспеченности субъекта РФ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14:paraId="3F607559"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4. Постановление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w:t>
      </w:r>
    </w:p>
    <w:p w14:paraId="7282B25E"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5. </w:t>
      </w:r>
      <w:bookmarkStart w:id="50" w:name="_Hlk116636029"/>
      <w:r w:rsidRPr="00DD22EA">
        <w:rPr>
          <w:rFonts w:ascii="Times New Roman" w:hAnsi="Times New Roman" w:cs="Times New Roman"/>
        </w:rPr>
        <w:t>Постановление Правительства Российской Федерации от 28 мая 2021 года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w:t>
      </w:r>
    </w:p>
    <w:bookmarkEnd w:id="50"/>
    <w:p w14:paraId="1B01B497"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6. Приказ Министерства природных ресурсов и экологии Российской Федерации от 8 июля 2014 года № 313 «Об утверждении Правил тушения лесных пожаров».</w:t>
      </w:r>
    </w:p>
    <w:p w14:paraId="2B79C2D3"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7. 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 (далее – приказ Минтруда России № 934н).</w:t>
      </w:r>
    </w:p>
    <w:p w14:paraId="7933D471"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8. Приказ Министерства труда и социальной защиты Российской Федерации от 17 декабря 2020 года № 918н «Об утверждении примерной номенклатуры организаций социального обслуживания».</w:t>
      </w:r>
    </w:p>
    <w:p w14:paraId="5469F14E"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9. Приказ Министерства здравоохранения Российской Федерации от 27 февраля 2016 года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(далее – приказ Минздрава России № 132н).</w:t>
      </w:r>
    </w:p>
    <w:p w14:paraId="7F5B19B8"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10. Письмо Министерства образования и науки Российской Федерации от 4 мая 2016 года № АК-950/02 «О методических рекомендациях».</w:t>
      </w:r>
    </w:p>
    <w:p w14:paraId="64F6A69F"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11. Приказ Федерального агентства по делам молодежи Министерства образования и науки Российской Федерации от 13 мая 2016 года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6563087D"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12. Приказ Министерства строительства и жилищно-коммунального хозяйства Российской Федерации от 25 апреля 2017 года № 738/пр «Об утверждении видов элементов планировочной структуры».</w:t>
      </w:r>
    </w:p>
    <w:p w14:paraId="23497E60"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xml:space="preserve">13. Распоряжение Министерства культуры Российской Федерации от 2 августа 2017 года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(далее – распоряжение </w:t>
      </w:r>
      <w:r w:rsidRPr="00DD22EA">
        <w:rPr>
          <w:rFonts w:ascii="Times New Roman" w:hAnsi="Times New Roman" w:cs="Times New Roman"/>
        </w:rPr>
        <w:lastRenderedPageBreak/>
        <w:t>Минкультуры России № Р-965).</w:t>
      </w:r>
    </w:p>
    <w:p w14:paraId="5581EFFB"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14. 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(далее – приказ Минспорта России № 244).</w:t>
      </w:r>
    </w:p>
    <w:p w14:paraId="74E0587B"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15. Приказ Министерства спорта Российской Федерации от 19 августа 2021 года № 649 «О рекомендованных нормативах и нормах обеспеченности населения объектами спортивной инфраструктуры».</w:t>
      </w:r>
    </w:p>
    <w:p w14:paraId="5DAF60E4" w14:textId="21A09DD1" w:rsidR="007B2EE7" w:rsidRPr="00DD22EA" w:rsidRDefault="00052A4A">
      <w:pPr>
        <w:pStyle w:val="11"/>
        <w:widowControl/>
        <w:rPr>
          <w:rFonts w:ascii="Times New Roman" w:hAnsi="Times New Roman" w:cs="Times New Roman"/>
        </w:rPr>
      </w:pPr>
      <w:r w:rsidRPr="00DD22EA">
        <w:rPr>
          <w:rFonts w:ascii="Times New Roman" w:hAnsi="Times New Roman" w:cs="Times New Roman"/>
        </w:rPr>
        <w:t>16. 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14:paraId="29D3324B" w14:textId="77777777" w:rsidR="00DD2B85" w:rsidRPr="00DD22EA" w:rsidRDefault="00DD2B85">
      <w:pPr>
        <w:pStyle w:val="11"/>
        <w:widowControl/>
        <w:rPr>
          <w:rFonts w:ascii="Times New Roman" w:hAnsi="Times New Roman" w:cs="Times New Roman"/>
        </w:rPr>
      </w:pPr>
    </w:p>
    <w:p w14:paraId="1FE0B4B9" w14:textId="77777777" w:rsidR="007B2EE7" w:rsidRPr="00DD22EA" w:rsidRDefault="00052A4A">
      <w:pPr>
        <w:pStyle w:val="4"/>
        <w:spacing w:before="0" w:after="0"/>
        <w:rPr>
          <w:sz w:val="26"/>
          <w:szCs w:val="26"/>
        </w:rPr>
      </w:pPr>
      <w:r w:rsidRPr="00DD22EA">
        <w:rPr>
          <w:sz w:val="26"/>
          <w:szCs w:val="26"/>
        </w:rPr>
        <w:t>Нормативные акты Курганской области</w:t>
      </w:r>
    </w:p>
    <w:p w14:paraId="0A81EFB5" w14:textId="77777777" w:rsidR="007B2EE7" w:rsidRPr="00DD22EA" w:rsidRDefault="007B2EE7" w:rsidP="0022491B">
      <w:pPr>
        <w:pStyle w:val="11"/>
        <w:rPr>
          <w:rFonts w:ascii="Times New Roman" w:hAnsi="Times New Roman" w:cs="Times New Roman"/>
        </w:rPr>
      </w:pPr>
    </w:p>
    <w:p w14:paraId="35D5A5B5"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1. </w:t>
      </w:r>
      <w:bookmarkStart w:id="51" w:name="OLE_LINK221"/>
      <w:bookmarkStart w:id="52" w:name="OLE_LINK213"/>
      <w:bookmarkStart w:id="53" w:name="OLE_LINK214"/>
      <w:bookmarkStart w:id="54" w:name="OLE_LINK215"/>
      <w:bookmarkStart w:id="55" w:name="OLE_LINK756"/>
      <w:bookmarkStart w:id="56" w:name="OLE_LINK158"/>
      <w:bookmarkStart w:id="57" w:name="OLE_LINK159"/>
      <w:r w:rsidRPr="00DD22EA">
        <w:rPr>
          <w:rFonts w:ascii="Times New Roman" w:hAnsi="Times New Roman" w:cs="Times New Roman"/>
        </w:rPr>
        <w:t>Закон Курганской области от 16 декабря 1994 года № 1 «Устав Курганской области».</w:t>
      </w:r>
    </w:p>
    <w:p w14:paraId="6042D802"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2. Закон Курганской области от 7 декабря 2011 года № 91 «О градостроительной деятельности в Курганской области» (далее – Закон Курганской области «О градостроительной деятельности в Курганской области»).</w:t>
      </w:r>
    </w:p>
    <w:p w14:paraId="7F65BAF6"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3. Закон Курганской области от 27 декабря 2007 года № 316 «Об административно-территориальном устройстве Курганской области».</w:t>
      </w:r>
    </w:p>
    <w:p w14:paraId="7CC26154"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4. </w:t>
      </w:r>
      <w:bookmarkStart w:id="58" w:name="_Hlk121690713"/>
      <w:r w:rsidRPr="00DD22EA">
        <w:rPr>
          <w:rFonts w:ascii="Times New Roman" w:hAnsi="Times New Roman" w:cs="Times New Roman"/>
        </w:rPr>
        <w:t>Закон Курганской области от 6 июля 2004 года № 419 «О наделении муниципальных образований статусом городского округа, муниципального округа, о месте нахождения представительных органов городских округов, муниципальных округов,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w:t>
      </w:r>
      <w:bookmarkEnd w:id="58"/>
      <w:r w:rsidRPr="00DD22EA">
        <w:rPr>
          <w:rFonts w:ascii="Times New Roman" w:hAnsi="Times New Roman" w:cs="Times New Roman"/>
        </w:rPr>
        <w:t>.</w:t>
      </w:r>
    </w:p>
    <w:p w14:paraId="481CDE5C"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5. Закон Курганской области от 30 июня 2022 года № 44 «О стратегии социально-экономического развития Курганской области на период до 2030 года».</w:t>
      </w:r>
    </w:p>
    <w:p w14:paraId="168B393B"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6. Постановление Правительства Курганской области от 13 марта 2018 года № 48 «Об утверждении перечня автомобильных дорог общего пользования регионального или межмуниципального значения Курганской области».</w:t>
      </w:r>
    </w:p>
    <w:p w14:paraId="761F3CAF"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7. Постановление Правительства Курганской области от 9 декабря 2019 года № 413 «О государственной программе Курганской области «Развитие физической культуры и спорта в Курганской области».</w:t>
      </w:r>
    </w:p>
    <w:p w14:paraId="276804E1"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8. Распоряжение Правительства Курганской области от 27 декабря 2021 года № 287-р «О прогнозе социально-экономического развития Курганской области на долгосрочный период до 2035 года».</w:t>
      </w:r>
    </w:p>
    <w:p w14:paraId="5C8FF697" w14:textId="77777777" w:rsidR="007B2EE7" w:rsidRPr="00DD22EA" w:rsidRDefault="007B2EE7">
      <w:pPr>
        <w:pStyle w:val="11"/>
        <w:rPr>
          <w:rFonts w:ascii="Times New Roman" w:hAnsi="Times New Roman" w:cs="Times New Roman"/>
        </w:rPr>
      </w:pPr>
    </w:p>
    <w:p w14:paraId="19F3EA4E" w14:textId="77777777" w:rsidR="007B2EE7" w:rsidRPr="00DD22EA" w:rsidRDefault="00052A4A">
      <w:pPr>
        <w:pStyle w:val="4"/>
        <w:spacing w:before="0" w:after="0"/>
        <w:rPr>
          <w:sz w:val="26"/>
          <w:szCs w:val="26"/>
        </w:rPr>
      </w:pPr>
      <w:bookmarkStart w:id="59" w:name="_Toc529548351"/>
      <w:bookmarkEnd w:id="51"/>
      <w:bookmarkEnd w:id="52"/>
      <w:bookmarkEnd w:id="53"/>
      <w:bookmarkEnd w:id="54"/>
      <w:bookmarkEnd w:id="55"/>
      <w:bookmarkEnd w:id="56"/>
      <w:bookmarkEnd w:id="57"/>
      <w:r w:rsidRPr="00DD22EA">
        <w:rPr>
          <w:sz w:val="26"/>
          <w:szCs w:val="26"/>
        </w:rPr>
        <w:t>Своды правил по проектированию и строительству (СП)</w:t>
      </w:r>
      <w:bookmarkEnd w:id="59"/>
    </w:p>
    <w:p w14:paraId="3D7077F2" w14:textId="77777777" w:rsidR="007B2EE7" w:rsidRPr="00DD22EA" w:rsidRDefault="007B2EE7">
      <w:pPr>
        <w:pStyle w:val="11"/>
        <w:rPr>
          <w:rFonts w:ascii="Times New Roman" w:hAnsi="Times New Roman" w:cs="Times New Roman"/>
          <w:bCs/>
        </w:rPr>
      </w:pPr>
    </w:p>
    <w:p w14:paraId="1EB64EF1" w14:textId="77777777" w:rsidR="007B2EE7" w:rsidRPr="00DD22EA" w:rsidRDefault="00052A4A">
      <w:pPr>
        <w:pStyle w:val="11"/>
        <w:rPr>
          <w:rFonts w:ascii="Times New Roman" w:hAnsi="Times New Roman" w:cs="Times New Roman"/>
        </w:rPr>
      </w:pPr>
      <w:r w:rsidRPr="00DD22EA">
        <w:rPr>
          <w:rFonts w:ascii="Times New Roman" w:hAnsi="Times New Roman" w:cs="Times New Roman"/>
          <w:bCs/>
        </w:rPr>
        <w:t>1</w:t>
      </w:r>
      <w:r w:rsidRPr="00DD22EA">
        <w:rPr>
          <w:rFonts w:ascii="Times New Roman" w:hAnsi="Times New Roman" w:cs="Times New Roman"/>
        </w:rPr>
        <w:t>. </w:t>
      </w:r>
      <w:r w:rsidRPr="00DD22EA">
        <w:rPr>
          <w:rFonts w:ascii="Times New Roman" w:hAnsi="Times New Roman" w:cs="Times New Roman"/>
          <w:bCs/>
        </w:rPr>
        <w:t xml:space="preserve">СП 11.13130.2009 «Свод правил. Места дислокации подразделений </w:t>
      </w:r>
      <w:r w:rsidRPr="00DD22EA">
        <w:rPr>
          <w:rFonts w:ascii="Times New Roman" w:hAnsi="Times New Roman" w:cs="Times New Roman"/>
        </w:rPr>
        <w:t>пожарной охраны. Порядок и методика определения»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25 марта 2009 года № 181).</w:t>
      </w:r>
    </w:p>
    <w:p w14:paraId="52FF26BA"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2. СП 18.13330.2019 «Свод правил. Производственные объекты. Планировочная организация земельного участка (СНиП II-89-80* Генеральные планы промышленных предприятий)» (утвержден приказом Министерства строительства и жилищно-коммунального хозяйства Российской Федерации от 17 сентября 2019 года № 544/пр).</w:t>
      </w:r>
    </w:p>
    <w:p w14:paraId="217D89BC"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xml:space="preserve">3. СП 19.13330.2019 «Свод правил. Сельскохозяйственные предприятия. </w:t>
      </w:r>
      <w:r w:rsidRPr="00DD22EA">
        <w:rPr>
          <w:rFonts w:ascii="Times New Roman" w:hAnsi="Times New Roman" w:cs="Times New Roman"/>
        </w:rPr>
        <w:lastRenderedPageBreak/>
        <w:t>Планировочная организация земельного участка (СНиП II-97-76* Генеральные планы сельскохозяйственных предприятий)» (утвержден и введен в действие приказом Министерства строительства и жилищно-коммунального хозяйства Российской Федерации от 14 октября 2019 года № 620/пр).</w:t>
      </w:r>
    </w:p>
    <w:p w14:paraId="6819B4CE"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4. СП 30.13330.2020 «Свод правил. Внутренний водопровод и канализация зданий. СНиП 2.04.01-85*» (утвержден и введен в действие приказом Министерства строительства и жилищно-коммунального хозяйства Российской Федерации от 30 декабря 2020 года № 920/пр).</w:t>
      </w:r>
    </w:p>
    <w:p w14:paraId="3D3A35ED"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5. </w:t>
      </w:r>
      <w:bookmarkStart w:id="60" w:name="_Hlk116635722"/>
      <w:r w:rsidRPr="00DD22EA">
        <w:rPr>
          <w:rFonts w:ascii="Times New Roman" w:hAnsi="Times New Roman" w:cs="Times New Roman"/>
        </w:rPr>
        <w:t>СП 31.13330.2021 «Свод правил. СНиП 2.04.02-84 Водоснабжение. Наружные сети и сооружения» (утвержден приказом Министерства строительства и жилищно-коммунального хозяйства Российской Федерации от 27 декабря 2021 года № 1016/пр).</w:t>
      </w:r>
    </w:p>
    <w:bookmarkEnd w:id="60"/>
    <w:p w14:paraId="7D339EEF"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6. </w:t>
      </w:r>
      <w:bookmarkStart w:id="61" w:name="_Hlk51951211"/>
      <w:r w:rsidRPr="00DD22EA">
        <w:rPr>
          <w:rFonts w:ascii="Times New Roman" w:hAnsi="Times New Roman" w:cs="Times New Roman"/>
        </w:rPr>
        <w:t>СП 32.13330.2018. «Свод правил. Канализация. Наружные сети и сооружения. СНиП 2.04.03-85» (утвержден и введен в действие приказом Министерства строительства и жилищно-коммунального хозяйства Российской Федерации от 25 декабря 2018 года № 860/пр).</w:t>
      </w:r>
      <w:bookmarkEnd w:id="61"/>
    </w:p>
    <w:p w14:paraId="40652EDC"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xml:space="preserve">7. СП 34.13330.2021 «Свод правил. Автомобильные дороги. СНиП 2.05.02-85*» (утвержден и </w:t>
      </w:r>
      <w:bookmarkStart w:id="62" w:name="_Hlk116635698"/>
      <w:r w:rsidRPr="00DD22EA">
        <w:rPr>
          <w:rFonts w:ascii="Times New Roman" w:hAnsi="Times New Roman" w:cs="Times New Roman"/>
        </w:rPr>
        <w:t>введен в действие приказом Министерства строительства и жилищно-коммунального хозяйства Российской Федерации от 9 февраля 2021 года № 53/пр)</w:t>
      </w:r>
    </w:p>
    <w:p w14:paraId="04C38777"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8. СП 42.13330.2016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30 декабря 2016 года № 1034/пр).</w:t>
      </w:r>
    </w:p>
    <w:bookmarkEnd w:id="62"/>
    <w:p w14:paraId="5C309607"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9.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года № 32).</w:t>
      </w:r>
    </w:p>
    <w:p w14:paraId="4EF8746B"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10. СП 44.13330.2011 «Свод правил. Административные и бытовые здания. Актуализированная редакция СНиП 2.09.04-87» (утвержден приказом Министерства регионального развития Российской Федерации от 27 декабря 2010 года № 782).</w:t>
      </w:r>
    </w:p>
    <w:p w14:paraId="2C96F999"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11. СП 58.13330.2019 «Свод правил. Гидротехнические сооружения. Основные положения. СНиП 33-01-2003» (утвержден и введен в действие приказом Министерства строительства и жилищно-коммунального хозяйства Российской Федерации от 16 декабря 2019 года № 811/пр).</w:t>
      </w:r>
    </w:p>
    <w:p w14:paraId="36F23C6C"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12. СП 59.13330.2020 «Доступность зданий и сооружений для маломобильных групп населения. СНиП 35-01-2001» (утвержден и введен в действие приказом Министерства строительства и жилищно-коммунального хозяйства Российской Федерации от 30 декабря 2020 года № 904/пр).</w:t>
      </w:r>
    </w:p>
    <w:p w14:paraId="0604CCE9"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13. СП 118.13330.2022 «Свод правил. Общественные здания и сооружения. СНиП 31-06-2009» (утвержден и введен в действие приказом Министерства строительства и жилищно-коммунального хозяйства Российской Федерации от 19 мая 2022 года № 389/пр).</w:t>
      </w:r>
    </w:p>
    <w:p w14:paraId="0135B9AD"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14. СП 131.13330.2020 «Свод правил. Строительная климатология. СНиП 23-01-99*» (утвержден и введен в действие приказом Министерства строительства и жилищно-коммунального хозяйства Российской Федерации от 24 декабря 2020 года № 859/пр).</w:t>
      </w:r>
    </w:p>
    <w:p w14:paraId="0520C9B7"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15. СП 141.13330.2012 «Свод правил. Учреждения социального обслуживания населения. Правила расчета и размещения» (утвержден приказом Федерального агентства по строительству и жилищно-коммунальному хозяйству Министерства регионального развития Российской Федерации от 27 декабря 2012 года № 121/ГС).</w:t>
      </w:r>
    </w:p>
    <w:p w14:paraId="55E716DF"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 xml:space="preserve">16. СП 145.13330.2020 «Свод правил. Дома-интернаты. Правила проектирования» </w:t>
      </w:r>
      <w:r w:rsidRPr="00DD22EA">
        <w:rPr>
          <w:rFonts w:ascii="Times New Roman" w:hAnsi="Times New Roman" w:cs="Times New Roman"/>
        </w:rPr>
        <w:lastRenderedPageBreak/>
        <w:t>(утвержден приказом Министерства строительства и жилищно-коммунального хозяйства Российской Федерации от 23 декабря 2020 года № 849/пр).</w:t>
      </w:r>
    </w:p>
    <w:p w14:paraId="1D65407D"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17. СП 158.13330.2014 «Свод правил. Здания и помещения медицинских организаций. Правила проектирования» (утвержден приказом Министерства строительства и жилищно-коммунального хозяйства Российской Федерации от 18 февраля 2014 года № 58/пр).</w:t>
      </w:r>
    </w:p>
    <w:p w14:paraId="5067BCF9"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18. СП 165.1325800.2014 «Свод правил. Инженерно-технические мероприятия по гражданской обороне. Актуализированная редакция СНиП 2.01.51-90» (утвержден и введен в действие приказом Министерства строительства и жилищно-коммунального хозяйства Российской Федерации от 12 ноября 2014 года № 705/пр).</w:t>
      </w:r>
    </w:p>
    <w:p w14:paraId="36C973D3"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19. СП 261.1325800.2016 «Свод правил. Железнодорожный путь промышленного транспорта. Правила проектирования и строительства» (утвержден и введен в действие приказом Министерства строительства и жилищно-коммунального хозяйства Российской Федерации от 3 декабря 2016 года № 888/пр).</w:t>
      </w:r>
    </w:p>
    <w:p w14:paraId="696D378C"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20. СП 462.1325800.2019 «Свод правил. Здания автовокзалов. Правила проектирования» (утвержден и введен в действие приказом Министерства строительства и жилищно-коммунального хозяйства Российской Федерации от 2 декабря 2019 года № 747/пр).</w:t>
      </w:r>
    </w:p>
    <w:p w14:paraId="1DF8E428" w14:textId="77777777" w:rsidR="007B2EE7" w:rsidRPr="00DD22EA" w:rsidRDefault="00052A4A">
      <w:pPr>
        <w:pStyle w:val="11"/>
        <w:widowControl/>
        <w:rPr>
          <w:rFonts w:ascii="Times New Roman" w:hAnsi="Times New Roman" w:cs="Times New Roman"/>
        </w:rPr>
      </w:pPr>
      <w:r w:rsidRPr="00DD22EA">
        <w:rPr>
          <w:rFonts w:ascii="Times New Roman" w:hAnsi="Times New Roman" w:cs="Times New Roman"/>
        </w:rPr>
        <w:t>21. </w:t>
      </w:r>
      <w:bookmarkStart w:id="63" w:name="_Hlk116635679"/>
      <w:r w:rsidRPr="00DD22EA">
        <w:rPr>
          <w:rFonts w:ascii="Times New Roman" w:hAnsi="Times New Roman" w:cs="Times New Roman"/>
        </w:rPr>
        <w:t>СП 476.1325800.2020 «Свод правил. Территории городских и сельских поселений. Правила планировки, застройки и благоустройства жилых микрорайонов» (утвержден и введен в действие приказом Министерства строительства и жилищно-коммунального хозяйства Российской Федерации от 24 января 2020 года № 33/пр).</w:t>
      </w:r>
    </w:p>
    <w:p w14:paraId="70559464" w14:textId="77777777" w:rsidR="007B2EE7" w:rsidRPr="00DD22EA" w:rsidRDefault="007B2EE7">
      <w:pPr>
        <w:pStyle w:val="11"/>
        <w:rPr>
          <w:rFonts w:ascii="Times New Roman" w:hAnsi="Times New Roman" w:cs="Times New Roman"/>
        </w:rPr>
      </w:pPr>
    </w:p>
    <w:bookmarkEnd w:id="63"/>
    <w:p w14:paraId="1E2AB392" w14:textId="77777777" w:rsidR="007B2EE7" w:rsidRPr="00DD22EA" w:rsidRDefault="00052A4A">
      <w:pPr>
        <w:pStyle w:val="4"/>
        <w:spacing w:before="0" w:after="0"/>
        <w:rPr>
          <w:sz w:val="26"/>
          <w:szCs w:val="26"/>
        </w:rPr>
      </w:pPr>
      <w:r w:rsidRPr="00DD22EA">
        <w:rPr>
          <w:sz w:val="26"/>
          <w:szCs w:val="26"/>
        </w:rPr>
        <w:t>Иные документы</w:t>
      </w:r>
      <w:bookmarkEnd w:id="46"/>
    </w:p>
    <w:p w14:paraId="6737A999" w14:textId="77777777" w:rsidR="007B2EE7" w:rsidRPr="00DD22EA" w:rsidRDefault="007B2EE7">
      <w:pPr>
        <w:pStyle w:val="11"/>
        <w:rPr>
          <w:rFonts w:ascii="Times New Roman" w:hAnsi="Times New Roman" w:cs="Times New Roman"/>
        </w:rPr>
      </w:pPr>
    </w:p>
    <w:p w14:paraId="5D72504F"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1. </w:t>
      </w:r>
      <w:bookmarkStart w:id="64" w:name="_Hlk52381670"/>
      <w:r w:rsidRPr="00DD22EA">
        <w:rPr>
          <w:rFonts w:ascii="Times New Roman" w:hAnsi="Times New Roman" w:cs="Times New Roman"/>
        </w:rPr>
        <w:t>ВСН-АВ-ПАС-94 (РД 3107938-0181-94) «Автовокзалы и пассажирские автостанции» (утв. Протоколом Минтранса Российской Федерации от 17 мая 1994 года № 2).</w:t>
      </w:r>
    </w:p>
    <w:p w14:paraId="057FDEF7"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2. ВНТП 3-81/МГА «Ведомственные нормы технологического проектирования аэровокзалов аэропортов».</w:t>
      </w:r>
    </w:p>
    <w:p w14:paraId="15994B4D"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3. ГОСТ 33150-2014 «Дороги автомобильные общего пользования. Проектирование пешеходных и велосипедных дорожек. Общие требования».</w:t>
      </w:r>
    </w:p>
    <w:bookmarkEnd w:id="64"/>
    <w:p w14:paraId="34EA8AD6"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4. МДС 32-1.2000 «Рекомендации по проектированию вокзалов».</w:t>
      </w:r>
    </w:p>
    <w:p w14:paraId="24DD009F"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 постановлением Главного государственного санитарного врача Российской Федерации от 28 января 2021 года № 3).</w:t>
      </w:r>
    </w:p>
    <w:p w14:paraId="4D6D952C"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6. СН 457-74 «Строительные нормы. Нормы отвода земель для аэропортов» (утверждены Госстроем СССР 16 января 1974 года).</w:t>
      </w:r>
    </w:p>
    <w:p w14:paraId="0000A8C8" w14:textId="77777777" w:rsidR="007B2EE7" w:rsidRPr="00DD22EA" w:rsidRDefault="00052A4A">
      <w:pPr>
        <w:pStyle w:val="11"/>
        <w:rPr>
          <w:rFonts w:ascii="Times New Roman" w:hAnsi="Times New Roman" w:cs="Times New Roman"/>
        </w:rPr>
      </w:pPr>
      <w:r w:rsidRPr="00DD22EA">
        <w:rPr>
          <w:rFonts w:ascii="Times New Roman" w:hAnsi="Times New Roman" w:cs="Times New Roman"/>
        </w:rPr>
        <w:t>7.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 28).</w:t>
      </w:r>
    </w:p>
    <w:p w14:paraId="3457B46F" w14:textId="77777777" w:rsidR="007B2EE7" w:rsidRPr="00DD22EA" w:rsidRDefault="007B2EE7">
      <w:pPr>
        <w:pStyle w:val="11"/>
        <w:rPr>
          <w:rFonts w:ascii="Times New Roman" w:hAnsi="Times New Roman" w:cs="Times New Roman"/>
        </w:rPr>
      </w:pPr>
    </w:p>
    <w:p w14:paraId="23B1CD82" w14:textId="2499ADD8" w:rsidR="007B2EE7" w:rsidRPr="00DD22EA" w:rsidRDefault="00052A4A">
      <w:pPr>
        <w:pStyle w:val="3"/>
        <w:rPr>
          <w:rFonts w:ascii="Times New Roman" w:hAnsi="Times New Roman" w:cs="Times New Roman"/>
        </w:rPr>
      </w:pPr>
      <w:bookmarkStart w:id="65" w:name="_Toc118282027"/>
      <w:bookmarkEnd w:id="47"/>
      <w:r w:rsidRPr="00DD22EA">
        <w:rPr>
          <w:rFonts w:ascii="Times New Roman" w:hAnsi="Times New Roman" w:cs="Times New Roman"/>
        </w:rPr>
        <w:t xml:space="preserve">§ 2. </w:t>
      </w:r>
      <w:bookmarkStart w:id="66" w:name="_Toc113543170"/>
      <w:bookmarkStart w:id="67" w:name="_Toc88055626"/>
      <w:bookmarkStart w:id="68" w:name="_Toc84513418"/>
      <w:bookmarkStart w:id="69" w:name="_Toc491920230"/>
      <w:r w:rsidRPr="00DD22EA">
        <w:rPr>
          <w:rFonts w:ascii="Times New Roman" w:hAnsi="Times New Roman" w:cs="Times New Roman"/>
        </w:rPr>
        <w:t xml:space="preserve">Список терминов и определений, применяемых в </w:t>
      </w:r>
      <w:bookmarkEnd w:id="65"/>
      <w:bookmarkEnd w:id="66"/>
      <w:bookmarkEnd w:id="67"/>
      <w:bookmarkEnd w:id="68"/>
      <w:bookmarkEnd w:id="69"/>
      <w:r w:rsidR="00DD2B85" w:rsidRPr="00DD22EA">
        <w:rPr>
          <w:rFonts w:ascii="Times New Roman" w:hAnsi="Times New Roman" w:cs="Times New Roman"/>
        </w:rPr>
        <w:t>М</w:t>
      </w:r>
      <w:r w:rsidRPr="00DD22EA">
        <w:rPr>
          <w:rFonts w:ascii="Times New Roman" w:hAnsi="Times New Roman" w:cs="Times New Roman"/>
        </w:rPr>
        <w:t xml:space="preserve">НГП </w:t>
      </w:r>
      <w:r w:rsidR="00DD2B85" w:rsidRPr="00DD22EA">
        <w:rPr>
          <w:rFonts w:ascii="Times New Roman" w:hAnsi="Times New Roman" w:cs="Times New Roman"/>
        </w:rPr>
        <w:t xml:space="preserve">Лебяжьевского </w:t>
      </w:r>
      <w:r w:rsidR="00DD2B85" w:rsidRPr="00DD22EA">
        <w:rPr>
          <w:rFonts w:ascii="Times New Roman" w:hAnsi="Times New Roman" w:cs="Times New Roman"/>
        </w:rPr>
        <w:lastRenderedPageBreak/>
        <w:t>муниципального округа</w:t>
      </w:r>
    </w:p>
    <w:p w14:paraId="7725CAEA" w14:textId="77777777" w:rsidR="007B2EE7" w:rsidRPr="00DD22EA" w:rsidRDefault="007B2EE7">
      <w:pPr>
        <w:pStyle w:val="11"/>
        <w:keepNext/>
        <w:rPr>
          <w:rFonts w:ascii="Times New Roman" w:hAnsi="Times New Roman" w:cs="Times New Roman"/>
        </w:rPr>
      </w:pPr>
    </w:p>
    <w:p w14:paraId="7FE67947"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Start w:id="70" w:name="_Hlk46155763"/>
    </w:p>
    <w:p w14:paraId="47C785D0"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Береговая полоса – полоса земли вдоль береговой линии водного объекта общего пользования, которая предназначена для общего пользования.</w:t>
      </w:r>
    </w:p>
    <w:p w14:paraId="4C65617E"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Берегозащитное (берегоукрепительное) сооружение – гидротехническое сооружение для защиты берега от размыва и разрушения.</w:t>
      </w:r>
    </w:p>
    <w:bookmarkEnd w:id="70"/>
    <w:p w14:paraId="6859EBF3"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CBDA690"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72ABC19E"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422FCC66"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Градостроительная документация –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14:paraId="3EC14497" w14:textId="77777777" w:rsidR="007B2EE7" w:rsidRPr="00DD22EA" w:rsidRDefault="00052A4A">
      <w:pPr>
        <w:pStyle w:val="11"/>
        <w:widowControl/>
        <w:rPr>
          <w:rFonts w:ascii="Times New Roman" w:hAnsi="Times New Roman" w:cs="Times New Roman"/>
          <w:bCs/>
        </w:rPr>
      </w:pPr>
      <w:bookmarkStart w:id="71" w:name="_Hlk46155785"/>
      <w:r w:rsidRPr="00DD22EA">
        <w:rPr>
          <w:rFonts w:ascii="Times New Roman" w:hAnsi="Times New Roman" w:cs="Times New Roman"/>
          <w:bCs/>
        </w:rPr>
        <w:t>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17711F0A" w14:textId="77777777" w:rsidR="007B2EE7" w:rsidRPr="00DD22EA" w:rsidRDefault="00052A4A">
      <w:pPr>
        <w:pStyle w:val="11"/>
        <w:widowControl/>
        <w:rPr>
          <w:rFonts w:ascii="Times New Roman" w:hAnsi="Times New Roman" w:cs="Times New Roman"/>
          <w:bCs/>
        </w:rPr>
      </w:pPr>
      <w:bookmarkStart w:id="72" w:name="_Hlk98857548"/>
      <w:bookmarkEnd w:id="71"/>
      <w:r w:rsidRPr="00DD22EA">
        <w:rPr>
          <w:rFonts w:ascii="Times New Roman" w:hAnsi="Times New Roman" w:cs="Times New Roman"/>
          <w:bCs/>
        </w:rPr>
        <w:t>Земельный участок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69C06F5D" w14:textId="77777777" w:rsidR="007B2EE7" w:rsidRPr="00DD22EA" w:rsidRDefault="00052A4A">
      <w:pPr>
        <w:pStyle w:val="11"/>
        <w:widowControl/>
        <w:rPr>
          <w:rFonts w:ascii="Times New Roman" w:hAnsi="Times New Roman" w:cs="Times New Roman"/>
          <w:bCs/>
        </w:rPr>
      </w:pPr>
      <w:bookmarkStart w:id="73" w:name="_Hlk98857094"/>
      <w:r w:rsidRPr="00DD22EA">
        <w:rPr>
          <w:rFonts w:ascii="Times New Roman" w:hAnsi="Times New Roman" w:cs="Times New Roman"/>
          <w:bCs/>
        </w:rP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167D2D7C"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5B46BAB2" w14:textId="77777777" w:rsidR="007B2EE7" w:rsidRPr="00DD22EA" w:rsidRDefault="00052A4A">
      <w:pPr>
        <w:pStyle w:val="11"/>
        <w:widowControl/>
        <w:rPr>
          <w:rFonts w:ascii="Times New Roman" w:hAnsi="Times New Roman" w:cs="Times New Roman"/>
          <w:bCs/>
        </w:rPr>
      </w:pPr>
      <w:bookmarkStart w:id="74" w:name="_Hlk98857115"/>
      <w:bookmarkEnd w:id="73"/>
      <w:r w:rsidRPr="00DD22EA">
        <w:rPr>
          <w:rFonts w:ascii="Times New Roman" w:hAnsi="Times New Roman" w:cs="Times New Roman"/>
          <w:bCs/>
        </w:rPr>
        <w:lastRenderedPageBreak/>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bookmarkEnd w:id="74"/>
    <w:p w14:paraId="437537E6"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bookmarkEnd w:id="72"/>
    <w:p w14:paraId="02EE485A"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0A5A575A"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46D5C315"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14:paraId="11A9CD9F"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Озелененные территории общего пользования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3A41FE84"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Парк культуры и отдыха – это объект ландшафтной архитектуры, структура которого предусматривает рекреационную зону, зону аттракционов и зону сервиса</w:t>
      </w:r>
    </w:p>
    <w:p w14:paraId="10CDD8CF"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4034248"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 xml:space="preserve">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w:t>
      </w:r>
      <w:r w:rsidRPr="00DD22EA">
        <w:rPr>
          <w:rFonts w:ascii="Times New Roman" w:hAnsi="Times New Roman" w:cs="Times New Roman"/>
          <w:bCs/>
        </w:rPr>
        <w:lastRenderedPageBreak/>
        <w:t>вспомогательные помещения, необходимые для выполнения задач, возложенных на пожарную охрану.</w:t>
      </w:r>
    </w:p>
    <w:p w14:paraId="4C12B021"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Точка доступа к полнотекстовым информационным ресурсам – место с выходом в информационно-телекоммуникационную сеть «Интернет» и предоставлением доступа к оцифрованным полнотекстовым информационным ресурсам.</w:t>
      </w:r>
    </w:p>
    <w:p w14:paraId="03FBB204"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Спортивная площадка – плоскостное спортивное сооружение, которое может быть объектом некапитального строительства, включающее игровую спортивную площадку и (или) уличные тренажеры, турники.</w:t>
      </w:r>
    </w:p>
    <w:p w14:paraId="69E8F6A0"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Спортивный зал – спортивное сооружение, содержащее универсальный спортивный зал.</w:t>
      </w:r>
    </w:p>
    <w:p w14:paraId="294A5AA7" w14:textId="77777777" w:rsidR="007B2EE7" w:rsidRPr="00DD22EA" w:rsidRDefault="00052A4A">
      <w:pPr>
        <w:pStyle w:val="11"/>
        <w:rPr>
          <w:rFonts w:ascii="Times New Roman" w:hAnsi="Times New Roman" w:cs="Times New Roman"/>
          <w:bCs/>
        </w:rPr>
      </w:pPr>
      <w:r w:rsidRPr="00DD22EA">
        <w:rPr>
          <w:rFonts w:ascii="Times New Roman" w:hAnsi="Times New Roman" w:cs="Times New Roman"/>
          <w:bCs/>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(пункт 35 статьи 1 Градостроительного кодекса Российской Федерации).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Согласно приказу Минстроя России от 25 апреля 2017 года № 738/пр «Об утверждении видов элементов планировочной структуры» выделяют следующие виды планировочных элементов:</w:t>
      </w:r>
    </w:p>
    <w:p w14:paraId="24847C2E"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 район;</w:t>
      </w:r>
    </w:p>
    <w:p w14:paraId="099CBD71"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 микрорайон;</w:t>
      </w:r>
    </w:p>
    <w:p w14:paraId="5D1C4B86"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 квартал;</w:t>
      </w:r>
    </w:p>
    <w:p w14:paraId="218A4BB8"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 территория общего пользования;</w:t>
      </w:r>
    </w:p>
    <w:p w14:paraId="518784DF"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 территория ведения гражданами садоводства или огородничества для собственных нужд;</w:t>
      </w:r>
    </w:p>
    <w:p w14:paraId="57012D3C"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 территория транспортно-пересадочного узла;</w:t>
      </w:r>
    </w:p>
    <w:p w14:paraId="633148E9"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 территория, занятая линейным объектом и (или) предназначенная для размещения линейного объекта, за исключением элементов планировочной структуры;</w:t>
      </w:r>
    </w:p>
    <w:p w14:paraId="74C704FB"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 улично-дорожная сеть;</w:t>
      </w:r>
    </w:p>
    <w:p w14:paraId="1217186F"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 территория виноградо-винодельческого терруара.</w:t>
      </w:r>
    </w:p>
    <w:p w14:paraId="1B11088F"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Свод правил, напрямую регулирующий вопросы градостроительного регулирования жилых микрорайонов СП 476.1325800.2020 четко формулирует подход к выделению и формированию принципов и подходов к планировке планировочных элементов. Данный свод правил распространяется на проектирование новых и комплексную реконструкцию сложившейся застройки жилых микрорайонов городских и сельских муниципальных образований, городских округов и городов федерального значения на территории Российской Федерации, содержит основные требования к их планировке, застройке и благоустройству.</w:t>
      </w:r>
    </w:p>
    <w:p w14:paraId="77820C32"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Жилой микрорайон –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w:t>
      </w:r>
    </w:p>
    <w:p w14:paraId="531AC77C"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Примечания:</w:t>
      </w:r>
    </w:p>
    <w:p w14:paraId="4563BA7C"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1. В городах с численностью населения более 20 тыс. чел. жилой микрорайон занимает, как правило, территорию нескольких кварталов, не расчленяется магистралями городского и районного значения. Площадь территории жилого микрорайона – от 10 до 60 га.</w:t>
      </w:r>
    </w:p>
    <w:p w14:paraId="1DF60A1B"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 xml:space="preserve">2. В малых городах с численностью населения до 20 тыс. чел. и населенных пунктах сельских поселений жилой микрорайон формируется в границах жилой зоны. В </w:t>
      </w:r>
      <w:r w:rsidRPr="00DD22EA">
        <w:rPr>
          <w:rFonts w:ascii="Times New Roman" w:hAnsi="Times New Roman" w:cs="Times New Roman"/>
          <w:bCs/>
        </w:rPr>
        <w:lastRenderedPageBreak/>
        <w:t>случае расчлененности территории естественными или искусственными рубежами территория жилой зоны может подразделяться на отдельные кварталы площадью до 10 га.</w:t>
      </w:r>
    </w:p>
    <w:p w14:paraId="02EE663C" w14:textId="77777777" w:rsidR="007B2EE7" w:rsidRPr="00DD22EA" w:rsidRDefault="00052A4A">
      <w:pPr>
        <w:pStyle w:val="11"/>
        <w:widowControl/>
        <w:rPr>
          <w:rFonts w:ascii="Times New Roman" w:hAnsi="Times New Roman" w:cs="Times New Roman"/>
          <w:bCs/>
        </w:rPr>
      </w:pPr>
      <w:r w:rsidRPr="00DD22EA">
        <w:rPr>
          <w:rFonts w:ascii="Times New Roman" w:hAnsi="Times New Roman" w:cs="Times New Roman"/>
          <w:bCs/>
        </w:rPr>
        <w:t>Иные понятия, используемые в РНГП Курганской области, употребляются в значениях, соответствующих значениям, содержащимся в федеральном и региональном законодательстве.</w:t>
      </w:r>
    </w:p>
    <w:p w14:paraId="0ED4B6A9" w14:textId="77777777" w:rsidR="007B2EE7" w:rsidRPr="00DD22EA" w:rsidRDefault="007B2EE7">
      <w:pPr>
        <w:pStyle w:val="11"/>
        <w:widowControl/>
        <w:rPr>
          <w:rFonts w:ascii="Times New Roman" w:hAnsi="Times New Roman" w:cs="Times New Roman"/>
          <w:bCs/>
        </w:rPr>
      </w:pPr>
    </w:p>
    <w:p w14:paraId="117020FB" w14:textId="77777777" w:rsidR="007B2EE7" w:rsidRPr="00DD22EA" w:rsidRDefault="00052A4A">
      <w:pPr>
        <w:pStyle w:val="3"/>
        <w:rPr>
          <w:rFonts w:ascii="Times New Roman" w:hAnsi="Times New Roman" w:cs="Times New Roman"/>
        </w:rPr>
      </w:pPr>
      <w:bookmarkStart w:id="75" w:name="_Toc84513419"/>
      <w:bookmarkStart w:id="76" w:name="_Toc88055627"/>
      <w:bookmarkStart w:id="77" w:name="_Toc113543171"/>
      <w:bookmarkStart w:id="78" w:name="_Toc118282028"/>
      <w:r w:rsidRPr="00DD22EA">
        <w:rPr>
          <w:rFonts w:ascii="Times New Roman" w:hAnsi="Times New Roman" w:cs="Times New Roman"/>
        </w:rPr>
        <w:t>§ 3. Перечень используемых сокращений</w:t>
      </w:r>
      <w:bookmarkEnd w:id="75"/>
      <w:bookmarkEnd w:id="76"/>
      <w:bookmarkEnd w:id="77"/>
      <w:bookmarkEnd w:id="78"/>
    </w:p>
    <w:p w14:paraId="15ADEE6A" w14:textId="77777777" w:rsidR="007B2EE7" w:rsidRPr="00DD22EA" w:rsidRDefault="007B2EE7">
      <w:pPr>
        <w:pStyle w:val="11"/>
        <w:widowControl/>
        <w:rPr>
          <w:rFonts w:ascii="Times New Roman" w:hAnsi="Times New Roman" w:cs="Times New Roman"/>
        </w:rPr>
      </w:pPr>
    </w:p>
    <w:p w14:paraId="4CA018F2" w14:textId="55F088C9" w:rsidR="007B2EE7" w:rsidRPr="00DD22EA" w:rsidRDefault="00052A4A">
      <w:pPr>
        <w:pStyle w:val="11"/>
        <w:widowControl/>
        <w:rPr>
          <w:rFonts w:ascii="Times New Roman" w:hAnsi="Times New Roman" w:cs="Times New Roman"/>
        </w:rPr>
      </w:pPr>
      <w:r w:rsidRPr="00DD22EA">
        <w:rPr>
          <w:rFonts w:ascii="Times New Roman" w:hAnsi="Times New Roman" w:cs="Times New Roman"/>
        </w:rPr>
        <w:t xml:space="preserve">В </w:t>
      </w:r>
      <w:r w:rsidR="00DD2B85" w:rsidRPr="00DD22EA">
        <w:rPr>
          <w:rFonts w:ascii="Times New Roman" w:hAnsi="Times New Roman" w:cs="Times New Roman"/>
        </w:rPr>
        <w:t>М</w:t>
      </w:r>
      <w:r w:rsidRPr="00DD22EA">
        <w:rPr>
          <w:rFonts w:ascii="Times New Roman" w:hAnsi="Times New Roman" w:cs="Times New Roman"/>
        </w:rPr>
        <w:t xml:space="preserve">НГП </w:t>
      </w:r>
      <w:r w:rsidR="00DD2B85" w:rsidRPr="00DD22EA">
        <w:rPr>
          <w:rFonts w:ascii="Times New Roman" w:hAnsi="Times New Roman" w:cs="Times New Roman"/>
        </w:rPr>
        <w:t>Лебяжьевского муниципального округа</w:t>
      </w:r>
      <w:r w:rsidRPr="00DD22EA">
        <w:rPr>
          <w:rFonts w:ascii="Times New Roman" w:hAnsi="Times New Roman" w:cs="Times New Roman"/>
        </w:rPr>
        <w:t xml:space="preserve"> применяются следующие сокращения:</w:t>
      </w:r>
    </w:p>
    <w:p w14:paraId="34E9DDD9" w14:textId="77777777" w:rsidR="007B2EE7" w:rsidRPr="00DD22EA" w:rsidRDefault="00052A4A">
      <w:pPr>
        <w:rPr>
          <w:sz w:val="26"/>
          <w:szCs w:val="26"/>
        </w:rPr>
      </w:pPr>
      <w:r w:rsidRPr="00DD22EA">
        <w:rPr>
          <w:sz w:val="26"/>
          <w:szCs w:val="26"/>
        </w:rPr>
        <w:t>АЗС – автозаправочные станции;</w:t>
      </w:r>
    </w:p>
    <w:p w14:paraId="0AF090D2" w14:textId="77777777" w:rsidR="007B2EE7" w:rsidRPr="00DD22EA" w:rsidRDefault="00052A4A">
      <w:pPr>
        <w:rPr>
          <w:sz w:val="26"/>
          <w:szCs w:val="26"/>
        </w:rPr>
      </w:pPr>
      <w:r w:rsidRPr="00DD22EA">
        <w:rPr>
          <w:sz w:val="26"/>
          <w:szCs w:val="26"/>
        </w:rPr>
        <w:t>АЗСУ – автозаправочные станции углеводородами;</w:t>
      </w:r>
    </w:p>
    <w:p w14:paraId="49F08A9A" w14:textId="77777777" w:rsidR="007B2EE7" w:rsidRPr="00DD22EA" w:rsidRDefault="00052A4A">
      <w:pPr>
        <w:rPr>
          <w:sz w:val="26"/>
          <w:szCs w:val="26"/>
        </w:rPr>
      </w:pPr>
      <w:r w:rsidRPr="00DD22EA">
        <w:rPr>
          <w:sz w:val="26"/>
          <w:szCs w:val="26"/>
        </w:rPr>
        <w:t>АЗСЭ – автозаправочные станции электрозарядные;</w:t>
      </w:r>
    </w:p>
    <w:p w14:paraId="2C020645" w14:textId="77777777" w:rsidR="007B2EE7" w:rsidRPr="00DD22EA" w:rsidRDefault="00052A4A">
      <w:pPr>
        <w:pStyle w:val="11"/>
        <w:widowControl/>
        <w:rPr>
          <w:rFonts w:ascii="Times New Roman" w:hAnsi="Times New Roman" w:cs="Times New Roman"/>
        </w:rPr>
      </w:pPr>
      <w:r w:rsidRPr="00DD22EA">
        <w:rPr>
          <w:rFonts w:ascii="Times New Roman" w:hAnsi="Times New Roman" w:cs="Times New Roman"/>
        </w:rPr>
        <w:t>ВПП – взлетно-посадочная полоса;</w:t>
      </w:r>
    </w:p>
    <w:p w14:paraId="64B7541D" w14:textId="77777777" w:rsidR="007B2EE7" w:rsidRPr="00DD22EA" w:rsidRDefault="00052A4A">
      <w:pPr>
        <w:rPr>
          <w:sz w:val="26"/>
          <w:szCs w:val="26"/>
        </w:rPr>
      </w:pPr>
      <w:r w:rsidRPr="00DD22EA">
        <w:rPr>
          <w:sz w:val="26"/>
          <w:szCs w:val="26"/>
        </w:rPr>
        <w:t>ПРУ – противорадиационное укрытие;</w:t>
      </w:r>
    </w:p>
    <w:p w14:paraId="6822CE93" w14:textId="77777777" w:rsidR="007B2EE7" w:rsidRPr="00DD22EA" w:rsidRDefault="00052A4A">
      <w:pPr>
        <w:rPr>
          <w:sz w:val="26"/>
          <w:szCs w:val="26"/>
        </w:rPr>
      </w:pPr>
      <w:r w:rsidRPr="00DD22EA">
        <w:rPr>
          <w:sz w:val="26"/>
          <w:szCs w:val="26"/>
        </w:rPr>
        <w:t>СТО – станции технического обслуживания;</w:t>
      </w:r>
    </w:p>
    <w:p w14:paraId="1A5BC8C7" w14:textId="77777777" w:rsidR="007B2EE7" w:rsidRPr="00DD22EA" w:rsidRDefault="00052A4A">
      <w:pPr>
        <w:rPr>
          <w:sz w:val="26"/>
          <w:szCs w:val="26"/>
        </w:rPr>
      </w:pPr>
      <w:r w:rsidRPr="00DD22EA">
        <w:rPr>
          <w:sz w:val="26"/>
          <w:szCs w:val="26"/>
        </w:rPr>
        <w:t>ТКО – твердые коммунальные отходы;</w:t>
      </w:r>
    </w:p>
    <w:p w14:paraId="77BEFCF7" w14:textId="2D52AE7A" w:rsidR="007B2EE7" w:rsidRPr="00DD22EA" w:rsidRDefault="00052A4A">
      <w:pPr>
        <w:rPr>
          <w:sz w:val="26"/>
          <w:szCs w:val="26"/>
        </w:rPr>
      </w:pPr>
      <w:r w:rsidRPr="00DD22EA">
        <w:rPr>
          <w:sz w:val="26"/>
          <w:szCs w:val="26"/>
        </w:rPr>
        <w:t>ФАП – фельдшерско-акушерский пункт.</w:t>
      </w:r>
      <w:bookmarkEnd w:id="37"/>
      <w:bookmarkEnd w:id="38"/>
      <w:bookmarkEnd w:id="39"/>
      <w:bookmarkEnd w:id="40"/>
      <w:bookmarkEnd w:id="41"/>
    </w:p>
    <w:p w14:paraId="57FC53AA" w14:textId="06227654" w:rsidR="002C3CAE" w:rsidRPr="00DD22EA" w:rsidRDefault="002C3CAE">
      <w:pPr>
        <w:rPr>
          <w:sz w:val="26"/>
          <w:szCs w:val="26"/>
        </w:rPr>
      </w:pPr>
    </w:p>
    <w:p w14:paraId="158B3C0A" w14:textId="77777777" w:rsidR="002C3CAE" w:rsidRPr="00DD22EA" w:rsidRDefault="002C3CAE" w:rsidP="002C3CAE">
      <w:pPr>
        <w:pStyle w:val="1"/>
        <w:rPr>
          <w:rFonts w:ascii="Times New Roman" w:hAnsi="Times New Roman" w:cs="Times New Roman"/>
        </w:rPr>
      </w:pPr>
      <w:bookmarkStart w:id="79" w:name="_Toc113543172"/>
      <w:bookmarkStart w:id="80" w:name="_Toc118282029"/>
      <w:r w:rsidRPr="00DD22EA">
        <w:rPr>
          <w:rFonts w:ascii="Times New Roman" w:hAnsi="Times New Roman" w:cs="Times New Roman"/>
          <w:szCs w:val="26"/>
        </w:rPr>
        <w:t xml:space="preserve">Раздел </w:t>
      </w:r>
      <w:r w:rsidRPr="00DD22EA">
        <w:rPr>
          <w:rFonts w:ascii="Times New Roman" w:hAnsi="Times New Roman" w:cs="Times New Roman"/>
          <w:szCs w:val="26"/>
          <w:lang w:val="en-US"/>
        </w:rPr>
        <w:t>II</w:t>
      </w:r>
      <w:r w:rsidRPr="00DD22EA">
        <w:rPr>
          <w:rFonts w:ascii="Times New Roman" w:hAnsi="Times New Roman" w:cs="Times New Roman"/>
          <w:szCs w:val="26"/>
        </w:rPr>
        <w:t xml:space="preserve">. Материалы по обоснованию расчетных показателей, содержащихся в </w:t>
      </w:r>
      <w:bookmarkEnd w:id="79"/>
      <w:bookmarkEnd w:id="80"/>
      <w:r w:rsidRPr="00DD22EA">
        <w:rPr>
          <w:rFonts w:ascii="Times New Roman" w:hAnsi="Times New Roman" w:cs="Times New Roman"/>
          <w:szCs w:val="26"/>
        </w:rPr>
        <w:t xml:space="preserve">разделе </w:t>
      </w:r>
      <w:r w:rsidRPr="00DD22EA">
        <w:rPr>
          <w:rFonts w:ascii="Times New Roman" w:hAnsi="Times New Roman" w:cs="Times New Roman"/>
          <w:szCs w:val="26"/>
          <w:lang w:val="en-US"/>
        </w:rPr>
        <w:t>I</w:t>
      </w:r>
    </w:p>
    <w:p w14:paraId="198B1A16" w14:textId="77777777" w:rsidR="002C3CAE" w:rsidRPr="00DD22EA" w:rsidRDefault="002C3CAE" w:rsidP="002C3CAE">
      <w:pPr>
        <w:pStyle w:val="11"/>
        <w:keepNext/>
        <w:rPr>
          <w:rFonts w:ascii="Times New Roman" w:hAnsi="Times New Roman" w:cs="Times New Roman"/>
        </w:rPr>
      </w:pPr>
      <w:bookmarkStart w:id="81" w:name="_Toc113543173"/>
      <w:bookmarkStart w:id="82" w:name="_Toc118282030"/>
      <w:bookmarkStart w:id="83" w:name="_Toc48487371"/>
    </w:p>
    <w:p w14:paraId="0874784A" w14:textId="17BD40EF" w:rsidR="002C3CAE" w:rsidRPr="00DD22EA" w:rsidRDefault="002C3CAE" w:rsidP="002C3CAE">
      <w:pPr>
        <w:pStyle w:val="2"/>
        <w:rPr>
          <w:rFonts w:ascii="Times New Roman" w:hAnsi="Times New Roman" w:cs="Times New Roman"/>
        </w:rPr>
      </w:pPr>
      <w:r w:rsidRPr="00DD22EA">
        <w:rPr>
          <w:rFonts w:ascii="Times New Roman" w:hAnsi="Times New Roman" w:cs="Times New Roman"/>
          <w:szCs w:val="26"/>
        </w:rPr>
        <w:t>Глава</w:t>
      </w:r>
      <w:r w:rsidRPr="00DD22EA">
        <w:rPr>
          <w:rFonts w:ascii="Times New Roman" w:hAnsi="Times New Roman" w:cs="Times New Roman"/>
          <w:i/>
          <w:iCs w:val="0"/>
          <w:szCs w:val="26"/>
        </w:rPr>
        <w:t xml:space="preserve"> </w:t>
      </w:r>
      <w:r w:rsidRPr="00DD22EA">
        <w:rPr>
          <w:rFonts w:ascii="Times New Roman" w:hAnsi="Times New Roman" w:cs="Times New Roman"/>
          <w:iCs w:val="0"/>
          <w:szCs w:val="26"/>
        </w:rPr>
        <w:t>1. Анализ современного состояния и прогноза развития Курганской области</w:t>
      </w:r>
      <w:bookmarkEnd w:id="81"/>
      <w:bookmarkEnd w:id="82"/>
      <w:r w:rsidR="00DD2B85" w:rsidRPr="00DD22EA">
        <w:rPr>
          <w:rFonts w:ascii="Times New Roman" w:hAnsi="Times New Roman" w:cs="Times New Roman"/>
          <w:iCs w:val="0"/>
          <w:szCs w:val="26"/>
        </w:rPr>
        <w:t>, Лебяжьевского муниципального округа</w:t>
      </w:r>
    </w:p>
    <w:p w14:paraId="77376E7E" w14:textId="77777777" w:rsidR="002C3CAE" w:rsidRPr="00DD22EA" w:rsidRDefault="002C3CAE" w:rsidP="002C3CAE">
      <w:pPr>
        <w:pStyle w:val="11"/>
        <w:rPr>
          <w:rFonts w:ascii="Times New Roman" w:hAnsi="Times New Roman" w:cs="Times New Roman"/>
        </w:rPr>
      </w:pPr>
    </w:p>
    <w:p w14:paraId="2496E025" w14:textId="5F00BAFB" w:rsidR="002C3CAE" w:rsidRPr="00DD22EA" w:rsidRDefault="002C3CAE" w:rsidP="002C3CAE">
      <w:pPr>
        <w:suppressAutoHyphens/>
      </w:pPr>
      <w:r w:rsidRPr="00DD22EA">
        <w:rPr>
          <w:sz w:val="26"/>
          <w:szCs w:val="26"/>
        </w:rPr>
        <w:t xml:space="preserve">В соответствии с пунктом </w:t>
      </w:r>
      <w:r w:rsidR="00DD2B85" w:rsidRPr="00DD22EA">
        <w:rPr>
          <w:sz w:val="26"/>
          <w:szCs w:val="26"/>
        </w:rPr>
        <w:t>5</w:t>
      </w:r>
      <w:r w:rsidRPr="00DD22EA">
        <w:rPr>
          <w:sz w:val="26"/>
          <w:szCs w:val="26"/>
        </w:rPr>
        <w:t xml:space="preserve"> статьи 29</w:t>
      </w:r>
      <w:r w:rsidR="00DD2B85" w:rsidRPr="00DD22EA">
        <w:rPr>
          <w:sz w:val="26"/>
          <w:szCs w:val="26"/>
          <w:vertAlign w:val="superscript"/>
        </w:rPr>
        <w:t>4</w:t>
      </w:r>
      <w:r w:rsidRPr="00DD22EA">
        <w:rPr>
          <w:sz w:val="26"/>
          <w:szCs w:val="26"/>
        </w:rPr>
        <w:t xml:space="preserve"> Градостроительного кодекса Российской Федерации подготовка </w:t>
      </w:r>
      <w:r w:rsidR="00DD2B85" w:rsidRPr="00DD22EA">
        <w:rPr>
          <w:sz w:val="26"/>
          <w:szCs w:val="26"/>
        </w:rPr>
        <w:t>М</w:t>
      </w:r>
      <w:r w:rsidRPr="00DD22EA">
        <w:rPr>
          <w:sz w:val="26"/>
          <w:szCs w:val="26"/>
        </w:rPr>
        <w:t xml:space="preserve">НГП </w:t>
      </w:r>
      <w:r w:rsidR="00DD2B85" w:rsidRPr="00DD22EA">
        <w:rPr>
          <w:sz w:val="26"/>
          <w:szCs w:val="26"/>
        </w:rPr>
        <w:t>Лебяжьевского муниципального округа</w:t>
      </w:r>
      <w:r w:rsidRPr="00DD22EA">
        <w:rPr>
          <w:sz w:val="26"/>
          <w:szCs w:val="26"/>
        </w:rPr>
        <w:t xml:space="preserve"> осуществляется с учетом:</w:t>
      </w:r>
    </w:p>
    <w:p w14:paraId="4B21B565" w14:textId="782ABAE9" w:rsidR="002C3CAE" w:rsidRPr="00DD22EA" w:rsidRDefault="002C3CAE" w:rsidP="002C3CAE">
      <w:pPr>
        <w:suppressAutoHyphens/>
        <w:rPr>
          <w:sz w:val="26"/>
          <w:szCs w:val="26"/>
        </w:rPr>
      </w:pPr>
      <w:r w:rsidRPr="00DD22EA">
        <w:rPr>
          <w:sz w:val="26"/>
          <w:szCs w:val="26"/>
        </w:rPr>
        <w:t>1) </w:t>
      </w:r>
      <w:r w:rsidR="00D4667F" w:rsidRPr="00DD22EA">
        <w:rPr>
          <w:sz w:val="26"/>
          <w:szCs w:val="26"/>
        </w:rPr>
        <w:t>с</w:t>
      </w:r>
      <w:r w:rsidR="00DD2B85" w:rsidRPr="00DD22EA">
        <w:rPr>
          <w:color w:val="000000"/>
          <w:sz w:val="26"/>
          <w:szCs w:val="26"/>
          <w:shd w:val="clear" w:color="auto" w:fill="FFFFFF"/>
        </w:rPr>
        <w:t>оциально-демографического состава и плотности населения на территории муниципального образования</w:t>
      </w:r>
      <w:r w:rsidR="00D4667F" w:rsidRPr="00DD22EA">
        <w:rPr>
          <w:color w:val="000000"/>
          <w:sz w:val="26"/>
          <w:szCs w:val="26"/>
          <w:shd w:val="clear" w:color="auto" w:fill="FFFFFF"/>
        </w:rPr>
        <w:t xml:space="preserve"> Лебяжьевского муниципального округа</w:t>
      </w:r>
      <w:r w:rsidRPr="00DD22EA">
        <w:rPr>
          <w:sz w:val="26"/>
          <w:szCs w:val="26"/>
        </w:rPr>
        <w:t>;</w:t>
      </w:r>
    </w:p>
    <w:p w14:paraId="6738C83E" w14:textId="15FD29BC" w:rsidR="002C3CAE" w:rsidRPr="00DD22EA" w:rsidRDefault="002C3CAE" w:rsidP="002C3CAE">
      <w:pPr>
        <w:suppressAutoHyphens/>
        <w:rPr>
          <w:sz w:val="26"/>
          <w:szCs w:val="26"/>
        </w:rPr>
      </w:pPr>
      <w:r w:rsidRPr="00DD22EA">
        <w:rPr>
          <w:sz w:val="26"/>
          <w:szCs w:val="26"/>
        </w:rPr>
        <w:t>2) </w:t>
      </w:r>
      <w:r w:rsidR="00D4667F" w:rsidRPr="00DD22EA">
        <w:rPr>
          <w:color w:val="000000"/>
          <w:sz w:val="26"/>
          <w:szCs w:val="26"/>
          <w:shd w:val="clear" w:color="auto" w:fill="FFFFFF"/>
        </w:rPr>
        <w:t>стратегии социально-экономического развития муниципального образования Лебяжьевского муниципального округа и плана мероприятий по ее реализации</w:t>
      </w:r>
      <w:r w:rsidRPr="00DD22EA">
        <w:rPr>
          <w:sz w:val="26"/>
          <w:szCs w:val="26"/>
        </w:rPr>
        <w:t>;</w:t>
      </w:r>
    </w:p>
    <w:p w14:paraId="0866E997" w14:textId="0D080353" w:rsidR="002C3CAE" w:rsidRPr="00DD22EA" w:rsidRDefault="002C3CAE" w:rsidP="002C3CAE">
      <w:pPr>
        <w:suppressAutoHyphens/>
        <w:rPr>
          <w:sz w:val="26"/>
          <w:szCs w:val="26"/>
        </w:rPr>
      </w:pPr>
      <w:r w:rsidRPr="00DD22EA">
        <w:rPr>
          <w:sz w:val="26"/>
          <w:szCs w:val="26"/>
        </w:rPr>
        <w:t xml:space="preserve">3) природно-климатических условий </w:t>
      </w:r>
      <w:r w:rsidR="00D4667F" w:rsidRPr="00DD22EA">
        <w:rPr>
          <w:sz w:val="26"/>
          <w:szCs w:val="26"/>
        </w:rPr>
        <w:t>Курганской области</w:t>
      </w:r>
      <w:r w:rsidRPr="00DD22EA">
        <w:rPr>
          <w:sz w:val="26"/>
          <w:szCs w:val="26"/>
        </w:rPr>
        <w:t>;</w:t>
      </w:r>
    </w:p>
    <w:p w14:paraId="22C11093" w14:textId="114A808B" w:rsidR="002C3CAE" w:rsidRPr="00DD22EA" w:rsidRDefault="00D4667F" w:rsidP="002C3CAE">
      <w:pPr>
        <w:suppressAutoHyphens/>
        <w:rPr>
          <w:sz w:val="26"/>
          <w:szCs w:val="26"/>
        </w:rPr>
      </w:pPr>
      <w:bookmarkStart w:id="84" w:name="dst101852"/>
      <w:bookmarkEnd w:id="84"/>
      <w:r w:rsidRPr="00DD22EA">
        <w:rPr>
          <w:sz w:val="26"/>
          <w:szCs w:val="26"/>
        </w:rPr>
        <w:t>4</w:t>
      </w:r>
      <w:r w:rsidR="002C3CAE" w:rsidRPr="00DD22EA">
        <w:rPr>
          <w:sz w:val="26"/>
          <w:szCs w:val="26"/>
        </w:rPr>
        <w:t>) предложений органов местного самоуправления муниципальн</w:t>
      </w:r>
      <w:r w:rsidRPr="00DD22EA">
        <w:rPr>
          <w:sz w:val="26"/>
          <w:szCs w:val="26"/>
        </w:rPr>
        <w:t>ого</w:t>
      </w:r>
      <w:r w:rsidR="002C3CAE" w:rsidRPr="00DD22EA">
        <w:rPr>
          <w:sz w:val="26"/>
          <w:szCs w:val="26"/>
        </w:rPr>
        <w:t xml:space="preserve"> о</w:t>
      </w:r>
      <w:r w:rsidRPr="00DD22EA">
        <w:rPr>
          <w:sz w:val="26"/>
          <w:szCs w:val="26"/>
        </w:rPr>
        <w:t>круга</w:t>
      </w:r>
      <w:r w:rsidR="002C3CAE" w:rsidRPr="00DD22EA">
        <w:rPr>
          <w:sz w:val="26"/>
          <w:szCs w:val="26"/>
        </w:rPr>
        <w:t>, и заинтересованных лиц.</w:t>
      </w:r>
    </w:p>
    <w:p w14:paraId="63A58B67" w14:textId="111F8277" w:rsidR="002C3CAE" w:rsidRPr="00DD22EA" w:rsidRDefault="002C3CAE" w:rsidP="002C3CAE">
      <w:pPr>
        <w:widowControl/>
        <w:suppressAutoHyphens/>
        <w:rPr>
          <w:sz w:val="26"/>
          <w:szCs w:val="26"/>
        </w:rPr>
      </w:pPr>
      <w:r w:rsidRPr="00DD22EA">
        <w:rPr>
          <w:sz w:val="26"/>
          <w:szCs w:val="26"/>
        </w:rPr>
        <w:t xml:space="preserve">Таким образом, установление расчетных показателей в </w:t>
      </w:r>
      <w:r w:rsidR="00D4667F" w:rsidRPr="00DD22EA">
        <w:rPr>
          <w:sz w:val="26"/>
          <w:szCs w:val="26"/>
        </w:rPr>
        <w:t>М</w:t>
      </w:r>
      <w:r w:rsidRPr="00DD22EA">
        <w:rPr>
          <w:sz w:val="26"/>
          <w:szCs w:val="26"/>
        </w:rPr>
        <w:t xml:space="preserve">НГП </w:t>
      </w:r>
      <w:r w:rsidR="00D4667F" w:rsidRPr="00DD22EA">
        <w:rPr>
          <w:sz w:val="26"/>
          <w:szCs w:val="26"/>
        </w:rPr>
        <w:t>Лебяжьевского муниципального округа</w:t>
      </w:r>
      <w:r w:rsidRPr="00DD22EA">
        <w:rPr>
          <w:sz w:val="26"/>
          <w:szCs w:val="26"/>
        </w:rPr>
        <w:t xml:space="preserve"> необходимо выполнять с учетом территориальных особенностей Курганской области</w:t>
      </w:r>
      <w:r w:rsidR="00D4667F" w:rsidRPr="00DD22EA">
        <w:rPr>
          <w:sz w:val="26"/>
          <w:szCs w:val="26"/>
        </w:rPr>
        <w:t>, Лебяжьевского района</w:t>
      </w:r>
      <w:r w:rsidRPr="00DD22EA">
        <w:rPr>
          <w:sz w:val="26"/>
          <w:szCs w:val="26"/>
        </w:rPr>
        <w:t>, выраженных в социально-демографических, инфраструктурных, экономических и иных аспектах.</w:t>
      </w:r>
    </w:p>
    <w:p w14:paraId="60E1CA81" w14:textId="77777777" w:rsidR="002C3CAE" w:rsidRPr="00DD22EA" w:rsidRDefault="002C3CAE" w:rsidP="002C3CAE">
      <w:pPr>
        <w:suppressAutoHyphens/>
        <w:rPr>
          <w:sz w:val="26"/>
          <w:szCs w:val="26"/>
        </w:rPr>
      </w:pPr>
    </w:p>
    <w:p w14:paraId="512299C5" w14:textId="3EC90D33" w:rsidR="002C3CAE" w:rsidRPr="00DD22EA" w:rsidRDefault="002C3CAE" w:rsidP="002C3CAE">
      <w:pPr>
        <w:pStyle w:val="3"/>
        <w:ind w:hanging="11"/>
        <w:rPr>
          <w:rFonts w:ascii="Times New Roman" w:hAnsi="Times New Roman" w:cs="Times New Roman"/>
        </w:rPr>
      </w:pPr>
      <w:bookmarkStart w:id="85" w:name="_Toc113543174"/>
      <w:bookmarkStart w:id="86" w:name="_Toc118282031"/>
      <w:r w:rsidRPr="00DD22EA">
        <w:rPr>
          <w:rFonts w:ascii="Times New Roman" w:hAnsi="Times New Roman" w:cs="Times New Roman"/>
        </w:rPr>
        <w:t xml:space="preserve">§ 1. Анализ административно-территориального устройства </w:t>
      </w:r>
      <w:bookmarkEnd w:id="85"/>
      <w:bookmarkEnd w:id="86"/>
      <w:r w:rsidR="00D4667F" w:rsidRPr="00DD22EA">
        <w:rPr>
          <w:rFonts w:ascii="Times New Roman" w:hAnsi="Times New Roman" w:cs="Times New Roman"/>
        </w:rPr>
        <w:t>Лебяжьевского муниципального округа</w:t>
      </w:r>
    </w:p>
    <w:p w14:paraId="3771EB6A" w14:textId="77777777" w:rsidR="002C3CAE" w:rsidRPr="00DD22EA" w:rsidRDefault="002C3CAE" w:rsidP="002C3CAE">
      <w:pPr>
        <w:suppressAutoHyphens/>
        <w:rPr>
          <w:sz w:val="26"/>
          <w:szCs w:val="26"/>
        </w:rPr>
      </w:pPr>
    </w:p>
    <w:p w14:paraId="28611AF9" w14:textId="69952A32" w:rsidR="002C3CAE" w:rsidRPr="00DD22EA" w:rsidRDefault="00D4667F" w:rsidP="0033725D">
      <w:pPr>
        <w:widowControl/>
        <w:autoSpaceDE w:val="0"/>
        <w:adjustRightInd w:val="0"/>
        <w:ind w:firstLine="0"/>
        <w:textAlignment w:val="auto"/>
        <w:rPr>
          <w:rFonts w:eastAsia="Arial Unicode MS"/>
          <w:kern w:val="0"/>
          <w:sz w:val="26"/>
          <w:szCs w:val="26"/>
        </w:rPr>
      </w:pPr>
      <w:r w:rsidRPr="00DD22EA">
        <w:rPr>
          <w:sz w:val="26"/>
          <w:szCs w:val="26"/>
        </w:rPr>
        <w:t xml:space="preserve">Лебяжьевский муниципальный округ входит в состав муниципальных образований </w:t>
      </w:r>
      <w:r w:rsidR="002C3CAE" w:rsidRPr="00DD22EA">
        <w:rPr>
          <w:sz w:val="26"/>
          <w:szCs w:val="26"/>
        </w:rPr>
        <w:t>Курганск</w:t>
      </w:r>
      <w:r w:rsidRPr="00DD22EA">
        <w:rPr>
          <w:sz w:val="26"/>
          <w:szCs w:val="26"/>
        </w:rPr>
        <w:t>ой</w:t>
      </w:r>
      <w:r w:rsidR="002C3CAE" w:rsidRPr="00DD22EA">
        <w:rPr>
          <w:sz w:val="26"/>
          <w:szCs w:val="26"/>
        </w:rPr>
        <w:t xml:space="preserve"> област</w:t>
      </w:r>
      <w:r w:rsidRPr="00DD22EA">
        <w:rPr>
          <w:sz w:val="26"/>
          <w:szCs w:val="26"/>
        </w:rPr>
        <w:t>и.</w:t>
      </w:r>
      <w:r w:rsidR="002C3CAE" w:rsidRPr="00DD22EA">
        <w:rPr>
          <w:sz w:val="26"/>
          <w:szCs w:val="26"/>
        </w:rPr>
        <w:t xml:space="preserve"> </w:t>
      </w:r>
      <w:r w:rsidR="0033725D" w:rsidRPr="00DD22EA">
        <w:rPr>
          <w:rFonts w:eastAsia="Arial Unicode MS"/>
          <w:kern w:val="0"/>
          <w:sz w:val="26"/>
          <w:szCs w:val="26"/>
        </w:rPr>
        <w:t>Границы муниципального образования Лебяжьевского муниципального округа Курганской области на разных участках совпадают с участками границ муниципальных образований Варгашинского, Мокроусовского, Половинского и Макушинского муниципальных округов Курганской области.</w:t>
      </w:r>
    </w:p>
    <w:p w14:paraId="384AA94D" w14:textId="7A610678" w:rsidR="002C3CAE" w:rsidRPr="00DD22EA" w:rsidRDefault="002C3CAE" w:rsidP="002C3CAE">
      <w:pPr>
        <w:suppressAutoHyphens/>
        <w:rPr>
          <w:sz w:val="26"/>
          <w:szCs w:val="26"/>
        </w:rPr>
      </w:pPr>
      <w:r w:rsidRPr="00DD22EA">
        <w:rPr>
          <w:sz w:val="26"/>
          <w:szCs w:val="26"/>
        </w:rPr>
        <w:t xml:space="preserve">Административным центром </w:t>
      </w:r>
      <w:r w:rsidR="00D4667F" w:rsidRPr="00DD22EA">
        <w:rPr>
          <w:sz w:val="26"/>
          <w:szCs w:val="26"/>
        </w:rPr>
        <w:t>Лебяжьевского муниципального округа</w:t>
      </w:r>
      <w:r w:rsidRPr="00DD22EA">
        <w:rPr>
          <w:sz w:val="26"/>
          <w:szCs w:val="26"/>
        </w:rPr>
        <w:t xml:space="preserve"> является город </w:t>
      </w:r>
      <w:r w:rsidR="00D4667F" w:rsidRPr="00DD22EA">
        <w:rPr>
          <w:sz w:val="26"/>
          <w:szCs w:val="26"/>
        </w:rPr>
        <w:t>р.п. Лебяжье</w:t>
      </w:r>
      <w:r w:rsidRPr="00DD22EA">
        <w:rPr>
          <w:sz w:val="26"/>
          <w:szCs w:val="26"/>
        </w:rPr>
        <w:t>.</w:t>
      </w:r>
    </w:p>
    <w:p w14:paraId="234DBB54" w14:textId="77777777" w:rsidR="002C3CAE" w:rsidRPr="00DD22EA" w:rsidRDefault="002C3CAE" w:rsidP="002C3CAE">
      <w:pPr>
        <w:pStyle w:val="a7"/>
        <w:suppressAutoHyphens/>
        <w:rPr>
          <w:lang w:val="ru-RU"/>
        </w:rPr>
      </w:pPr>
      <w:r w:rsidRPr="00DD22EA">
        <w:rPr>
          <w:bCs/>
          <w:sz w:val="26"/>
          <w:szCs w:val="26"/>
          <w:lang w:val="ru-RU"/>
        </w:rPr>
        <w:lastRenderedPageBreak/>
        <w:t xml:space="preserve">Правовую основу административно-территориального устройства Курганской области составляют Конституция Российской Федерации, федеральные законы, Устав Курганской области, Закон Курганской области </w:t>
      </w:r>
      <w:r w:rsidRPr="00DD22EA">
        <w:rPr>
          <w:sz w:val="26"/>
          <w:szCs w:val="26"/>
          <w:lang w:val="ru-RU"/>
        </w:rPr>
        <w:t>от 27 декабря 2007 года № 316 «Об административно-территориальном устройстве Курганской области», Закон Курганской области от 6 июля 2004 года № 419 «О наделении муниципальных образований статусом городского округа, муниципального округа, о месте нахождения представительных органов городских округов, муниципальных округов,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 (далее – Закон Курганской области № 419)</w:t>
      </w:r>
      <w:r w:rsidRPr="00DD22EA">
        <w:rPr>
          <w:bCs/>
          <w:sz w:val="26"/>
          <w:szCs w:val="26"/>
          <w:lang w:val="ru-RU"/>
        </w:rPr>
        <w:t>.</w:t>
      </w:r>
    </w:p>
    <w:p w14:paraId="78183C83" w14:textId="0399313E" w:rsidR="002C3CAE" w:rsidRPr="00DD22EA" w:rsidRDefault="0033725D" w:rsidP="002C3CAE">
      <w:pPr>
        <w:suppressAutoHyphens/>
        <w:rPr>
          <w:sz w:val="26"/>
          <w:szCs w:val="26"/>
        </w:rPr>
      </w:pPr>
      <w:r w:rsidRPr="00DD22EA">
        <w:rPr>
          <w:sz w:val="26"/>
          <w:szCs w:val="26"/>
        </w:rPr>
        <w:t>В состав Лебяжьевского муниципального округа</w:t>
      </w:r>
      <w:r w:rsidR="002C3CAE" w:rsidRPr="00DD22EA">
        <w:rPr>
          <w:sz w:val="26"/>
          <w:szCs w:val="26"/>
        </w:rPr>
        <w:t xml:space="preserve"> входят</w:t>
      </w:r>
      <w:r w:rsidRPr="00DD22EA">
        <w:rPr>
          <w:sz w:val="26"/>
          <w:szCs w:val="26"/>
        </w:rPr>
        <w:t xml:space="preserve"> населенные пункты</w:t>
      </w:r>
      <w:r w:rsidR="002C3CAE" w:rsidRPr="00DD22EA">
        <w:rPr>
          <w:sz w:val="26"/>
          <w:szCs w:val="26"/>
        </w:rPr>
        <w:t>:</w:t>
      </w:r>
    </w:p>
    <w:p w14:paraId="2702C741" w14:textId="02C22211" w:rsidR="0033725D" w:rsidRPr="00DD22EA" w:rsidRDefault="0033725D" w:rsidP="002C3CAE">
      <w:pPr>
        <w:suppressAutoHyphens/>
        <w:rPr>
          <w:bCs/>
          <w:iCs/>
          <w:sz w:val="26"/>
          <w:szCs w:val="26"/>
        </w:rPr>
      </w:pPr>
      <w:r w:rsidRPr="00DD22EA">
        <w:rPr>
          <w:bCs/>
          <w:iCs/>
          <w:sz w:val="26"/>
          <w:szCs w:val="26"/>
        </w:rPr>
        <w:t>р.п. Лебяжье, д. Александровка, с. Арлагуль, с. Балакуль, д. Большое Моховое, д. Верхнеглубокое, с. Елошное, д. Желтики, д. Золотово, п.с.т. Коопзверопромхоз, д. Красная Горка, д. Кузнецово, д. Кукушкино, д. Малый Арлагуль, д.</w:t>
      </w:r>
      <w:r w:rsidRPr="00DD22EA">
        <w:rPr>
          <w:bCs/>
          <w:iCs/>
          <w:sz w:val="26"/>
          <w:szCs w:val="26"/>
          <w:lang w:val="en-US"/>
        </w:rPr>
        <w:t> </w:t>
      </w:r>
      <w:r w:rsidRPr="00DD22EA">
        <w:rPr>
          <w:bCs/>
          <w:iCs/>
          <w:sz w:val="26"/>
          <w:szCs w:val="26"/>
        </w:rPr>
        <w:t>Новощетниково, с. Прилогино, д. Старощетниково, д. Суерская, д. Урожайная, д. Фрунзе, д. Баксары, с. Калашное, д. Кузинка, с. Лисье, с. Менщиково, с. Налимово, с. Речное, д. Светлое, д. Худяково, с. Хутора, с. Центральное, д. Чаешное, с. Черемушки, д. Черешково, д. Юдино, п.с.т. Баксары, с. Головное, п.с.т. Кравцево, д. Лебяжье 1-е, д. Нижнеглубокое, с. Плоское, д. Слободчики д. Белянино, д. Бочаговка, с. Дубровное, с. Камышное, д. Копайское 1-е, с. Лопатки, д. Островное, д. Песьяное</w:t>
      </w:r>
      <w:r w:rsidR="00307C83" w:rsidRPr="00DD22EA">
        <w:rPr>
          <w:bCs/>
          <w:iCs/>
          <w:sz w:val="26"/>
          <w:szCs w:val="26"/>
        </w:rPr>
        <w:t>.</w:t>
      </w:r>
    </w:p>
    <w:p w14:paraId="6CA191B5" w14:textId="08A757CA" w:rsidR="00307C83" w:rsidRPr="00DD22EA" w:rsidRDefault="00307C83" w:rsidP="002C3CAE">
      <w:pPr>
        <w:suppressAutoHyphens/>
        <w:rPr>
          <w:sz w:val="26"/>
          <w:szCs w:val="26"/>
        </w:rPr>
      </w:pPr>
      <w:r w:rsidRPr="00DD22EA">
        <w:rPr>
          <w:bCs/>
          <w:iCs/>
          <w:sz w:val="26"/>
          <w:szCs w:val="26"/>
        </w:rPr>
        <w:t xml:space="preserve">Населенный пункт р.п. Лебяжье, по </w:t>
      </w:r>
      <w:r w:rsidRPr="00DD22EA">
        <w:rPr>
          <w:rFonts w:eastAsia="Arial Unicode MS"/>
          <w:kern w:val="0"/>
          <w:sz w:val="26"/>
          <w:szCs w:val="26"/>
        </w:rPr>
        <w:t>административно-территориальному делению имеет статус поселка городского типа</w:t>
      </w:r>
      <w:r w:rsidR="00A26A7A" w:rsidRPr="00DD22EA">
        <w:rPr>
          <w:rFonts w:eastAsia="Arial Unicode MS"/>
          <w:kern w:val="0"/>
          <w:sz w:val="26"/>
          <w:szCs w:val="26"/>
        </w:rPr>
        <w:t xml:space="preserve"> и является административным центром Лебяжьевского муниципального округа.</w:t>
      </w:r>
    </w:p>
    <w:p w14:paraId="78032A81" w14:textId="77777777" w:rsidR="002C3CAE" w:rsidRPr="00DD22EA" w:rsidRDefault="002C3CAE" w:rsidP="002C3CAE">
      <w:pPr>
        <w:pStyle w:val="a7"/>
        <w:suppressAutoHyphens/>
        <w:rPr>
          <w:bCs/>
          <w:sz w:val="26"/>
          <w:szCs w:val="26"/>
          <w:lang w:val="ru-RU"/>
        </w:rPr>
      </w:pPr>
      <w:r w:rsidRPr="00DD22EA">
        <w:rPr>
          <w:bCs/>
          <w:sz w:val="26"/>
          <w:szCs w:val="26"/>
          <w:lang w:val="ru-RU"/>
        </w:rPr>
        <w:t>Органы местного самоуправления муниципальных образований Курганской области осуществляют свои полномочия по решению вопросов местного значения на территориях соответствующих муниципальных образований, образованных в соответствии с законодательством Курганской области.</w:t>
      </w:r>
    </w:p>
    <w:p w14:paraId="2C829FAF" w14:textId="77777777" w:rsidR="002C3CAE" w:rsidRPr="00DD22EA" w:rsidRDefault="002C3CAE" w:rsidP="002C3CAE">
      <w:pPr>
        <w:pStyle w:val="a7"/>
        <w:suppressAutoHyphens/>
        <w:rPr>
          <w:bCs/>
          <w:sz w:val="26"/>
          <w:szCs w:val="26"/>
          <w:lang w:val="ru-RU"/>
        </w:rPr>
      </w:pPr>
    </w:p>
    <w:p w14:paraId="2A34CA20" w14:textId="7452FEBA" w:rsidR="002C3CAE" w:rsidRPr="00DD22EA" w:rsidRDefault="002C3CAE" w:rsidP="002C3CAE">
      <w:pPr>
        <w:pStyle w:val="3"/>
        <w:widowControl/>
        <w:ind w:hanging="11"/>
        <w:rPr>
          <w:rFonts w:ascii="Times New Roman" w:hAnsi="Times New Roman" w:cs="Times New Roman"/>
        </w:rPr>
      </w:pPr>
      <w:bookmarkStart w:id="87" w:name="_Toc48487372"/>
      <w:bookmarkStart w:id="88" w:name="_Toc113543175"/>
      <w:bookmarkStart w:id="89" w:name="_Toc118282032"/>
      <w:r w:rsidRPr="00DD22EA">
        <w:rPr>
          <w:rFonts w:ascii="Times New Roman" w:hAnsi="Times New Roman" w:cs="Times New Roman"/>
        </w:rPr>
        <w:t xml:space="preserve">§ 2. Анализ социально-демографического состава и плотности населения </w:t>
      </w:r>
      <w:bookmarkEnd w:id="87"/>
      <w:bookmarkEnd w:id="88"/>
      <w:bookmarkEnd w:id="89"/>
      <w:r w:rsidR="00A26A7A" w:rsidRPr="00DD22EA">
        <w:rPr>
          <w:rFonts w:ascii="Times New Roman" w:hAnsi="Times New Roman" w:cs="Times New Roman"/>
        </w:rPr>
        <w:t>Лебяжьевского муниципального округа</w:t>
      </w:r>
    </w:p>
    <w:p w14:paraId="463B0764" w14:textId="77777777" w:rsidR="002C3CAE" w:rsidRPr="00DD22EA" w:rsidRDefault="002C3CAE" w:rsidP="002C3CAE">
      <w:pPr>
        <w:pStyle w:val="a7"/>
        <w:suppressAutoHyphens/>
        <w:rPr>
          <w:bCs/>
          <w:sz w:val="26"/>
          <w:szCs w:val="26"/>
          <w:lang w:val="ru-RU"/>
        </w:rPr>
      </w:pPr>
    </w:p>
    <w:p w14:paraId="61975208" w14:textId="3AAC0175" w:rsidR="002C3CAE" w:rsidRPr="00DD22EA" w:rsidRDefault="002C3CAE" w:rsidP="002C3CAE">
      <w:pPr>
        <w:pStyle w:val="a7"/>
        <w:suppressAutoHyphens/>
        <w:rPr>
          <w:bCs/>
          <w:sz w:val="26"/>
          <w:szCs w:val="26"/>
          <w:lang w:val="ru-RU"/>
        </w:rPr>
      </w:pPr>
      <w:r w:rsidRPr="00DD22EA">
        <w:rPr>
          <w:bCs/>
          <w:sz w:val="26"/>
          <w:szCs w:val="26"/>
          <w:lang w:val="ru-RU"/>
        </w:rPr>
        <w:t xml:space="preserve">По состоянию на 1 января 2022 года численность населения </w:t>
      </w:r>
      <w:r w:rsidR="00A26A7A" w:rsidRPr="00DD22EA">
        <w:rPr>
          <w:bCs/>
          <w:sz w:val="26"/>
          <w:szCs w:val="26"/>
          <w:lang w:val="ru-RU"/>
        </w:rPr>
        <w:t>Лебяжьевского муниципального округа</w:t>
      </w:r>
      <w:r w:rsidRPr="00DD22EA">
        <w:rPr>
          <w:bCs/>
          <w:sz w:val="26"/>
          <w:szCs w:val="26"/>
          <w:lang w:val="ru-RU"/>
        </w:rPr>
        <w:t xml:space="preserve">, по данным статистики, </w:t>
      </w:r>
      <w:r w:rsidR="00A26A7A" w:rsidRPr="00DD22EA">
        <w:rPr>
          <w:bCs/>
          <w:sz w:val="26"/>
          <w:szCs w:val="26"/>
          <w:lang w:val="ru-RU"/>
        </w:rPr>
        <w:t>12462</w:t>
      </w:r>
      <w:r w:rsidRPr="00DD22EA">
        <w:rPr>
          <w:bCs/>
          <w:sz w:val="26"/>
          <w:szCs w:val="26"/>
          <w:lang w:val="ru-RU"/>
        </w:rPr>
        <w:t xml:space="preserve"> чел., в том числе численность городского населения – </w:t>
      </w:r>
      <w:r w:rsidR="00A26A7A" w:rsidRPr="00DD22EA">
        <w:rPr>
          <w:bCs/>
          <w:sz w:val="26"/>
          <w:szCs w:val="26"/>
          <w:lang w:val="ru-RU"/>
        </w:rPr>
        <w:t>5343</w:t>
      </w:r>
      <w:r w:rsidRPr="00DD22EA">
        <w:rPr>
          <w:bCs/>
          <w:sz w:val="26"/>
          <w:szCs w:val="26"/>
          <w:lang w:val="ru-RU"/>
        </w:rPr>
        <w:t xml:space="preserve"> чел., численность сельского населения – </w:t>
      </w:r>
      <w:r w:rsidR="00A26A7A" w:rsidRPr="00DD22EA">
        <w:rPr>
          <w:bCs/>
          <w:sz w:val="26"/>
          <w:szCs w:val="26"/>
          <w:lang w:val="ru-RU"/>
        </w:rPr>
        <w:t>7119</w:t>
      </w:r>
      <w:r w:rsidRPr="00DD22EA">
        <w:rPr>
          <w:bCs/>
          <w:sz w:val="26"/>
          <w:szCs w:val="26"/>
          <w:lang w:val="ru-RU"/>
        </w:rPr>
        <w:t xml:space="preserve"> чел.</w:t>
      </w:r>
    </w:p>
    <w:p w14:paraId="55EA960F" w14:textId="33D61B12" w:rsidR="002C3CAE" w:rsidRPr="00DD22EA" w:rsidRDefault="002C3CAE" w:rsidP="002C3CAE">
      <w:pPr>
        <w:pStyle w:val="a7"/>
        <w:suppressAutoHyphens/>
        <w:rPr>
          <w:bCs/>
          <w:sz w:val="26"/>
          <w:szCs w:val="26"/>
          <w:lang w:val="ru-RU"/>
        </w:rPr>
      </w:pPr>
      <w:r w:rsidRPr="00DD22EA">
        <w:rPr>
          <w:bCs/>
          <w:sz w:val="26"/>
          <w:szCs w:val="26"/>
          <w:lang w:val="ru-RU"/>
        </w:rPr>
        <w:t xml:space="preserve">Плотность населения </w:t>
      </w:r>
      <w:r w:rsidR="008F37D3" w:rsidRPr="00DD22EA">
        <w:rPr>
          <w:bCs/>
          <w:sz w:val="26"/>
          <w:szCs w:val="26"/>
          <w:lang w:val="ru-RU"/>
        </w:rPr>
        <w:t>Лебяжьевского</w:t>
      </w:r>
      <w:r w:rsidRPr="00DD22EA">
        <w:rPr>
          <w:bCs/>
          <w:sz w:val="26"/>
          <w:szCs w:val="26"/>
          <w:lang w:val="ru-RU"/>
        </w:rPr>
        <w:t xml:space="preserve"> муниципальн</w:t>
      </w:r>
      <w:r w:rsidR="008F37D3" w:rsidRPr="00DD22EA">
        <w:rPr>
          <w:bCs/>
          <w:sz w:val="26"/>
          <w:szCs w:val="26"/>
          <w:lang w:val="ru-RU"/>
        </w:rPr>
        <w:t>ого</w:t>
      </w:r>
      <w:r w:rsidRPr="00DD22EA">
        <w:rPr>
          <w:bCs/>
          <w:sz w:val="26"/>
          <w:szCs w:val="26"/>
          <w:lang w:val="ru-RU"/>
        </w:rPr>
        <w:t xml:space="preserve"> округ</w:t>
      </w:r>
      <w:r w:rsidR="008F37D3" w:rsidRPr="00DD22EA">
        <w:rPr>
          <w:bCs/>
          <w:sz w:val="26"/>
          <w:szCs w:val="26"/>
          <w:lang w:val="ru-RU"/>
        </w:rPr>
        <w:t>а</w:t>
      </w:r>
      <w:r w:rsidRPr="00DD22EA">
        <w:rPr>
          <w:bCs/>
          <w:sz w:val="26"/>
          <w:szCs w:val="26"/>
          <w:lang w:val="ru-RU"/>
        </w:rPr>
        <w:t xml:space="preserve"> отражена в таблице </w:t>
      </w:r>
      <w:r w:rsidR="008F37D3" w:rsidRPr="00DD22EA">
        <w:rPr>
          <w:bCs/>
          <w:sz w:val="26"/>
          <w:szCs w:val="26"/>
          <w:lang w:val="ru-RU"/>
        </w:rPr>
        <w:t>13</w:t>
      </w:r>
      <w:r w:rsidRPr="00DD22EA">
        <w:rPr>
          <w:bCs/>
          <w:sz w:val="26"/>
          <w:szCs w:val="26"/>
          <w:lang w:val="ru-RU"/>
        </w:rPr>
        <w:t>.</w:t>
      </w:r>
    </w:p>
    <w:p w14:paraId="238BB317" w14:textId="293A9FC6" w:rsidR="002C3CAE" w:rsidRPr="00DD22EA" w:rsidRDefault="002C3CAE" w:rsidP="002C3CAE">
      <w:pPr>
        <w:pStyle w:val="5"/>
        <w:rPr>
          <w:rFonts w:ascii="Times New Roman" w:hAnsi="Times New Roman" w:cs="Times New Roman"/>
        </w:rPr>
      </w:pPr>
      <w:r w:rsidRPr="00DD22EA">
        <w:rPr>
          <w:rFonts w:ascii="Times New Roman" w:hAnsi="Times New Roman" w:cs="Times New Roman"/>
        </w:rPr>
        <w:t xml:space="preserve">Таблица </w:t>
      </w:r>
      <w:r w:rsidR="008F37D3" w:rsidRPr="00DD22EA">
        <w:rPr>
          <w:rFonts w:ascii="Times New Roman" w:hAnsi="Times New Roman" w:cs="Times New Roman"/>
        </w:rPr>
        <w:t>13</w:t>
      </w:r>
      <w:r w:rsidRPr="00DD22EA">
        <w:rPr>
          <w:rFonts w:ascii="Times New Roman" w:hAnsi="Times New Roman" w:cs="Times New Roman"/>
        </w:rPr>
        <w:t xml:space="preserve">. Плотность населения </w:t>
      </w:r>
      <w:r w:rsidR="008F37D3" w:rsidRPr="00DD22EA">
        <w:rPr>
          <w:rFonts w:ascii="Times New Roman" w:hAnsi="Times New Roman" w:cs="Times New Roman"/>
        </w:rPr>
        <w:t>Лебяжьевского муниципального округа</w:t>
      </w:r>
      <w:r w:rsidRPr="00DD22EA">
        <w:rPr>
          <w:rFonts w:ascii="Times New Roman" w:hAnsi="Times New Roman" w:cs="Times New Roman"/>
        </w:rPr>
        <w:t xml:space="preserve"> по данным 1 января 2022 года</w:t>
      </w:r>
    </w:p>
    <w:tbl>
      <w:tblPr>
        <w:tblW w:w="9842" w:type="dxa"/>
        <w:tblLayout w:type="fixed"/>
        <w:tblCellMar>
          <w:left w:w="10" w:type="dxa"/>
          <w:right w:w="10" w:type="dxa"/>
        </w:tblCellMar>
        <w:tblLook w:val="04A0" w:firstRow="1" w:lastRow="0" w:firstColumn="1" w:lastColumn="0" w:noHBand="0" w:noVBand="1"/>
      </w:tblPr>
      <w:tblGrid>
        <w:gridCol w:w="5944"/>
        <w:gridCol w:w="1417"/>
        <w:gridCol w:w="1138"/>
        <w:gridCol w:w="1343"/>
      </w:tblGrid>
      <w:tr w:rsidR="002C3CAE" w:rsidRPr="00DD22EA" w14:paraId="533332AC" w14:textId="77777777" w:rsidTr="00DD22EA">
        <w:trPr>
          <w:trHeight w:val="263"/>
          <w:tblHeader/>
        </w:trPr>
        <w:tc>
          <w:tcPr>
            <w:tcW w:w="5944"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14:paraId="41623393" w14:textId="77777777" w:rsidR="002C3CAE" w:rsidRPr="00DD22EA" w:rsidRDefault="002C3CAE" w:rsidP="00DD22EA">
            <w:pPr>
              <w:ind w:firstLine="0"/>
              <w:jc w:val="center"/>
              <w:rPr>
                <w:b/>
                <w:bCs/>
                <w:sz w:val="20"/>
                <w:szCs w:val="20"/>
              </w:rPr>
            </w:pPr>
            <w:r w:rsidRPr="00DD22EA">
              <w:rPr>
                <w:b/>
                <w:bCs/>
                <w:sz w:val="20"/>
                <w:szCs w:val="20"/>
              </w:rPr>
              <w:t>Муниципальное образование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14:paraId="6F616D69" w14:textId="77777777" w:rsidR="002C3CAE" w:rsidRPr="00DD22EA" w:rsidRDefault="002C3CAE" w:rsidP="00DD22EA">
            <w:pPr>
              <w:ind w:firstLine="0"/>
              <w:jc w:val="center"/>
              <w:rPr>
                <w:b/>
                <w:bCs/>
                <w:sz w:val="20"/>
                <w:szCs w:val="20"/>
              </w:rPr>
            </w:pPr>
            <w:r w:rsidRPr="00DD22EA">
              <w:rPr>
                <w:b/>
                <w:bCs/>
                <w:sz w:val="20"/>
                <w:szCs w:val="20"/>
              </w:rPr>
              <w:t>Численность населения, чел.</w:t>
            </w:r>
          </w:p>
        </w:tc>
        <w:tc>
          <w:tcPr>
            <w:tcW w:w="1138"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14:paraId="07AF3B47" w14:textId="77777777" w:rsidR="002C3CAE" w:rsidRPr="00DD22EA" w:rsidRDefault="002C3CAE" w:rsidP="00DD22EA">
            <w:pPr>
              <w:ind w:firstLine="0"/>
              <w:jc w:val="center"/>
              <w:rPr>
                <w:b/>
                <w:bCs/>
                <w:sz w:val="20"/>
                <w:szCs w:val="20"/>
              </w:rPr>
            </w:pPr>
            <w:r w:rsidRPr="00DD22EA">
              <w:rPr>
                <w:b/>
                <w:bCs/>
                <w:sz w:val="20"/>
                <w:szCs w:val="20"/>
              </w:rPr>
              <w:t>Площадь, кв. км</w:t>
            </w:r>
          </w:p>
        </w:tc>
        <w:tc>
          <w:tcPr>
            <w:tcW w:w="1343"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14:paraId="6881B615" w14:textId="77777777" w:rsidR="002C3CAE" w:rsidRPr="00DD22EA" w:rsidRDefault="002C3CAE" w:rsidP="00DD22EA">
            <w:pPr>
              <w:ind w:firstLine="0"/>
              <w:jc w:val="center"/>
              <w:rPr>
                <w:b/>
                <w:bCs/>
                <w:sz w:val="20"/>
                <w:szCs w:val="20"/>
              </w:rPr>
            </w:pPr>
            <w:r w:rsidRPr="00DD22EA">
              <w:rPr>
                <w:b/>
                <w:bCs/>
                <w:sz w:val="20"/>
                <w:szCs w:val="20"/>
              </w:rPr>
              <w:t>Плотность населения, чел./кв. км</w:t>
            </w:r>
          </w:p>
        </w:tc>
      </w:tr>
      <w:tr w:rsidR="002C3CAE" w:rsidRPr="00DD22EA" w14:paraId="025C1A62" w14:textId="77777777" w:rsidTr="00DD22EA">
        <w:trPr>
          <w:trHeight w:val="263"/>
        </w:trPr>
        <w:tc>
          <w:tcPr>
            <w:tcW w:w="5944"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0E8D356D" w14:textId="77777777" w:rsidR="002C3CAE" w:rsidRPr="00DD22EA" w:rsidRDefault="002C3CAE" w:rsidP="00DD22EA">
            <w:pPr>
              <w:ind w:firstLine="0"/>
              <w:jc w:val="left"/>
            </w:pPr>
            <w:r w:rsidRPr="00DD22EA">
              <w:rPr>
                <w:color w:val="000000"/>
                <w:sz w:val="20"/>
                <w:szCs w:val="20"/>
              </w:rPr>
              <w:t>Лебяжьевский муниципальный округ</w:t>
            </w:r>
            <w:r w:rsidRPr="00DD22EA">
              <w:rPr>
                <w:sz w:val="20"/>
                <w:szCs w:val="20"/>
              </w:rPr>
              <w:t xml:space="preserve"> Курганской области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5A474BA5" w14:textId="77777777" w:rsidR="002C3CAE" w:rsidRPr="00DD22EA" w:rsidRDefault="002C3CAE" w:rsidP="00DD22EA">
            <w:pPr>
              <w:ind w:firstLine="0"/>
              <w:jc w:val="center"/>
            </w:pPr>
            <w:r w:rsidRPr="00DD22EA">
              <w:rPr>
                <w:color w:val="000000"/>
                <w:sz w:val="20"/>
                <w:szCs w:val="20"/>
              </w:rPr>
              <w:t>12462</w:t>
            </w:r>
          </w:p>
        </w:tc>
        <w:tc>
          <w:tcPr>
            <w:tcW w:w="1138"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7C2DE9DB" w14:textId="77777777" w:rsidR="002C3CAE" w:rsidRPr="00DD22EA" w:rsidRDefault="002C3CAE" w:rsidP="00DD22EA">
            <w:pPr>
              <w:ind w:firstLine="0"/>
              <w:jc w:val="center"/>
            </w:pPr>
            <w:r w:rsidRPr="00DD22EA">
              <w:rPr>
                <w:color w:val="000000"/>
                <w:sz w:val="20"/>
                <w:szCs w:val="20"/>
              </w:rPr>
              <w:t>3177,46</w:t>
            </w:r>
          </w:p>
        </w:tc>
        <w:tc>
          <w:tcPr>
            <w:tcW w:w="1343"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08716C80" w14:textId="77777777" w:rsidR="002C3CAE" w:rsidRPr="00DD22EA" w:rsidRDefault="002C3CAE" w:rsidP="00DD22EA">
            <w:pPr>
              <w:ind w:firstLine="0"/>
              <w:jc w:val="center"/>
            </w:pPr>
            <w:r w:rsidRPr="00DD22EA">
              <w:rPr>
                <w:color w:val="000000"/>
                <w:sz w:val="20"/>
                <w:szCs w:val="20"/>
              </w:rPr>
              <w:t>3,9</w:t>
            </w:r>
          </w:p>
        </w:tc>
      </w:tr>
    </w:tbl>
    <w:p w14:paraId="0F435092" w14:textId="77777777" w:rsidR="008F37D3" w:rsidRPr="00DD22EA" w:rsidRDefault="008F37D3" w:rsidP="002C3CAE">
      <w:pPr>
        <w:rPr>
          <w:bCs/>
          <w:sz w:val="26"/>
          <w:szCs w:val="26"/>
        </w:rPr>
      </w:pPr>
    </w:p>
    <w:p w14:paraId="4D70B07A" w14:textId="6397FD26" w:rsidR="002C3CAE" w:rsidRPr="00DD22EA" w:rsidRDefault="002C3CAE" w:rsidP="002C3CAE">
      <w:r w:rsidRPr="00DD22EA">
        <w:rPr>
          <w:bCs/>
          <w:sz w:val="26"/>
          <w:szCs w:val="26"/>
        </w:rPr>
        <w:t xml:space="preserve">Данные по возрастной структуре населения, необходимые для установления ряда показателей обеспеченности по социальной инфраструктуре региона, представлены </w:t>
      </w:r>
      <w:r w:rsidRPr="00DD22EA">
        <w:rPr>
          <w:sz w:val="26"/>
          <w:szCs w:val="26"/>
        </w:rPr>
        <w:t xml:space="preserve">в таблицах </w:t>
      </w:r>
      <w:r w:rsidR="008F37D3" w:rsidRPr="00DD22EA">
        <w:rPr>
          <w:sz w:val="26"/>
          <w:szCs w:val="26"/>
        </w:rPr>
        <w:t>14</w:t>
      </w:r>
      <w:r w:rsidRPr="00DD22EA">
        <w:rPr>
          <w:sz w:val="26"/>
          <w:szCs w:val="26"/>
        </w:rPr>
        <w:t xml:space="preserve"> и </w:t>
      </w:r>
      <w:r w:rsidR="008F37D3" w:rsidRPr="00DD22EA">
        <w:rPr>
          <w:sz w:val="26"/>
          <w:szCs w:val="26"/>
        </w:rPr>
        <w:t>15</w:t>
      </w:r>
      <w:r w:rsidRPr="00DD22EA">
        <w:rPr>
          <w:sz w:val="26"/>
          <w:szCs w:val="26"/>
        </w:rPr>
        <w:t>.</w:t>
      </w:r>
    </w:p>
    <w:p w14:paraId="772F057E" w14:textId="27C4F301" w:rsidR="002C3CAE" w:rsidRPr="00DD22EA" w:rsidRDefault="002C3CAE" w:rsidP="002C3CAE">
      <w:pPr>
        <w:pStyle w:val="5"/>
        <w:spacing w:before="120"/>
        <w:rPr>
          <w:rFonts w:ascii="Times New Roman" w:hAnsi="Times New Roman" w:cs="Times New Roman"/>
        </w:rPr>
      </w:pPr>
      <w:r w:rsidRPr="00DD22EA">
        <w:rPr>
          <w:rFonts w:ascii="Times New Roman" w:hAnsi="Times New Roman" w:cs="Times New Roman"/>
        </w:rPr>
        <w:lastRenderedPageBreak/>
        <w:t xml:space="preserve">Таблица </w:t>
      </w:r>
      <w:r w:rsidR="008F37D3" w:rsidRPr="00DD22EA">
        <w:rPr>
          <w:rFonts w:ascii="Times New Roman" w:hAnsi="Times New Roman" w:cs="Times New Roman"/>
        </w:rPr>
        <w:t>14</w:t>
      </w:r>
      <w:r w:rsidRPr="00DD22EA">
        <w:rPr>
          <w:rFonts w:ascii="Times New Roman" w:hAnsi="Times New Roman" w:cs="Times New Roman"/>
        </w:rPr>
        <w:t xml:space="preserve">. Возрастная структура населения </w:t>
      </w:r>
      <w:r w:rsidR="008F37D3" w:rsidRPr="00DD22EA">
        <w:rPr>
          <w:rFonts w:ascii="Times New Roman" w:hAnsi="Times New Roman" w:cs="Times New Roman"/>
        </w:rPr>
        <w:t>Лебяжьевского муниципального округа</w:t>
      </w:r>
      <w:r w:rsidRPr="00DD22EA">
        <w:rPr>
          <w:rFonts w:ascii="Times New Roman" w:hAnsi="Times New Roman" w:cs="Times New Roman"/>
        </w:rPr>
        <w:t xml:space="preserve"> на 1 января 2022 года (возраст от 0 до 13 лет)</w:t>
      </w:r>
    </w:p>
    <w:tbl>
      <w:tblPr>
        <w:tblW w:w="9915" w:type="dxa"/>
        <w:tblLayout w:type="fixed"/>
        <w:tblCellMar>
          <w:left w:w="10" w:type="dxa"/>
          <w:right w:w="10" w:type="dxa"/>
        </w:tblCellMar>
        <w:tblLook w:val="04A0" w:firstRow="1" w:lastRow="0" w:firstColumn="1" w:lastColumn="0" w:noHBand="0" w:noVBand="1"/>
      </w:tblPr>
      <w:tblGrid>
        <w:gridCol w:w="3534"/>
        <w:gridCol w:w="711"/>
        <w:gridCol w:w="574"/>
        <w:gridCol w:w="707"/>
        <w:gridCol w:w="576"/>
        <w:gridCol w:w="708"/>
        <w:gridCol w:w="573"/>
        <w:gridCol w:w="708"/>
        <w:gridCol w:w="571"/>
        <w:gridCol w:w="617"/>
        <w:gridCol w:w="636"/>
      </w:tblGrid>
      <w:tr w:rsidR="002C3CAE" w:rsidRPr="00DD22EA" w14:paraId="07F46CAD" w14:textId="77777777" w:rsidTr="00DD22EA">
        <w:trPr>
          <w:cantSplit/>
          <w:tblHeader/>
        </w:trPr>
        <w:tc>
          <w:tcPr>
            <w:tcW w:w="35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F2B66C" w14:textId="77777777" w:rsidR="002C3CAE" w:rsidRPr="00DD22EA" w:rsidRDefault="002C3CAE" w:rsidP="00DD22EA">
            <w:pPr>
              <w:pStyle w:val="a7"/>
              <w:keepNext/>
              <w:ind w:firstLine="0"/>
              <w:jc w:val="center"/>
              <w:rPr>
                <w:b/>
                <w:sz w:val="20"/>
                <w:szCs w:val="20"/>
                <w:lang w:val="ru-RU"/>
              </w:rPr>
            </w:pPr>
            <w:r w:rsidRPr="00DD22EA">
              <w:rPr>
                <w:b/>
                <w:sz w:val="20"/>
                <w:szCs w:val="20"/>
                <w:lang w:val="ru-RU"/>
              </w:rPr>
              <w:t>Муниципальное образование</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4D2C9E" w14:textId="77777777" w:rsidR="002C3CAE" w:rsidRPr="00DD22EA" w:rsidRDefault="002C3CAE" w:rsidP="00DD22EA">
            <w:pPr>
              <w:pStyle w:val="a7"/>
              <w:keepNext/>
              <w:ind w:firstLine="0"/>
              <w:jc w:val="center"/>
              <w:rPr>
                <w:b/>
                <w:sz w:val="20"/>
                <w:szCs w:val="20"/>
                <w:lang w:val="ru-RU"/>
              </w:rPr>
            </w:pPr>
            <w:r w:rsidRPr="00DD22EA">
              <w:rPr>
                <w:b/>
                <w:sz w:val="20"/>
                <w:szCs w:val="20"/>
                <w:lang w:val="ru-RU"/>
              </w:rPr>
              <w:t>0-2 лет</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B58C02" w14:textId="77777777" w:rsidR="002C3CAE" w:rsidRPr="00DD22EA" w:rsidRDefault="002C3CAE" w:rsidP="00DD22EA">
            <w:pPr>
              <w:pStyle w:val="a7"/>
              <w:keepNext/>
              <w:ind w:firstLine="0"/>
              <w:jc w:val="center"/>
              <w:rPr>
                <w:b/>
                <w:sz w:val="20"/>
                <w:szCs w:val="20"/>
                <w:lang w:val="ru-RU"/>
              </w:rPr>
            </w:pPr>
            <w:r w:rsidRPr="00DD22EA">
              <w:rPr>
                <w:b/>
                <w:sz w:val="20"/>
                <w:szCs w:val="20"/>
                <w:lang w:val="ru-RU"/>
              </w:rPr>
              <w:t>3-5 лет</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C8DDB4" w14:textId="77777777" w:rsidR="002C3CAE" w:rsidRPr="00DD22EA" w:rsidRDefault="002C3CAE" w:rsidP="00DD22EA">
            <w:pPr>
              <w:pStyle w:val="a7"/>
              <w:keepNext/>
              <w:ind w:firstLine="0"/>
              <w:jc w:val="center"/>
              <w:rPr>
                <w:b/>
                <w:sz w:val="20"/>
                <w:szCs w:val="20"/>
                <w:lang w:val="ru-RU"/>
              </w:rPr>
            </w:pPr>
            <w:r w:rsidRPr="00DD22EA">
              <w:rPr>
                <w:b/>
                <w:sz w:val="20"/>
                <w:szCs w:val="20"/>
                <w:lang w:val="ru-RU"/>
              </w:rPr>
              <w:t>6 лет</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EE05FA" w14:textId="77777777" w:rsidR="002C3CAE" w:rsidRPr="00DD22EA" w:rsidRDefault="002C3CAE" w:rsidP="00DD22EA">
            <w:pPr>
              <w:pStyle w:val="a7"/>
              <w:keepNext/>
              <w:ind w:firstLine="0"/>
              <w:jc w:val="center"/>
              <w:rPr>
                <w:b/>
                <w:sz w:val="20"/>
                <w:szCs w:val="20"/>
                <w:lang w:val="ru-RU"/>
              </w:rPr>
            </w:pPr>
            <w:r w:rsidRPr="00DD22EA">
              <w:rPr>
                <w:b/>
                <w:sz w:val="20"/>
                <w:szCs w:val="20"/>
                <w:lang w:val="ru-RU"/>
              </w:rPr>
              <w:t>7</w:t>
            </w:r>
          </w:p>
        </w:tc>
        <w:tc>
          <w:tcPr>
            <w:tcW w:w="12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681B83" w14:textId="77777777" w:rsidR="002C3CAE" w:rsidRPr="00DD22EA" w:rsidRDefault="002C3CAE" w:rsidP="00DD22EA">
            <w:pPr>
              <w:pStyle w:val="a7"/>
              <w:keepNext/>
              <w:ind w:firstLine="0"/>
              <w:jc w:val="center"/>
              <w:rPr>
                <w:b/>
                <w:sz w:val="20"/>
                <w:szCs w:val="20"/>
                <w:lang w:val="ru-RU"/>
              </w:rPr>
            </w:pPr>
            <w:r w:rsidRPr="00DD22EA">
              <w:rPr>
                <w:b/>
                <w:sz w:val="20"/>
                <w:szCs w:val="20"/>
                <w:lang w:val="ru-RU"/>
              </w:rPr>
              <w:t>8-13 лет</w:t>
            </w:r>
          </w:p>
        </w:tc>
      </w:tr>
      <w:tr w:rsidR="002C3CAE" w:rsidRPr="00DD22EA" w14:paraId="513F6105" w14:textId="77777777" w:rsidTr="00DD22EA">
        <w:trPr>
          <w:cantSplit/>
          <w:tblHeader/>
        </w:trPr>
        <w:tc>
          <w:tcPr>
            <w:tcW w:w="35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F9D488" w14:textId="77777777" w:rsidR="002C3CAE" w:rsidRPr="00DD22EA" w:rsidRDefault="002C3CAE" w:rsidP="00DD22EA">
            <w:pPr>
              <w:ind w:firstLine="0"/>
              <w:jc w:val="left"/>
              <w:rPr>
                <w:rFonts w:eastAsia="Arial Unicode MS"/>
                <w:sz w:val="21"/>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5B3B45" w14:textId="77777777" w:rsidR="002C3CAE" w:rsidRPr="00DD22EA" w:rsidRDefault="002C3CAE" w:rsidP="00DD22EA">
            <w:pPr>
              <w:pStyle w:val="a7"/>
              <w:keepNext/>
              <w:ind w:firstLine="0"/>
              <w:jc w:val="center"/>
            </w:pPr>
            <w:r w:rsidRPr="00DD22EA">
              <w:rPr>
                <w:b/>
                <w:bCs/>
                <w:sz w:val="20"/>
                <w:szCs w:val="20"/>
              </w:rPr>
              <w:t>гор.</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FDCC6A" w14:textId="77777777" w:rsidR="002C3CAE" w:rsidRPr="00DD22EA" w:rsidRDefault="002C3CAE" w:rsidP="00DD22EA">
            <w:pPr>
              <w:pStyle w:val="a7"/>
              <w:keepNext/>
              <w:ind w:firstLine="0"/>
              <w:jc w:val="center"/>
            </w:pPr>
            <w:r w:rsidRPr="00DD22EA">
              <w:rPr>
                <w:b/>
                <w:bCs/>
                <w:sz w:val="20"/>
                <w:szCs w:val="20"/>
              </w:rPr>
              <w:t>Сел.</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97CC36" w14:textId="77777777" w:rsidR="002C3CAE" w:rsidRPr="00DD22EA" w:rsidRDefault="002C3CAE" w:rsidP="00DD22EA">
            <w:pPr>
              <w:pStyle w:val="a7"/>
              <w:keepNext/>
              <w:ind w:firstLine="0"/>
              <w:jc w:val="center"/>
            </w:pPr>
            <w:r w:rsidRPr="00DD22EA">
              <w:rPr>
                <w:b/>
                <w:bCs/>
                <w:sz w:val="20"/>
                <w:szCs w:val="20"/>
              </w:rPr>
              <w:t>Гор.</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81F4F4" w14:textId="77777777" w:rsidR="002C3CAE" w:rsidRPr="00DD22EA" w:rsidRDefault="002C3CAE" w:rsidP="00DD22EA">
            <w:pPr>
              <w:pStyle w:val="a7"/>
              <w:keepNext/>
              <w:ind w:firstLine="0"/>
              <w:jc w:val="center"/>
            </w:pPr>
            <w:r w:rsidRPr="00DD22EA">
              <w:rPr>
                <w:b/>
                <w:bCs/>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9F1D77" w14:textId="77777777" w:rsidR="002C3CAE" w:rsidRPr="00DD22EA" w:rsidRDefault="002C3CAE" w:rsidP="00DD22EA">
            <w:pPr>
              <w:pStyle w:val="a7"/>
              <w:keepNext/>
              <w:ind w:firstLine="0"/>
              <w:jc w:val="center"/>
            </w:pPr>
            <w:r w:rsidRPr="00DD22EA">
              <w:rPr>
                <w:b/>
                <w:bCs/>
                <w:sz w:val="20"/>
                <w:szCs w:val="20"/>
              </w:rPr>
              <w:t>Гор.</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3A3C7E" w14:textId="77777777" w:rsidR="002C3CAE" w:rsidRPr="00DD22EA" w:rsidRDefault="002C3CAE" w:rsidP="00DD22EA">
            <w:pPr>
              <w:pStyle w:val="a7"/>
              <w:keepNext/>
              <w:ind w:firstLine="0"/>
              <w:jc w:val="center"/>
            </w:pPr>
            <w:r w:rsidRPr="00DD22EA">
              <w:rPr>
                <w:b/>
                <w:bCs/>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2F7495" w14:textId="77777777" w:rsidR="002C3CAE" w:rsidRPr="00DD22EA" w:rsidRDefault="002C3CAE" w:rsidP="00DD22EA">
            <w:pPr>
              <w:pStyle w:val="a7"/>
              <w:keepNext/>
              <w:ind w:firstLine="0"/>
              <w:jc w:val="center"/>
            </w:pPr>
            <w:r w:rsidRPr="00DD22EA">
              <w:rPr>
                <w:b/>
                <w:bCs/>
                <w:sz w:val="20"/>
                <w:szCs w:val="20"/>
              </w:rPr>
              <w:t>Гор.</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98448E" w14:textId="77777777" w:rsidR="002C3CAE" w:rsidRPr="00DD22EA" w:rsidRDefault="002C3CAE" w:rsidP="00DD22EA">
            <w:pPr>
              <w:pStyle w:val="a7"/>
              <w:keepNext/>
              <w:ind w:firstLine="0"/>
              <w:jc w:val="center"/>
            </w:pPr>
            <w:r w:rsidRPr="00DD22EA">
              <w:rPr>
                <w:b/>
                <w:bCs/>
                <w:sz w:val="20"/>
                <w:szCs w:val="20"/>
              </w:rPr>
              <w:t>Сел.</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8ADFEA" w14:textId="77777777" w:rsidR="002C3CAE" w:rsidRPr="00DD22EA" w:rsidRDefault="002C3CAE" w:rsidP="00DD22EA">
            <w:pPr>
              <w:pStyle w:val="a7"/>
              <w:keepNext/>
              <w:ind w:firstLine="0"/>
              <w:jc w:val="center"/>
            </w:pPr>
            <w:r w:rsidRPr="00DD22EA">
              <w:rPr>
                <w:b/>
                <w:bCs/>
                <w:sz w:val="20"/>
                <w:szCs w:val="20"/>
              </w:rPr>
              <w:t>Гор.</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BCF63E" w14:textId="77777777" w:rsidR="002C3CAE" w:rsidRPr="00DD22EA" w:rsidRDefault="002C3CAE" w:rsidP="00DD22EA">
            <w:pPr>
              <w:pStyle w:val="a7"/>
              <w:keepNext/>
              <w:ind w:firstLine="0"/>
              <w:jc w:val="center"/>
            </w:pPr>
            <w:r w:rsidRPr="00DD22EA">
              <w:rPr>
                <w:b/>
                <w:bCs/>
                <w:sz w:val="20"/>
                <w:szCs w:val="20"/>
              </w:rPr>
              <w:t>сел.</w:t>
            </w:r>
          </w:p>
        </w:tc>
      </w:tr>
      <w:tr w:rsidR="002C3CAE" w:rsidRPr="00DD22EA" w14:paraId="40EB942B" w14:textId="77777777" w:rsidTr="00DD22EA">
        <w:trPr>
          <w:cantSplit/>
          <w:trHeight w:val="36"/>
        </w:trPr>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40EA92" w14:textId="77777777" w:rsidR="002C3CAE" w:rsidRPr="00DD22EA" w:rsidRDefault="002C3CAE" w:rsidP="00DD22EA">
            <w:pPr>
              <w:ind w:firstLine="0"/>
              <w:jc w:val="left"/>
            </w:pPr>
            <w:r w:rsidRPr="00DD22EA">
              <w:rPr>
                <w:color w:val="000000"/>
                <w:sz w:val="20"/>
                <w:szCs w:val="20"/>
              </w:rPr>
              <w:t>Лебяжьевский муниципальный округ</w:t>
            </w:r>
            <w:r w:rsidRPr="00DD22EA">
              <w:rPr>
                <w:sz w:val="20"/>
                <w:szCs w:val="20"/>
              </w:rPr>
              <w:t xml:space="preserve"> Курганской области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7399F7" w14:textId="77777777" w:rsidR="002C3CAE" w:rsidRPr="00DD22EA" w:rsidRDefault="002C3CAE" w:rsidP="00DD22EA">
            <w:pPr>
              <w:ind w:firstLine="0"/>
              <w:jc w:val="center"/>
            </w:pPr>
            <w:r w:rsidRPr="00DD22EA">
              <w:rPr>
                <w:color w:val="000000"/>
                <w:sz w:val="20"/>
                <w:szCs w:val="20"/>
              </w:rPr>
              <w:t>204</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E651AD" w14:textId="77777777" w:rsidR="002C3CAE" w:rsidRPr="00DD22EA" w:rsidRDefault="002C3CAE" w:rsidP="00DD22EA">
            <w:pPr>
              <w:ind w:firstLine="0"/>
              <w:jc w:val="center"/>
            </w:pPr>
            <w:r w:rsidRPr="00DD22EA">
              <w:rPr>
                <w:color w:val="000000"/>
                <w:sz w:val="20"/>
                <w:szCs w:val="20"/>
              </w:rPr>
              <w:t>174</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D8357C" w14:textId="77777777" w:rsidR="002C3CAE" w:rsidRPr="00DD22EA" w:rsidRDefault="002C3CAE" w:rsidP="00DD22EA">
            <w:pPr>
              <w:ind w:firstLine="0"/>
              <w:jc w:val="center"/>
            </w:pPr>
            <w:r w:rsidRPr="00DD22EA">
              <w:rPr>
                <w:color w:val="000000"/>
                <w:sz w:val="20"/>
                <w:szCs w:val="20"/>
              </w:rPr>
              <w:t>241</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88B581" w14:textId="77777777" w:rsidR="002C3CAE" w:rsidRPr="00DD22EA" w:rsidRDefault="002C3CAE" w:rsidP="00DD22EA">
            <w:pPr>
              <w:ind w:firstLine="0"/>
              <w:jc w:val="center"/>
            </w:pPr>
            <w:r w:rsidRPr="00DD22EA">
              <w:rPr>
                <w:color w:val="000000"/>
                <w:sz w:val="20"/>
                <w:szCs w:val="20"/>
              </w:rPr>
              <w:t>236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AA7FF6F" w14:textId="77777777" w:rsidR="002C3CAE" w:rsidRPr="00DD22EA" w:rsidRDefault="002C3CAE" w:rsidP="00DD22EA">
            <w:pPr>
              <w:ind w:firstLine="0"/>
              <w:jc w:val="center"/>
            </w:pPr>
            <w:r w:rsidRPr="00DD22EA">
              <w:rPr>
                <w:color w:val="000000"/>
                <w:sz w:val="20"/>
                <w:szCs w:val="20"/>
              </w:rPr>
              <w:t>76</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FF42FB" w14:textId="77777777" w:rsidR="002C3CAE" w:rsidRPr="00DD22EA" w:rsidRDefault="002C3CAE" w:rsidP="00DD22EA">
            <w:pPr>
              <w:ind w:firstLine="0"/>
              <w:jc w:val="center"/>
            </w:pPr>
            <w:r w:rsidRPr="00DD22EA">
              <w:rPr>
                <w:color w:val="000000"/>
                <w:sz w:val="20"/>
                <w:szCs w:val="20"/>
              </w:rPr>
              <w:t>72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B9621C" w14:textId="77777777" w:rsidR="002C3CAE" w:rsidRPr="00DD22EA" w:rsidRDefault="002C3CAE" w:rsidP="00DD22EA">
            <w:pPr>
              <w:ind w:firstLine="0"/>
              <w:jc w:val="center"/>
            </w:pPr>
            <w:r w:rsidRPr="00DD22EA">
              <w:rPr>
                <w:color w:val="000000"/>
                <w:sz w:val="20"/>
                <w:szCs w:val="20"/>
              </w:rPr>
              <w:t>77</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F5BE96" w14:textId="77777777" w:rsidR="002C3CAE" w:rsidRPr="00DD22EA" w:rsidRDefault="002C3CAE" w:rsidP="00DD22EA">
            <w:pPr>
              <w:ind w:firstLine="0"/>
              <w:jc w:val="center"/>
            </w:pPr>
            <w:r w:rsidRPr="00DD22EA">
              <w:rPr>
                <w:color w:val="000000"/>
                <w:sz w:val="20"/>
                <w:szCs w:val="20"/>
              </w:rPr>
              <w:t>109</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9D6857" w14:textId="77777777" w:rsidR="002C3CAE" w:rsidRPr="00DD22EA" w:rsidRDefault="002C3CAE" w:rsidP="00DD22EA">
            <w:pPr>
              <w:ind w:firstLine="0"/>
              <w:jc w:val="center"/>
            </w:pPr>
            <w:r w:rsidRPr="00DD22EA">
              <w:rPr>
                <w:color w:val="000000"/>
                <w:sz w:val="20"/>
                <w:szCs w:val="20"/>
              </w:rPr>
              <w:t>451</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B8C85D" w14:textId="77777777" w:rsidR="002C3CAE" w:rsidRPr="00DD22EA" w:rsidRDefault="002C3CAE" w:rsidP="00DD22EA">
            <w:pPr>
              <w:ind w:firstLine="0"/>
              <w:jc w:val="center"/>
            </w:pPr>
            <w:r w:rsidRPr="00DD22EA">
              <w:rPr>
                <w:color w:val="000000"/>
                <w:sz w:val="20"/>
                <w:szCs w:val="20"/>
              </w:rPr>
              <w:t>554</w:t>
            </w:r>
          </w:p>
        </w:tc>
      </w:tr>
    </w:tbl>
    <w:p w14:paraId="40C529C5" w14:textId="29AB1ED0" w:rsidR="002C3CAE" w:rsidRPr="00DD22EA" w:rsidRDefault="002C3CAE" w:rsidP="002C3CAE">
      <w:pPr>
        <w:pStyle w:val="5"/>
        <w:rPr>
          <w:rFonts w:ascii="Times New Roman" w:hAnsi="Times New Roman" w:cs="Times New Roman"/>
        </w:rPr>
      </w:pPr>
      <w:r w:rsidRPr="00DD22EA">
        <w:rPr>
          <w:rFonts w:ascii="Times New Roman" w:hAnsi="Times New Roman" w:cs="Times New Roman"/>
        </w:rPr>
        <w:t xml:space="preserve">Таблица </w:t>
      </w:r>
      <w:r w:rsidR="008F37D3" w:rsidRPr="00DD22EA">
        <w:rPr>
          <w:rFonts w:ascii="Times New Roman" w:hAnsi="Times New Roman" w:cs="Times New Roman"/>
        </w:rPr>
        <w:t>15</w:t>
      </w:r>
      <w:r w:rsidRPr="00DD22EA">
        <w:rPr>
          <w:rFonts w:ascii="Times New Roman" w:hAnsi="Times New Roman" w:cs="Times New Roman"/>
        </w:rPr>
        <w:t xml:space="preserve">. Возрастная структура населения </w:t>
      </w:r>
      <w:r w:rsidR="008F37D3" w:rsidRPr="00DD22EA">
        <w:rPr>
          <w:rFonts w:ascii="Times New Roman" w:hAnsi="Times New Roman" w:cs="Times New Roman"/>
        </w:rPr>
        <w:t>Лебяжьевского муниципального округа</w:t>
      </w:r>
      <w:r w:rsidRPr="00DD22EA">
        <w:rPr>
          <w:rFonts w:ascii="Times New Roman" w:hAnsi="Times New Roman" w:cs="Times New Roman"/>
        </w:rPr>
        <w:t xml:space="preserve"> на 1 января 2022 года (возраст от 14 лет и старше)</w:t>
      </w:r>
    </w:p>
    <w:tbl>
      <w:tblPr>
        <w:tblW w:w="9898" w:type="dxa"/>
        <w:tblLayout w:type="fixed"/>
        <w:tblCellMar>
          <w:left w:w="10" w:type="dxa"/>
          <w:right w:w="10" w:type="dxa"/>
        </w:tblCellMar>
        <w:tblLook w:val="04A0" w:firstRow="1" w:lastRow="0" w:firstColumn="1" w:lastColumn="0" w:noHBand="0" w:noVBand="1"/>
      </w:tblPr>
      <w:tblGrid>
        <w:gridCol w:w="3251"/>
        <w:gridCol w:w="711"/>
        <w:gridCol w:w="574"/>
        <w:gridCol w:w="707"/>
        <w:gridCol w:w="576"/>
        <w:gridCol w:w="708"/>
        <w:gridCol w:w="573"/>
        <w:gridCol w:w="708"/>
        <w:gridCol w:w="704"/>
        <w:gridCol w:w="621"/>
        <w:gridCol w:w="765"/>
      </w:tblGrid>
      <w:tr w:rsidR="002C3CAE" w:rsidRPr="00DD22EA" w14:paraId="62DA2A0B" w14:textId="77777777" w:rsidTr="00DD22EA">
        <w:trPr>
          <w:cantSplit/>
          <w:tblHeader/>
        </w:trPr>
        <w:tc>
          <w:tcPr>
            <w:tcW w:w="32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E03E69" w14:textId="77777777" w:rsidR="002C3CAE" w:rsidRPr="00DD22EA" w:rsidRDefault="002C3CAE" w:rsidP="00DD22EA">
            <w:pPr>
              <w:pStyle w:val="a7"/>
              <w:keepNext/>
              <w:ind w:firstLine="0"/>
              <w:jc w:val="center"/>
              <w:rPr>
                <w:b/>
                <w:sz w:val="20"/>
                <w:szCs w:val="20"/>
                <w:lang w:val="ru-RU"/>
              </w:rPr>
            </w:pPr>
            <w:r w:rsidRPr="00DD22EA">
              <w:rPr>
                <w:b/>
                <w:sz w:val="20"/>
                <w:szCs w:val="20"/>
                <w:lang w:val="ru-RU"/>
              </w:rPr>
              <w:t>Муниципальное образование</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C725CD" w14:textId="77777777" w:rsidR="002C3CAE" w:rsidRPr="00DD22EA" w:rsidRDefault="002C3CAE" w:rsidP="00DD22EA">
            <w:pPr>
              <w:pStyle w:val="a7"/>
              <w:keepNext/>
              <w:ind w:firstLine="0"/>
              <w:jc w:val="center"/>
            </w:pPr>
            <w:r w:rsidRPr="00DD22EA">
              <w:rPr>
                <w:b/>
                <w:bCs/>
                <w:color w:val="000000"/>
                <w:sz w:val="20"/>
                <w:szCs w:val="20"/>
              </w:rPr>
              <w:t>14-15</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01F347" w14:textId="77777777" w:rsidR="002C3CAE" w:rsidRPr="00DD22EA" w:rsidRDefault="002C3CAE" w:rsidP="00DD22EA">
            <w:pPr>
              <w:pStyle w:val="a7"/>
              <w:keepNext/>
              <w:ind w:firstLine="0"/>
              <w:jc w:val="center"/>
            </w:pPr>
            <w:r w:rsidRPr="00DD22EA">
              <w:rPr>
                <w:b/>
                <w:bCs/>
                <w:color w:val="000000"/>
                <w:sz w:val="20"/>
                <w:szCs w:val="20"/>
              </w:rPr>
              <w:t>16-17</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DEC169" w14:textId="77777777" w:rsidR="002C3CAE" w:rsidRPr="00DD22EA" w:rsidRDefault="002C3CAE" w:rsidP="00DD22EA">
            <w:pPr>
              <w:pStyle w:val="a7"/>
              <w:keepNext/>
              <w:ind w:firstLine="0"/>
              <w:jc w:val="center"/>
            </w:pPr>
            <w:r w:rsidRPr="00DD22EA">
              <w:rPr>
                <w:b/>
                <w:bCs/>
                <w:color w:val="000000"/>
                <w:sz w:val="20"/>
                <w:szCs w:val="20"/>
              </w:rPr>
              <w:t>18-19</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AEB216" w14:textId="77777777" w:rsidR="002C3CAE" w:rsidRPr="00DD22EA" w:rsidRDefault="002C3CAE" w:rsidP="00DD22EA">
            <w:pPr>
              <w:pStyle w:val="a7"/>
              <w:keepNext/>
              <w:ind w:firstLine="0"/>
              <w:jc w:val="center"/>
            </w:pPr>
            <w:r w:rsidRPr="00DD22EA">
              <w:rPr>
                <w:b/>
                <w:bCs/>
                <w:color w:val="000000"/>
                <w:sz w:val="20"/>
                <w:szCs w:val="20"/>
              </w:rPr>
              <w:t>20-69</w:t>
            </w:r>
          </w:p>
        </w:tc>
        <w:tc>
          <w:tcPr>
            <w:tcW w:w="1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F2C0C6" w14:textId="77777777" w:rsidR="002C3CAE" w:rsidRPr="00DD22EA" w:rsidRDefault="002C3CAE" w:rsidP="00DD22EA">
            <w:pPr>
              <w:pStyle w:val="a7"/>
              <w:keepNext/>
              <w:ind w:firstLine="0"/>
              <w:jc w:val="center"/>
            </w:pPr>
            <w:r w:rsidRPr="00DD22EA">
              <w:rPr>
                <w:b/>
                <w:bCs/>
                <w:color w:val="000000"/>
                <w:sz w:val="20"/>
                <w:szCs w:val="20"/>
              </w:rPr>
              <w:t>70 и старше</w:t>
            </w:r>
          </w:p>
        </w:tc>
      </w:tr>
      <w:tr w:rsidR="002C3CAE" w:rsidRPr="00DD22EA" w14:paraId="79B761A9" w14:textId="77777777" w:rsidTr="00DD22EA">
        <w:trPr>
          <w:cantSplit/>
          <w:tblHeader/>
        </w:trPr>
        <w:tc>
          <w:tcPr>
            <w:tcW w:w="325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8BD816" w14:textId="77777777" w:rsidR="002C3CAE" w:rsidRPr="00DD22EA" w:rsidRDefault="002C3CAE" w:rsidP="00DD22EA">
            <w:pPr>
              <w:ind w:firstLine="0"/>
              <w:jc w:val="left"/>
              <w:rPr>
                <w:rFonts w:eastAsia="Arial Unicode MS"/>
                <w:sz w:val="21"/>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EDBA02" w14:textId="77777777" w:rsidR="002C3CAE" w:rsidRPr="00DD22EA" w:rsidRDefault="002C3CAE" w:rsidP="00DD22EA">
            <w:pPr>
              <w:pStyle w:val="a7"/>
              <w:keepNext/>
              <w:ind w:firstLine="0"/>
              <w:jc w:val="center"/>
            </w:pPr>
            <w:r w:rsidRPr="00DD22EA">
              <w:rPr>
                <w:b/>
                <w:bCs/>
                <w:sz w:val="20"/>
                <w:szCs w:val="20"/>
              </w:rPr>
              <w:t>гор.</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05956D" w14:textId="77777777" w:rsidR="002C3CAE" w:rsidRPr="00DD22EA" w:rsidRDefault="002C3CAE" w:rsidP="00DD22EA">
            <w:pPr>
              <w:pStyle w:val="a7"/>
              <w:keepNext/>
              <w:ind w:firstLine="0"/>
              <w:jc w:val="center"/>
            </w:pPr>
            <w:r w:rsidRPr="00DD22EA">
              <w:rPr>
                <w:b/>
                <w:bCs/>
                <w:sz w:val="20"/>
                <w:szCs w:val="20"/>
              </w:rPr>
              <w:t>сел.</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424101" w14:textId="77777777" w:rsidR="002C3CAE" w:rsidRPr="00DD22EA" w:rsidRDefault="002C3CAE" w:rsidP="00DD22EA">
            <w:pPr>
              <w:pStyle w:val="a7"/>
              <w:keepNext/>
              <w:ind w:firstLine="0"/>
              <w:jc w:val="center"/>
            </w:pPr>
            <w:r w:rsidRPr="00DD22EA">
              <w:rPr>
                <w:b/>
                <w:bCs/>
                <w:sz w:val="20"/>
                <w:szCs w:val="20"/>
              </w:rPr>
              <w:t>гор.</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C484FF" w14:textId="77777777" w:rsidR="002C3CAE" w:rsidRPr="00DD22EA" w:rsidRDefault="002C3CAE" w:rsidP="00DD22EA">
            <w:pPr>
              <w:pStyle w:val="a7"/>
              <w:keepNext/>
              <w:ind w:firstLine="0"/>
              <w:jc w:val="center"/>
            </w:pPr>
            <w:r w:rsidRPr="00DD22EA">
              <w:rPr>
                <w:b/>
                <w:bCs/>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2F2F57" w14:textId="77777777" w:rsidR="002C3CAE" w:rsidRPr="00DD22EA" w:rsidRDefault="002C3CAE" w:rsidP="00DD22EA">
            <w:pPr>
              <w:pStyle w:val="a7"/>
              <w:keepNext/>
              <w:ind w:firstLine="0"/>
              <w:jc w:val="center"/>
            </w:pPr>
            <w:r w:rsidRPr="00DD22EA">
              <w:rPr>
                <w:b/>
                <w:bCs/>
                <w:sz w:val="20"/>
                <w:szCs w:val="20"/>
              </w:rPr>
              <w:t>гор.</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37C418" w14:textId="77777777" w:rsidR="002C3CAE" w:rsidRPr="00DD22EA" w:rsidRDefault="002C3CAE" w:rsidP="00DD22EA">
            <w:pPr>
              <w:pStyle w:val="a7"/>
              <w:keepNext/>
              <w:ind w:firstLine="0"/>
              <w:jc w:val="center"/>
            </w:pPr>
            <w:r w:rsidRPr="00DD22EA">
              <w:rPr>
                <w:b/>
                <w:bCs/>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6A9BFF" w14:textId="77777777" w:rsidR="002C3CAE" w:rsidRPr="00DD22EA" w:rsidRDefault="002C3CAE" w:rsidP="00DD22EA">
            <w:pPr>
              <w:pStyle w:val="a7"/>
              <w:keepNext/>
              <w:ind w:firstLine="0"/>
              <w:jc w:val="center"/>
            </w:pPr>
            <w:r w:rsidRPr="00DD22EA">
              <w:rPr>
                <w:b/>
                <w:bCs/>
                <w:sz w:val="20"/>
                <w:szCs w:val="20"/>
              </w:rPr>
              <w:t>гор.</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EF56DC" w14:textId="77777777" w:rsidR="002C3CAE" w:rsidRPr="00DD22EA" w:rsidRDefault="002C3CAE" w:rsidP="00DD22EA">
            <w:pPr>
              <w:pStyle w:val="a7"/>
              <w:keepNext/>
              <w:ind w:firstLine="0"/>
              <w:jc w:val="center"/>
            </w:pPr>
            <w:r w:rsidRPr="00DD22EA">
              <w:rPr>
                <w:b/>
                <w:bCs/>
                <w:sz w:val="20"/>
                <w:szCs w:val="20"/>
              </w:rPr>
              <w:t>сел.</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E40BDE" w14:textId="77777777" w:rsidR="002C3CAE" w:rsidRPr="00DD22EA" w:rsidRDefault="002C3CAE" w:rsidP="00DD22EA">
            <w:pPr>
              <w:pStyle w:val="a7"/>
              <w:keepNext/>
              <w:ind w:firstLine="0"/>
              <w:jc w:val="center"/>
            </w:pPr>
            <w:r w:rsidRPr="00DD22EA">
              <w:rPr>
                <w:b/>
                <w:bCs/>
                <w:sz w:val="20"/>
                <w:szCs w:val="20"/>
              </w:rPr>
              <w:t>гор.</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A8043C" w14:textId="77777777" w:rsidR="002C3CAE" w:rsidRPr="00DD22EA" w:rsidRDefault="002C3CAE" w:rsidP="00DD22EA">
            <w:pPr>
              <w:pStyle w:val="a7"/>
              <w:keepNext/>
              <w:ind w:firstLine="0"/>
              <w:jc w:val="center"/>
            </w:pPr>
            <w:r w:rsidRPr="00DD22EA">
              <w:rPr>
                <w:b/>
                <w:bCs/>
                <w:sz w:val="20"/>
                <w:szCs w:val="20"/>
              </w:rPr>
              <w:t>сел.</w:t>
            </w:r>
          </w:p>
        </w:tc>
      </w:tr>
      <w:tr w:rsidR="002C3CAE" w:rsidRPr="00DD22EA" w14:paraId="5F667B9A" w14:textId="77777777" w:rsidTr="00DD22EA">
        <w:trPr>
          <w:cantSplit/>
          <w:trHeight w:val="36"/>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334AFE" w14:textId="77777777" w:rsidR="002C3CAE" w:rsidRPr="00DD22EA" w:rsidRDefault="002C3CAE" w:rsidP="00DD22EA">
            <w:pPr>
              <w:ind w:firstLine="0"/>
              <w:jc w:val="left"/>
            </w:pPr>
            <w:r w:rsidRPr="00DD22EA">
              <w:rPr>
                <w:color w:val="000000"/>
                <w:sz w:val="20"/>
                <w:szCs w:val="20"/>
              </w:rPr>
              <w:t>Лебяжьевский муниципальный округ</w:t>
            </w:r>
            <w:r w:rsidRPr="00DD22EA">
              <w:rPr>
                <w:sz w:val="20"/>
                <w:szCs w:val="20"/>
              </w:rPr>
              <w:t xml:space="preserve"> Курганской области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D0BABB" w14:textId="77777777" w:rsidR="002C3CAE" w:rsidRPr="00DD22EA" w:rsidRDefault="002C3CAE" w:rsidP="00DD22EA">
            <w:pPr>
              <w:ind w:firstLine="0"/>
              <w:jc w:val="center"/>
            </w:pPr>
            <w:r w:rsidRPr="00DD22EA">
              <w:rPr>
                <w:color w:val="000000"/>
                <w:sz w:val="20"/>
                <w:szCs w:val="20"/>
              </w:rPr>
              <w:t>132</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986435" w14:textId="77777777" w:rsidR="002C3CAE" w:rsidRPr="00DD22EA" w:rsidRDefault="002C3CAE" w:rsidP="00DD22EA">
            <w:pPr>
              <w:ind w:firstLine="0"/>
              <w:jc w:val="center"/>
            </w:pPr>
            <w:r w:rsidRPr="00DD22EA">
              <w:rPr>
                <w:color w:val="000000"/>
                <w:sz w:val="20"/>
                <w:szCs w:val="20"/>
              </w:rPr>
              <w:t>151</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F494202" w14:textId="77777777" w:rsidR="002C3CAE" w:rsidRPr="00DD22EA" w:rsidRDefault="002C3CAE" w:rsidP="00DD22EA">
            <w:pPr>
              <w:ind w:firstLine="0"/>
              <w:jc w:val="center"/>
            </w:pPr>
            <w:r w:rsidRPr="00DD22EA">
              <w:rPr>
                <w:color w:val="000000"/>
                <w:sz w:val="20"/>
                <w:szCs w:val="20"/>
              </w:rPr>
              <w:t>123</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763133" w14:textId="77777777" w:rsidR="002C3CAE" w:rsidRPr="00DD22EA" w:rsidRDefault="002C3CAE" w:rsidP="00DD22EA">
            <w:pPr>
              <w:ind w:firstLine="0"/>
              <w:jc w:val="center"/>
            </w:pPr>
            <w:r w:rsidRPr="00DD22EA">
              <w:rPr>
                <w:color w:val="000000"/>
                <w:sz w:val="20"/>
                <w:szCs w:val="20"/>
              </w:rPr>
              <w:t>155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4A4FA2" w14:textId="77777777" w:rsidR="002C3CAE" w:rsidRPr="00DD22EA" w:rsidRDefault="002C3CAE" w:rsidP="00DD22EA">
            <w:pPr>
              <w:ind w:firstLine="0"/>
              <w:jc w:val="center"/>
            </w:pPr>
            <w:r w:rsidRPr="00DD22EA">
              <w:rPr>
                <w:color w:val="000000"/>
                <w:sz w:val="20"/>
                <w:szCs w:val="20"/>
              </w:rPr>
              <w:t>98</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DDFF73" w14:textId="77777777" w:rsidR="002C3CAE" w:rsidRPr="00DD22EA" w:rsidRDefault="002C3CAE" w:rsidP="00DD22EA">
            <w:pPr>
              <w:ind w:firstLine="0"/>
              <w:jc w:val="center"/>
            </w:pPr>
            <w:r w:rsidRPr="00DD22EA">
              <w:rPr>
                <w:color w:val="000000"/>
                <w:sz w:val="20"/>
                <w:szCs w:val="20"/>
              </w:rPr>
              <w:t>163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9DB386" w14:textId="77777777" w:rsidR="002C3CAE" w:rsidRPr="00DD22EA" w:rsidRDefault="002C3CAE" w:rsidP="00DD22EA">
            <w:pPr>
              <w:ind w:firstLine="0"/>
              <w:jc w:val="center"/>
            </w:pPr>
            <w:r w:rsidRPr="00DD22EA">
              <w:rPr>
                <w:color w:val="000000"/>
                <w:sz w:val="20"/>
                <w:szCs w:val="20"/>
              </w:rPr>
              <w:t>3299</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1FCDFDE" w14:textId="77777777" w:rsidR="002C3CAE" w:rsidRPr="00DD22EA" w:rsidRDefault="002C3CAE" w:rsidP="00DD22EA">
            <w:pPr>
              <w:ind w:firstLine="0"/>
              <w:jc w:val="center"/>
            </w:pPr>
            <w:r w:rsidRPr="00DD22EA">
              <w:rPr>
                <w:color w:val="000000"/>
                <w:sz w:val="20"/>
                <w:szCs w:val="20"/>
              </w:rPr>
              <w:t>4495</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25065D" w14:textId="77777777" w:rsidR="002C3CAE" w:rsidRPr="00DD22EA" w:rsidRDefault="002C3CAE" w:rsidP="00DD22EA">
            <w:pPr>
              <w:ind w:firstLine="0"/>
              <w:jc w:val="center"/>
            </w:pPr>
            <w:r w:rsidRPr="00DD22EA">
              <w:rPr>
                <w:color w:val="000000"/>
                <w:sz w:val="20"/>
                <w:szCs w:val="20"/>
              </w:rPr>
              <w:t>642</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71F8E6" w14:textId="77777777" w:rsidR="002C3CAE" w:rsidRPr="00DD22EA" w:rsidRDefault="002C3CAE" w:rsidP="00DD22EA">
            <w:pPr>
              <w:ind w:firstLine="0"/>
              <w:jc w:val="center"/>
            </w:pPr>
            <w:r w:rsidRPr="00DD22EA">
              <w:rPr>
                <w:color w:val="000000"/>
                <w:sz w:val="20"/>
                <w:szCs w:val="20"/>
              </w:rPr>
              <w:t>1010</w:t>
            </w:r>
          </w:p>
        </w:tc>
      </w:tr>
    </w:tbl>
    <w:p w14:paraId="6D825758" w14:textId="77777777" w:rsidR="002C3CAE" w:rsidRPr="00DD22EA" w:rsidRDefault="002C3CAE" w:rsidP="002C3CAE">
      <w:pPr>
        <w:pStyle w:val="11"/>
        <w:rPr>
          <w:rFonts w:ascii="Times New Roman" w:hAnsi="Times New Roman" w:cs="Times New Roman"/>
        </w:rPr>
      </w:pPr>
      <w:bookmarkStart w:id="90" w:name="_Toc48487373"/>
      <w:bookmarkStart w:id="91" w:name="_Toc113543176"/>
      <w:bookmarkStart w:id="92" w:name="_Toc118282033"/>
    </w:p>
    <w:p w14:paraId="3C5DC002" w14:textId="77777777" w:rsidR="002C3CAE" w:rsidRPr="00DD22EA" w:rsidRDefault="002C3CAE" w:rsidP="002C3CAE">
      <w:pPr>
        <w:pStyle w:val="3"/>
        <w:ind w:hanging="11"/>
        <w:rPr>
          <w:rFonts w:ascii="Times New Roman" w:hAnsi="Times New Roman" w:cs="Times New Roman"/>
        </w:rPr>
      </w:pPr>
      <w:r w:rsidRPr="00DD22EA">
        <w:rPr>
          <w:rFonts w:ascii="Times New Roman" w:hAnsi="Times New Roman" w:cs="Times New Roman"/>
        </w:rPr>
        <w:t>§ 3. Анализ природно-климатических условий Курганской области</w:t>
      </w:r>
      <w:bookmarkEnd w:id="90"/>
      <w:bookmarkEnd w:id="91"/>
      <w:bookmarkEnd w:id="92"/>
    </w:p>
    <w:p w14:paraId="739BDC13" w14:textId="77777777" w:rsidR="002C3CAE" w:rsidRPr="00DD22EA" w:rsidRDefault="002C3CAE" w:rsidP="002C3CAE">
      <w:pPr>
        <w:pStyle w:val="a7"/>
        <w:suppressAutoHyphens/>
        <w:rPr>
          <w:sz w:val="26"/>
          <w:szCs w:val="26"/>
          <w:lang w:val="ru-RU"/>
        </w:rPr>
      </w:pPr>
    </w:p>
    <w:p w14:paraId="3D56AC74" w14:textId="77777777" w:rsidR="002C3CAE" w:rsidRPr="00DD22EA" w:rsidRDefault="002C3CAE" w:rsidP="002C3CAE">
      <w:pPr>
        <w:pStyle w:val="a7"/>
        <w:suppressAutoHyphens/>
        <w:rPr>
          <w:sz w:val="26"/>
          <w:szCs w:val="26"/>
          <w:lang w:val="ru-RU"/>
        </w:rPr>
      </w:pPr>
      <w:r w:rsidRPr="00DD22EA">
        <w:rPr>
          <w:sz w:val="26"/>
          <w:szCs w:val="26"/>
          <w:lang w:val="ru-RU"/>
        </w:rPr>
        <w:t>Курганская область расположена в южной части уральского региона, на стыке Уральских гор и Западносибирской равнин. На западе граничит с Челябинской областью, на севере и северо-востоке со Свердловской и Тюменской областями и на юге и юго-востоке с Республикой Казахстан. Курганская область входит в состав Уральского федерального округа.</w:t>
      </w:r>
    </w:p>
    <w:p w14:paraId="4122B92E" w14:textId="77777777" w:rsidR="002C3CAE" w:rsidRPr="00DD22EA" w:rsidRDefault="002C3CAE" w:rsidP="002C3CAE">
      <w:pPr>
        <w:pStyle w:val="a7"/>
        <w:widowControl/>
        <w:suppressAutoHyphens/>
        <w:rPr>
          <w:sz w:val="26"/>
          <w:szCs w:val="26"/>
          <w:lang w:val="ru-RU"/>
        </w:rPr>
      </w:pPr>
      <w:r w:rsidRPr="00DD22EA">
        <w:rPr>
          <w:sz w:val="26"/>
          <w:szCs w:val="26"/>
          <w:lang w:val="ru-RU"/>
        </w:rPr>
        <w:t>Климат – резко континентальный; средняя температура января – -18 градусов, средняя температура июля – +19 градусов. Значительное удаление территории области от морей, щит Уральских гор с запада, с юга прямое соседство с обширными степными районами, а также рельеф местности и особенности циркуляции воздушных масс определяют континентальный характер климата (холодная малоснежная зима и теплое сухое лето). Для весны характерны частые возвраты холодов. Недостаток влаги летом, периодически повторяющиеся засухи. Все это делает территорию лесостепного Зауралья зоной, рискованной для земледелия.</w:t>
      </w:r>
    </w:p>
    <w:p w14:paraId="6C26E7C9" w14:textId="77777777" w:rsidR="002C3CAE" w:rsidRPr="00DD22EA" w:rsidRDefault="002C3CAE" w:rsidP="002C3CAE">
      <w:pPr>
        <w:pStyle w:val="a7"/>
        <w:suppressAutoHyphens/>
        <w:rPr>
          <w:sz w:val="26"/>
          <w:szCs w:val="26"/>
          <w:lang w:val="ru-RU"/>
        </w:rPr>
      </w:pPr>
      <w:r w:rsidRPr="00DD22EA">
        <w:rPr>
          <w:sz w:val="26"/>
          <w:szCs w:val="26"/>
          <w:lang w:val="ru-RU"/>
        </w:rPr>
        <w:t>Наибольшая неустойчивость погоды наблюдается в начале зимы – декабре, в весенние месяцы – апреле, мае. Самым холодным бывает январь, а самым теплым месяцем – июль. Средняя годовая сумма осадков по территории области изменяется в пределах от 320 мм до 470 мм. Количество осадков уменьшается с северо-запада на юго-восток. Летние осадки значительно преобладают над зимними, максимум приходится на июль и достигает на западе 70-80 мм, на юго-востоке 50-60 мм.</w:t>
      </w:r>
    </w:p>
    <w:p w14:paraId="2B96EE33" w14:textId="77777777" w:rsidR="002C3CAE" w:rsidRPr="00DD22EA" w:rsidRDefault="002C3CAE" w:rsidP="002C3CAE">
      <w:pPr>
        <w:pStyle w:val="a7"/>
        <w:suppressAutoHyphens/>
        <w:rPr>
          <w:sz w:val="26"/>
          <w:szCs w:val="26"/>
          <w:lang w:val="ru-RU"/>
        </w:rPr>
      </w:pPr>
      <w:r w:rsidRPr="00DD22EA">
        <w:rPr>
          <w:sz w:val="26"/>
          <w:szCs w:val="26"/>
          <w:lang w:val="ru-RU"/>
        </w:rPr>
        <w:t>Зима в Курганской области - самый продолжительный из всех сезонов года. Период с устойчивым снежным покровом колеблется от 150 до 160 дней. Высота снежного покрова в среднем достигает 38 см на севере и 26 см на юге, но она значительно колеблется в разные годы. Устанавливается снежный покров в конце первой и начале второй декады ноября. В начале апреля происходит разрушение зимнего покрова, а к концу второй декады снег окончательно сходит на территории всей области.</w:t>
      </w:r>
    </w:p>
    <w:p w14:paraId="583CEED2" w14:textId="77777777" w:rsidR="002C3CAE" w:rsidRPr="00DD22EA" w:rsidRDefault="002C3CAE" w:rsidP="002C3CAE">
      <w:pPr>
        <w:pStyle w:val="a7"/>
        <w:suppressAutoHyphens/>
        <w:rPr>
          <w:sz w:val="26"/>
          <w:szCs w:val="26"/>
          <w:lang w:val="ru-RU"/>
        </w:rPr>
      </w:pPr>
      <w:r w:rsidRPr="00DD22EA">
        <w:rPr>
          <w:sz w:val="26"/>
          <w:szCs w:val="26"/>
          <w:lang w:val="ru-RU"/>
        </w:rPr>
        <w:t>Атмосферное давление изменяется в зависимости от температуры воздуха и прохождения циклонов и антициклонов. При прохождении циклонов происходит понижение давления, а при прохождении антициклонов его повышение. В среднем за год давление составляет 756,6 мм. Самое низкое давление отмечается в теплый сезон (до 749,4 мм в среднем и до 721,6 мм минимально). Зимой давление повышается в среднем до 764,5 мм и максимально до 791,5 мм.</w:t>
      </w:r>
    </w:p>
    <w:p w14:paraId="34A2D564" w14:textId="77777777" w:rsidR="002C3CAE" w:rsidRPr="00DD22EA" w:rsidRDefault="002C3CAE" w:rsidP="002C3CAE">
      <w:pPr>
        <w:pStyle w:val="a7"/>
        <w:suppressAutoHyphens/>
        <w:rPr>
          <w:lang w:val="ru-RU"/>
        </w:rPr>
      </w:pPr>
      <w:r w:rsidRPr="00DD22EA">
        <w:rPr>
          <w:sz w:val="26"/>
          <w:szCs w:val="26"/>
          <w:lang w:val="ru-RU"/>
        </w:rPr>
        <w:t xml:space="preserve">По строительно-климатическому районированию согласно </w:t>
      </w:r>
      <w:r w:rsidRPr="00DD22EA">
        <w:rPr>
          <w:bCs/>
          <w:sz w:val="26"/>
          <w:szCs w:val="26"/>
          <w:lang w:val="ru-RU"/>
        </w:rPr>
        <w:t xml:space="preserve">СП 131.13330.2020 «Свод правил. Строительная климатология. СНиП 23-01-99*» </w:t>
      </w:r>
      <w:r w:rsidRPr="00DD22EA">
        <w:rPr>
          <w:sz w:val="26"/>
          <w:szCs w:val="26"/>
          <w:lang w:val="ru-RU"/>
        </w:rPr>
        <w:t>территория Курганской области относится к зоне IВ.</w:t>
      </w:r>
    </w:p>
    <w:p w14:paraId="65E134C4" w14:textId="77777777" w:rsidR="002C3CAE" w:rsidRPr="00DD22EA" w:rsidRDefault="002C3CAE" w:rsidP="002C3CAE">
      <w:pPr>
        <w:pStyle w:val="a7"/>
        <w:suppressAutoHyphens/>
        <w:rPr>
          <w:lang w:val="ru-RU"/>
        </w:rPr>
      </w:pPr>
    </w:p>
    <w:p w14:paraId="0BB2426F" w14:textId="009F430E" w:rsidR="002C3CAE" w:rsidRPr="00DD22EA" w:rsidRDefault="002C3CAE" w:rsidP="002C3CAE">
      <w:pPr>
        <w:pStyle w:val="3"/>
        <w:ind w:hanging="11"/>
        <w:rPr>
          <w:rFonts w:ascii="Times New Roman" w:hAnsi="Times New Roman" w:cs="Times New Roman"/>
        </w:rPr>
      </w:pPr>
      <w:bookmarkStart w:id="93" w:name="_Toc113543177"/>
      <w:bookmarkStart w:id="94" w:name="_Toc118282034"/>
      <w:r w:rsidRPr="00DD22EA">
        <w:rPr>
          <w:rFonts w:ascii="Times New Roman" w:hAnsi="Times New Roman" w:cs="Times New Roman"/>
        </w:rPr>
        <w:lastRenderedPageBreak/>
        <w:t xml:space="preserve">§ 4. Анализ стратегии и прогноза социально-экономического развития </w:t>
      </w:r>
      <w:bookmarkEnd w:id="93"/>
      <w:bookmarkEnd w:id="94"/>
      <w:r w:rsidR="00F62481" w:rsidRPr="00DD22EA">
        <w:rPr>
          <w:rFonts w:ascii="Times New Roman" w:hAnsi="Times New Roman" w:cs="Times New Roman"/>
        </w:rPr>
        <w:t>Лебяжьевского муниципального округа</w:t>
      </w:r>
    </w:p>
    <w:p w14:paraId="50AB6022" w14:textId="77777777" w:rsidR="002C3CAE" w:rsidRPr="00DD22EA" w:rsidRDefault="002C3CAE" w:rsidP="002C3CAE">
      <w:pPr>
        <w:pStyle w:val="a7"/>
        <w:suppressAutoHyphens/>
        <w:rPr>
          <w:bCs/>
          <w:sz w:val="26"/>
          <w:szCs w:val="26"/>
          <w:lang w:val="ru-RU"/>
        </w:rPr>
      </w:pPr>
    </w:p>
    <w:p w14:paraId="5993E0F3" w14:textId="4CC6DE07" w:rsidR="002C3CAE" w:rsidRPr="00DD22EA" w:rsidRDefault="002C3CAE" w:rsidP="002C3CAE">
      <w:pPr>
        <w:pStyle w:val="a7"/>
        <w:suppressAutoHyphens/>
        <w:rPr>
          <w:lang w:val="ru-RU"/>
        </w:rPr>
      </w:pPr>
      <w:r w:rsidRPr="00DD22EA">
        <w:rPr>
          <w:bCs/>
          <w:sz w:val="26"/>
          <w:szCs w:val="26"/>
          <w:lang w:val="ru-RU"/>
        </w:rPr>
        <w:t xml:space="preserve">Стратегия социально-экономического развития </w:t>
      </w:r>
      <w:r w:rsidR="00C75991" w:rsidRPr="00DD22EA">
        <w:rPr>
          <w:bCs/>
          <w:sz w:val="26"/>
          <w:szCs w:val="26"/>
          <w:lang w:val="ru-RU"/>
        </w:rPr>
        <w:t>Лебяжьевского муниципального округа</w:t>
      </w:r>
      <w:r w:rsidRPr="00DD22EA">
        <w:rPr>
          <w:bCs/>
          <w:sz w:val="26"/>
          <w:szCs w:val="26"/>
          <w:lang w:val="ru-RU"/>
        </w:rPr>
        <w:t xml:space="preserve"> до 2030 года (далее – Стратегия развития </w:t>
      </w:r>
      <w:r w:rsidR="00C75991" w:rsidRPr="00DD22EA">
        <w:rPr>
          <w:bCs/>
          <w:sz w:val="26"/>
          <w:szCs w:val="26"/>
          <w:lang w:val="ru-RU"/>
        </w:rPr>
        <w:t>Лебяжьевского муниципального округа</w:t>
      </w:r>
      <w:r w:rsidRPr="00DD22EA">
        <w:rPr>
          <w:bCs/>
          <w:sz w:val="26"/>
          <w:szCs w:val="26"/>
          <w:lang w:val="ru-RU"/>
        </w:rPr>
        <w:t xml:space="preserve">), утвержденная </w:t>
      </w:r>
      <w:r w:rsidR="00C75991" w:rsidRPr="00DD22EA">
        <w:rPr>
          <w:bCs/>
          <w:sz w:val="26"/>
          <w:szCs w:val="26"/>
          <w:lang w:val="ru-RU"/>
        </w:rPr>
        <w:t>_____________________________</w:t>
      </w:r>
      <w:r w:rsidRPr="00DD22EA">
        <w:rPr>
          <w:bCs/>
          <w:sz w:val="26"/>
          <w:szCs w:val="26"/>
          <w:lang w:val="ru-RU"/>
        </w:rPr>
        <w:t xml:space="preserve">, представляет собой видение желаемого будущего </w:t>
      </w:r>
      <w:r w:rsidR="00C75991" w:rsidRPr="00DD22EA">
        <w:rPr>
          <w:bCs/>
          <w:sz w:val="26"/>
          <w:szCs w:val="26"/>
          <w:lang w:val="ru-RU"/>
        </w:rPr>
        <w:t>Лебяжьевского муниципального округа</w:t>
      </w:r>
      <w:r w:rsidRPr="00DD22EA">
        <w:rPr>
          <w:bCs/>
          <w:sz w:val="26"/>
          <w:szCs w:val="26"/>
          <w:lang w:val="ru-RU"/>
        </w:rPr>
        <w:t xml:space="preserve"> в 2030 году, определяет долгосрочные приоритеты, цели и задачи, предлагает основные направления развития, механизмы достижения поставленных целей и задач с учетом достигнутого уровня и выявленных проблем развития.</w:t>
      </w:r>
    </w:p>
    <w:p w14:paraId="1929BA00" w14:textId="77777777" w:rsidR="002C3CAE" w:rsidRPr="00DD22EA" w:rsidRDefault="002C3CAE" w:rsidP="002C3CAE">
      <w:pPr>
        <w:pStyle w:val="a7"/>
        <w:suppressAutoHyphens/>
        <w:rPr>
          <w:lang w:val="ru-RU"/>
        </w:rPr>
      </w:pPr>
      <w:r w:rsidRPr="00DD22EA">
        <w:rPr>
          <w:bCs/>
          <w:sz w:val="26"/>
          <w:szCs w:val="26"/>
          <w:lang w:val="ru-RU"/>
        </w:rPr>
        <w:t>Прогноз социально-экономического развития Курганской области на долгосрочный период до 2035 года, утвержденный р</w:t>
      </w:r>
      <w:r w:rsidRPr="00DD22EA">
        <w:rPr>
          <w:sz w:val="26"/>
          <w:szCs w:val="26"/>
          <w:lang w:val="ru-RU"/>
        </w:rPr>
        <w:t>аспоряжением Правительства Курганской области от 27 декабря 2021 года № 287-р «О прогнозе социально-экономического развития Курганской области на долгосрочный период до 2035 года»,</w:t>
      </w:r>
      <w:r w:rsidRPr="00DD22EA">
        <w:rPr>
          <w:bCs/>
          <w:sz w:val="26"/>
          <w:szCs w:val="26"/>
          <w:lang w:val="ru-RU"/>
        </w:rPr>
        <w:t xml:space="preserve"> является документом стратегического планирования и разработан с учетом действующего законодательства.</w:t>
      </w:r>
    </w:p>
    <w:p w14:paraId="70D13ECE" w14:textId="05A11075" w:rsidR="002C3CAE" w:rsidRPr="00DD22EA" w:rsidRDefault="002C3CAE" w:rsidP="002C3CAE">
      <w:pPr>
        <w:pStyle w:val="a7"/>
        <w:suppressAutoHyphens/>
        <w:rPr>
          <w:bCs/>
          <w:sz w:val="26"/>
          <w:szCs w:val="26"/>
          <w:lang w:val="ru-RU"/>
        </w:rPr>
      </w:pPr>
      <w:bookmarkStart w:id="95" w:name="_Hlk99963876"/>
      <w:r w:rsidRPr="00DD22EA">
        <w:rPr>
          <w:bCs/>
          <w:sz w:val="26"/>
          <w:szCs w:val="26"/>
          <w:lang w:val="ru-RU"/>
        </w:rPr>
        <w:t xml:space="preserve">Основные показатели Стратегии развития </w:t>
      </w:r>
      <w:r w:rsidR="00C75991" w:rsidRPr="00DD22EA">
        <w:rPr>
          <w:bCs/>
          <w:sz w:val="26"/>
          <w:szCs w:val="26"/>
          <w:lang w:val="ru-RU"/>
        </w:rPr>
        <w:t>Лебяжьевского муниципального округа</w:t>
      </w:r>
      <w:r w:rsidRPr="00DD22EA">
        <w:rPr>
          <w:bCs/>
          <w:sz w:val="26"/>
          <w:szCs w:val="26"/>
          <w:lang w:val="ru-RU"/>
        </w:rPr>
        <w:t xml:space="preserve">, влияющие на установление показателей </w:t>
      </w:r>
      <w:bookmarkEnd w:id="95"/>
      <w:r w:rsidR="00C75991" w:rsidRPr="00DD22EA">
        <w:rPr>
          <w:bCs/>
          <w:sz w:val="26"/>
          <w:szCs w:val="26"/>
          <w:lang w:val="ru-RU"/>
        </w:rPr>
        <w:t>М</w:t>
      </w:r>
      <w:r w:rsidRPr="00DD22EA">
        <w:rPr>
          <w:bCs/>
          <w:sz w:val="26"/>
          <w:szCs w:val="26"/>
          <w:lang w:val="ru-RU"/>
        </w:rPr>
        <w:t xml:space="preserve">НГП </w:t>
      </w:r>
      <w:r w:rsidR="00C75991" w:rsidRPr="00DD22EA">
        <w:rPr>
          <w:bCs/>
          <w:sz w:val="26"/>
          <w:szCs w:val="26"/>
          <w:lang w:val="ru-RU"/>
        </w:rPr>
        <w:t>Лебяжьевского муниципального округа</w:t>
      </w:r>
      <w:r w:rsidRPr="00DD22EA">
        <w:rPr>
          <w:bCs/>
          <w:sz w:val="26"/>
          <w:szCs w:val="26"/>
          <w:lang w:val="ru-RU"/>
        </w:rPr>
        <w:t xml:space="preserve">, отражены в таблице </w:t>
      </w:r>
      <w:r w:rsidR="00C75991" w:rsidRPr="00DD22EA">
        <w:rPr>
          <w:bCs/>
          <w:sz w:val="26"/>
          <w:szCs w:val="26"/>
          <w:lang w:val="ru-RU"/>
        </w:rPr>
        <w:t>16</w:t>
      </w:r>
      <w:r w:rsidRPr="00DD22EA">
        <w:rPr>
          <w:bCs/>
          <w:sz w:val="26"/>
          <w:szCs w:val="26"/>
          <w:lang w:val="ru-RU"/>
        </w:rPr>
        <w:t>.</w:t>
      </w:r>
    </w:p>
    <w:p w14:paraId="26635681" w14:textId="4DB3EE68" w:rsidR="002C3CAE" w:rsidRPr="00DD22EA" w:rsidRDefault="002C3CAE" w:rsidP="002C3CAE">
      <w:pPr>
        <w:pStyle w:val="5"/>
        <w:rPr>
          <w:rFonts w:ascii="Times New Roman" w:hAnsi="Times New Roman" w:cs="Times New Roman"/>
        </w:rPr>
      </w:pPr>
      <w:r w:rsidRPr="00DD22EA">
        <w:rPr>
          <w:rFonts w:ascii="Times New Roman" w:hAnsi="Times New Roman" w:cs="Times New Roman"/>
        </w:rPr>
        <w:t xml:space="preserve">Таблица </w:t>
      </w:r>
      <w:r w:rsidR="00C75991" w:rsidRPr="00DD22EA">
        <w:rPr>
          <w:rFonts w:ascii="Times New Roman" w:hAnsi="Times New Roman" w:cs="Times New Roman"/>
        </w:rPr>
        <w:t>16</w:t>
      </w:r>
      <w:r w:rsidRPr="00DD22EA">
        <w:rPr>
          <w:rFonts w:ascii="Times New Roman" w:hAnsi="Times New Roman" w:cs="Times New Roman"/>
        </w:rPr>
        <w:t xml:space="preserve">. Основные показатели Стратегии развития </w:t>
      </w:r>
      <w:r w:rsidR="00C75991" w:rsidRPr="00DD22EA">
        <w:rPr>
          <w:rFonts w:ascii="Times New Roman" w:hAnsi="Times New Roman" w:cs="Times New Roman"/>
        </w:rPr>
        <w:t>Лебяжьевского муниципального округа</w:t>
      </w:r>
      <w:r w:rsidRPr="00DD22EA">
        <w:rPr>
          <w:rFonts w:ascii="Times New Roman" w:hAnsi="Times New Roman" w:cs="Times New Roman"/>
        </w:rPr>
        <w:t xml:space="preserve">, влияющие на установление показателей </w:t>
      </w:r>
      <w:r w:rsidR="00C75991" w:rsidRPr="00DD22EA">
        <w:rPr>
          <w:rFonts w:ascii="Times New Roman" w:hAnsi="Times New Roman" w:cs="Times New Roman"/>
        </w:rPr>
        <w:t>М</w:t>
      </w:r>
      <w:r w:rsidRPr="00DD22EA">
        <w:rPr>
          <w:rFonts w:ascii="Times New Roman" w:hAnsi="Times New Roman" w:cs="Times New Roman"/>
        </w:rPr>
        <w:t xml:space="preserve">НГП </w:t>
      </w:r>
      <w:r w:rsidR="00C75991" w:rsidRPr="00DD22EA">
        <w:rPr>
          <w:rFonts w:ascii="Times New Roman" w:hAnsi="Times New Roman" w:cs="Times New Roman"/>
        </w:rPr>
        <w:t>Лебяжьевского муниципального округа</w:t>
      </w:r>
    </w:p>
    <w:tbl>
      <w:tblPr>
        <w:tblW w:w="9913" w:type="dxa"/>
        <w:tblLayout w:type="fixed"/>
        <w:tblCellMar>
          <w:left w:w="10" w:type="dxa"/>
          <w:right w:w="10" w:type="dxa"/>
        </w:tblCellMar>
        <w:tblLook w:val="04A0" w:firstRow="1" w:lastRow="0" w:firstColumn="1" w:lastColumn="0" w:noHBand="0" w:noVBand="1"/>
      </w:tblPr>
      <w:tblGrid>
        <w:gridCol w:w="5377"/>
        <w:gridCol w:w="1799"/>
        <w:gridCol w:w="1461"/>
        <w:gridCol w:w="1276"/>
      </w:tblGrid>
      <w:tr w:rsidR="002C3CAE" w:rsidRPr="00DD22EA" w14:paraId="4581FAC8" w14:textId="77777777" w:rsidTr="00DD22EA">
        <w:trPr>
          <w:cantSplit/>
          <w:tblHeader/>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FA5B78" w14:textId="77777777" w:rsidR="002C3CAE" w:rsidRPr="00DD22EA" w:rsidRDefault="002C3CAE" w:rsidP="00DD22EA">
            <w:pPr>
              <w:pStyle w:val="a7"/>
              <w:keepNext/>
              <w:ind w:firstLine="0"/>
              <w:jc w:val="center"/>
              <w:rPr>
                <w:b/>
                <w:sz w:val="20"/>
                <w:szCs w:val="20"/>
                <w:lang w:val="ru-RU"/>
              </w:rPr>
            </w:pPr>
            <w:r w:rsidRPr="00DD22EA">
              <w:rPr>
                <w:b/>
                <w:sz w:val="20"/>
                <w:szCs w:val="20"/>
                <w:lang w:val="ru-RU"/>
              </w:rPr>
              <w:t>Целевые показатели</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93E4CE" w14:textId="77777777" w:rsidR="002C3CAE" w:rsidRPr="00DD22EA" w:rsidRDefault="002C3CAE" w:rsidP="00DD22EA">
            <w:pPr>
              <w:pStyle w:val="a7"/>
              <w:keepNext/>
              <w:ind w:firstLine="0"/>
              <w:jc w:val="center"/>
              <w:rPr>
                <w:b/>
                <w:sz w:val="20"/>
                <w:szCs w:val="20"/>
                <w:lang w:val="ru-RU"/>
              </w:rPr>
            </w:pPr>
            <w:r w:rsidRPr="00DD22EA">
              <w:rPr>
                <w:b/>
                <w:sz w:val="20"/>
                <w:szCs w:val="20"/>
                <w:lang w:val="ru-RU"/>
              </w:rPr>
              <w:t>Единица измерения</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BDA759" w14:textId="77777777" w:rsidR="002C3CAE" w:rsidRPr="00DD22EA" w:rsidRDefault="002C3CAE" w:rsidP="00DD22EA">
            <w:pPr>
              <w:pStyle w:val="a7"/>
              <w:keepNext/>
              <w:ind w:firstLine="0"/>
              <w:jc w:val="center"/>
              <w:rPr>
                <w:b/>
                <w:sz w:val="20"/>
                <w:szCs w:val="20"/>
                <w:lang w:val="ru-RU"/>
              </w:rPr>
            </w:pPr>
            <w:r w:rsidRPr="00DD22EA">
              <w:rPr>
                <w:b/>
                <w:sz w:val="20"/>
                <w:szCs w:val="20"/>
                <w:lang w:val="ru-RU"/>
              </w:rPr>
              <w:t>2024 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C9EC7C" w14:textId="77777777" w:rsidR="002C3CAE" w:rsidRPr="00DD22EA" w:rsidRDefault="002C3CAE" w:rsidP="00DD22EA">
            <w:pPr>
              <w:pStyle w:val="a7"/>
              <w:keepNext/>
              <w:ind w:firstLine="0"/>
              <w:jc w:val="center"/>
            </w:pPr>
            <w:r w:rsidRPr="00DD22EA">
              <w:rPr>
                <w:b/>
                <w:sz w:val="20"/>
                <w:szCs w:val="20"/>
                <w:lang w:val="ru-RU"/>
              </w:rPr>
              <w:t>2030 г.</w:t>
            </w:r>
          </w:p>
        </w:tc>
      </w:tr>
      <w:tr w:rsidR="002C3CAE" w:rsidRPr="00DD22EA" w14:paraId="0732933A" w14:textId="77777777" w:rsidTr="00DD22EA">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67EAB2A" w14:textId="77777777" w:rsidR="002C3CAE" w:rsidRPr="00DD22EA" w:rsidRDefault="002C3CAE" w:rsidP="00DD22EA">
            <w:pPr>
              <w:ind w:firstLine="0"/>
              <w:jc w:val="left"/>
              <w:rPr>
                <w:color w:val="000000"/>
                <w:sz w:val="20"/>
                <w:szCs w:val="20"/>
              </w:rPr>
            </w:pPr>
            <w:r w:rsidRPr="00DD22EA">
              <w:rPr>
                <w:color w:val="000000"/>
                <w:sz w:val="20"/>
                <w:szCs w:val="20"/>
              </w:rPr>
              <w:t>Численность населения</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79424C" w14:textId="77777777" w:rsidR="002C3CAE" w:rsidRPr="00DD22EA" w:rsidRDefault="002C3CAE" w:rsidP="00DD22EA">
            <w:pPr>
              <w:ind w:firstLine="0"/>
              <w:jc w:val="center"/>
              <w:rPr>
                <w:bCs/>
                <w:sz w:val="20"/>
                <w:szCs w:val="20"/>
              </w:rPr>
            </w:pPr>
            <w:r w:rsidRPr="00DD22EA">
              <w:rPr>
                <w:bCs/>
                <w:sz w:val="20"/>
                <w:szCs w:val="20"/>
              </w:rPr>
              <w:t>чел.</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F147DC" w14:textId="1A531AE4" w:rsidR="002C3CAE" w:rsidRPr="00DD22EA" w:rsidRDefault="002C3CAE" w:rsidP="00DD22EA">
            <w:pPr>
              <w:ind w:firstLine="0"/>
              <w:jc w:val="center"/>
              <w:rPr>
                <w:bCs/>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5E8C21" w14:textId="0ACDF595" w:rsidR="002C3CAE" w:rsidRPr="00DD22EA" w:rsidRDefault="002C3CAE" w:rsidP="00DD22EA">
            <w:pPr>
              <w:ind w:firstLine="0"/>
              <w:jc w:val="center"/>
              <w:rPr>
                <w:bCs/>
                <w:sz w:val="20"/>
                <w:szCs w:val="20"/>
              </w:rPr>
            </w:pPr>
          </w:p>
        </w:tc>
      </w:tr>
      <w:tr w:rsidR="002C3CAE" w:rsidRPr="00DD22EA" w14:paraId="5ABF24FF" w14:textId="77777777" w:rsidTr="00DD22EA">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3A46C541" w14:textId="77777777" w:rsidR="002C3CAE" w:rsidRPr="00DD22EA" w:rsidRDefault="002C3CAE" w:rsidP="00DD22EA">
            <w:pPr>
              <w:ind w:firstLine="0"/>
              <w:jc w:val="left"/>
            </w:pPr>
            <w:r w:rsidRPr="00DD22EA">
              <w:rPr>
                <w:color w:val="000000"/>
                <w:sz w:val="20"/>
                <w:szCs w:val="20"/>
              </w:rPr>
              <w:t>Ввод в эксплуатацию жилья на территории Курганской области</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0A1665" w14:textId="77777777" w:rsidR="002C3CAE" w:rsidRPr="00DD22EA" w:rsidRDefault="002C3CAE" w:rsidP="00DD22EA">
            <w:pPr>
              <w:ind w:firstLine="0"/>
              <w:jc w:val="center"/>
              <w:rPr>
                <w:bCs/>
                <w:sz w:val="20"/>
                <w:szCs w:val="20"/>
              </w:rPr>
            </w:pPr>
            <w:r w:rsidRPr="00DD22EA">
              <w:rPr>
                <w:bCs/>
                <w:sz w:val="20"/>
                <w:szCs w:val="20"/>
              </w:rPr>
              <w:t>тыс. кв. м</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09FAFB" w14:textId="5C22AAE5" w:rsidR="002C3CAE" w:rsidRPr="00DD22EA" w:rsidRDefault="002C3CAE" w:rsidP="00DD22EA">
            <w:pPr>
              <w:ind w:firstLine="0"/>
              <w:jc w:val="center"/>
              <w:rPr>
                <w:bCs/>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EE444E" w14:textId="013B546E" w:rsidR="002C3CAE" w:rsidRPr="00DD22EA" w:rsidRDefault="002C3CAE" w:rsidP="00DD22EA">
            <w:pPr>
              <w:ind w:firstLine="0"/>
              <w:jc w:val="center"/>
              <w:rPr>
                <w:bCs/>
                <w:sz w:val="20"/>
                <w:szCs w:val="20"/>
              </w:rPr>
            </w:pPr>
          </w:p>
        </w:tc>
      </w:tr>
      <w:tr w:rsidR="002C3CAE" w:rsidRPr="00DD22EA" w14:paraId="69B629FD" w14:textId="77777777" w:rsidTr="00DD22EA">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1FB4178" w14:textId="77777777" w:rsidR="002C3CAE" w:rsidRPr="00DD22EA" w:rsidRDefault="002C3CAE" w:rsidP="00DD22EA">
            <w:pPr>
              <w:ind w:firstLine="0"/>
              <w:jc w:val="left"/>
              <w:rPr>
                <w:color w:val="000000"/>
                <w:sz w:val="20"/>
                <w:szCs w:val="20"/>
              </w:rPr>
            </w:pPr>
            <w:r w:rsidRPr="00DD22EA">
              <w:rPr>
                <w:color w:val="000000"/>
                <w:sz w:val="20"/>
                <w:szCs w:val="20"/>
              </w:rPr>
              <w:t>Плотность автодорог общего пользования с твердым покрытием</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0B9BF1" w14:textId="77777777" w:rsidR="002C3CAE" w:rsidRPr="00DD22EA" w:rsidRDefault="002C3CAE" w:rsidP="00DD22EA">
            <w:pPr>
              <w:ind w:firstLine="0"/>
              <w:jc w:val="center"/>
              <w:rPr>
                <w:color w:val="000000"/>
                <w:sz w:val="20"/>
                <w:szCs w:val="20"/>
              </w:rPr>
            </w:pPr>
            <w:r w:rsidRPr="00DD22EA">
              <w:rPr>
                <w:color w:val="000000"/>
                <w:sz w:val="20"/>
                <w:szCs w:val="20"/>
              </w:rPr>
              <w:t>км на 1000 кв. км</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6A566E" w14:textId="40C203BD" w:rsidR="002C3CAE" w:rsidRPr="00DD22EA" w:rsidRDefault="002C3CAE" w:rsidP="00DD22EA">
            <w:pPr>
              <w:ind w:firstLine="0"/>
              <w:jc w:val="center"/>
              <w:rPr>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826054" w14:textId="3902F01B" w:rsidR="002C3CAE" w:rsidRPr="00DD22EA" w:rsidRDefault="002C3CAE" w:rsidP="00DD22EA">
            <w:pPr>
              <w:ind w:firstLine="0"/>
              <w:jc w:val="center"/>
              <w:rPr>
                <w:color w:val="000000"/>
                <w:sz w:val="20"/>
                <w:szCs w:val="20"/>
              </w:rPr>
            </w:pPr>
          </w:p>
        </w:tc>
      </w:tr>
      <w:tr w:rsidR="002C3CAE" w:rsidRPr="00DD22EA" w14:paraId="0A7B5D28" w14:textId="77777777" w:rsidTr="00DD22EA">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C75C6F3" w14:textId="77777777" w:rsidR="002C3CAE" w:rsidRPr="00DD22EA" w:rsidRDefault="002C3CAE" w:rsidP="00DD22EA">
            <w:pPr>
              <w:ind w:firstLine="0"/>
              <w:jc w:val="left"/>
              <w:rPr>
                <w:color w:val="000000"/>
                <w:sz w:val="20"/>
                <w:szCs w:val="20"/>
              </w:rPr>
            </w:pPr>
            <w:r w:rsidRPr="00DD22EA">
              <w:rPr>
                <w:color w:val="000000"/>
                <w:sz w:val="20"/>
                <w:szCs w:val="20"/>
              </w:rPr>
              <w:t>Доля протяженности автомобильных дорог регионального или межмуниципального значения Курганской области, соответствующая нормативным требованиям к их транспортно-эксплуатационному состоянию</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5E0B4E" w14:textId="77777777" w:rsidR="002C3CAE" w:rsidRPr="00DD22EA" w:rsidRDefault="002C3CAE" w:rsidP="00DD22EA">
            <w:pPr>
              <w:ind w:firstLine="0"/>
              <w:jc w:val="center"/>
              <w:rPr>
                <w:color w:val="000000"/>
                <w:sz w:val="20"/>
                <w:szCs w:val="20"/>
              </w:rPr>
            </w:pPr>
            <w:r w:rsidRPr="00DD22EA">
              <w:rPr>
                <w:color w:val="000000"/>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E47D90" w14:textId="69503E57" w:rsidR="002C3CAE" w:rsidRPr="00DD22EA" w:rsidRDefault="002C3CAE" w:rsidP="00DD22EA">
            <w:pPr>
              <w:ind w:firstLine="0"/>
              <w:jc w:val="center"/>
              <w:rPr>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B1C911" w14:textId="6E1651E2" w:rsidR="002C3CAE" w:rsidRPr="00DD22EA" w:rsidRDefault="002C3CAE" w:rsidP="00DD22EA">
            <w:pPr>
              <w:ind w:firstLine="0"/>
              <w:jc w:val="center"/>
              <w:rPr>
                <w:color w:val="000000"/>
                <w:sz w:val="20"/>
                <w:szCs w:val="20"/>
              </w:rPr>
            </w:pPr>
          </w:p>
        </w:tc>
      </w:tr>
      <w:tr w:rsidR="002C3CAE" w:rsidRPr="00DD22EA" w14:paraId="23069E2B" w14:textId="77777777" w:rsidTr="00DD22EA">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39B1820D" w14:textId="77777777" w:rsidR="002C3CAE" w:rsidRPr="00DD22EA" w:rsidRDefault="002C3CAE" w:rsidP="00DD22EA">
            <w:pPr>
              <w:ind w:firstLine="0"/>
              <w:jc w:val="left"/>
              <w:rPr>
                <w:color w:val="000000"/>
                <w:sz w:val="20"/>
                <w:szCs w:val="20"/>
              </w:rPr>
            </w:pPr>
            <w:r w:rsidRPr="00DD22EA">
              <w:rPr>
                <w:color w:val="000000"/>
                <w:sz w:val="20"/>
                <w:szCs w:val="20"/>
              </w:rPr>
              <w:t>Доля дорожной сети Курганской агломерации, соответствующая нормативным требованиям к ее транспортно-эксплуатационному состоянию</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D7013D" w14:textId="77777777" w:rsidR="002C3CAE" w:rsidRPr="00DD22EA" w:rsidRDefault="002C3CAE" w:rsidP="00DD22EA">
            <w:pPr>
              <w:ind w:firstLine="0"/>
              <w:jc w:val="center"/>
              <w:rPr>
                <w:color w:val="000000"/>
                <w:sz w:val="20"/>
                <w:szCs w:val="20"/>
              </w:rPr>
            </w:pPr>
            <w:r w:rsidRPr="00DD22EA">
              <w:rPr>
                <w:color w:val="000000"/>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577D2A" w14:textId="7D1A73C5" w:rsidR="002C3CAE" w:rsidRPr="00DD22EA" w:rsidRDefault="002C3CAE" w:rsidP="00DD22EA">
            <w:pPr>
              <w:ind w:firstLine="0"/>
              <w:jc w:val="center"/>
              <w:rPr>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69A5B3" w14:textId="46747788" w:rsidR="002C3CAE" w:rsidRPr="00DD22EA" w:rsidRDefault="002C3CAE" w:rsidP="00DD22EA">
            <w:pPr>
              <w:ind w:firstLine="0"/>
              <w:jc w:val="center"/>
              <w:rPr>
                <w:color w:val="000000"/>
                <w:sz w:val="20"/>
                <w:szCs w:val="20"/>
              </w:rPr>
            </w:pPr>
          </w:p>
        </w:tc>
      </w:tr>
      <w:tr w:rsidR="002C3CAE" w:rsidRPr="00DD22EA" w14:paraId="72E82F27" w14:textId="77777777" w:rsidTr="00DD22EA">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FEE9ECD" w14:textId="77777777" w:rsidR="002C3CAE" w:rsidRPr="00DD22EA" w:rsidRDefault="002C3CAE" w:rsidP="00DD22EA">
            <w:pPr>
              <w:ind w:firstLine="0"/>
              <w:jc w:val="left"/>
              <w:rPr>
                <w:color w:val="000000"/>
                <w:sz w:val="20"/>
                <w:szCs w:val="20"/>
              </w:rPr>
            </w:pPr>
            <w:r w:rsidRPr="00DD22EA">
              <w:rPr>
                <w:color w:val="000000"/>
                <w:sz w:val="20"/>
                <w:szCs w:val="20"/>
              </w:rPr>
              <w:t>Доля домохозяйств, которым обеспечена возможность широкополосного доступа к сети «Интернет»</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4F0DBF" w14:textId="77777777" w:rsidR="002C3CAE" w:rsidRPr="00DD22EA" w:rsidRDefault="002C3CAE" w:rsidP="00DD22EA">
            <w:pPr>
              <w:ind w:firstLine="0"/>
              <w:jc w:val="center"/>
              <w:rPr>
                <w:color w:val="000000"/>
                <w:sz w:val="20"/>
                <w:szCs w:val="20"/>
              </w:rPr>
            </w:pPr>
            <w:r w:rsidRPr="00DD22EA">
              <w:rPr>
                <w:color w:val="000000"/>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CF01BF" w14:textId="55D54105" w:rsidR="002C3CAE" w:rsidRPr="00DD22EA" w:rsidRDefault="002C3CAE" w:rsidP="00DD22EA">
            <w:pPr>
              <w:ind w:firstLine="0"/>
              <w:jc w:val="center"/>
              <w:rPr>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82E06A" w14:textId="7AD844D3" w:rsidR="002C3CAE" w:rsidRPr="00DD22EA" w:rsidRDefault="002C3CAE" w:rsidP="00DD22EA">
            <w:pPr>
              <w:ind w:firstLine="0"/>
              <w:jc w:val="center"/>
              <w:rPr>
                <w:color w:val="000000"/>
                <w:sz w:val="20"/>
                <w:szCs w:val="20"/>
              </w:rPr>
            </w:pPr>
          </w:p>
        </w:tc>
      </w:tr>
      <w:tr w:rsidR="002C3CAE" w:rsidRPr="00DD22EA" w14:paraId="1D64E79A" w14:textId="77777777" w:rsidTr="00DD22EA">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5065D3B1" w14:textId="77777777" w:rsidR="002C3CAE" w:rsidRPr="00DD22EA" w:rsidRDefault="002C3CAE" w:rsidP="00DD22EA">
            <w:pPr>
              <w:ind w:firstLine="0"/>
              <w:jc w:val="left"/>
              <w:rPr>
                <w:color w:val="000000"/>
                <w:sz w:val="20"/>
                <w:szCs w:val="20"/>
              </w:rPr>
            </w:pPr>
            <w:r w:rsidRPr="00DD22EA">
              <w:rPr>
                <w:color w:val="000000"/>
                <w:sz w:val="20"/>
                <w:szCs w:val="20"/>
              </w:rPr>
              <w:t>Доступность дошкольного образования для детей в возрасте от полутора до трех лет</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77161F" w14:textId="77777777" w:rsidR="002C3CAE" w:rsidRPr="00DD22EA" w:rsidRDefault="002C3CAE" w:rsidP="00DD22EA">
            <w:pPr>
              <w:ind w:firstLine="0"/>
              <w:jc w:val="center"/>
              <w:rPr>
                <w:color w:val="000000"/>
                <w:sz w:val="20"/>
                <w:szCs w:val="20"/>
              </w:rPr>
            </w:pPr>
            <w:r w:rsidRPr="00DD22EA">
              <w:rPr>
                <w:color w:val="000000"/>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98A7E3" w14:textId="4B6FB7B7" w:rsidR="002C3CAE" w:rsidRPr="00DD22EA" w:rsidRDefault="002C3CAE" w:rsidP="00DD22EA">
            <w:pPr>
              <w:ind w:firstLine="0"/>
              <w:jc w:val="center"/>
              <w:rPr>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6D766C" w14:textId="712C4C15" w:rsidR="002C3CAE" w:rsidRPr="00DD22EA" w:rsidRDefault="002C3CAE" w:rsidP="00DD22EA">
            <w:pPr>
              <w:ind w:firstLine="0"/>
              <w:jc w:val="center"/>
              <w:rPr>
                <w:color w:val="000000"/>
                <w:sz w:val="20"/>
                <w:szCs w:val="20"/>
              </w:rPr>
            </w:pPr>
          </w:p>
        </w:tc>
      </w:tr>
      <w:tr w:rsidR="002C3CAE" w:rsidRPr="00DD22EA" w14:paraId="0A2DA9F1" w14:textId="77777777" w:rsidTr="00DD22EA">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315B4AB" w14:textId="77777777" w:rsidR="002C3CAE" w:rsidRPr="00DD22EA" w:rsidRDefault="002C3CAE" w:rsidP="00DD22EA">
            <w:pPr>
              <w:ind w:firstLine="0"/>
              <w:jc w:val="left"/>
              <w:rPr>
                <w:color w:val="000000"/>
                <w:sz w:val="20"/>
                <w:szCs w:val="20"/>
              </w:rPr>
            </w:pPr>
            <w:r w:rsidRPr="00DD22EA">
              <w:rPr>
                <w:color w:val="000000"/>
                <w:sz w:val="20"/>
                <w:szCs w:val="20"/>
              </w:rPr>
              <w:t>Удельный вес численности обучающихся, занимающихся в первую смену, в общей численности обучающихся общеобразовательных организаций</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C0E707" w14:textId="77777777" w:rsidR="002C3CAE" w:rsidRPr="00DD22EA" w:rsidRDefault="002C3CAE" w:rsidP="00DD22EA">
            <w:pPr>
              <w:ind w:firstLine="0"/>
              <w:jc w:val="center"/>
              <w:rPr>
                <w:color w:val="000000"/>
                <w:sz w:val="20"/>
                <w:szCs w:val="20"/>
              </w:rPr>
            </w:pPr>
            <w:r w:rsidRPr="00DD22EA">
              <w:rPr>
                <w:color w:val="000000"/>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6BC864" w14:textId="327726E0" w:rsidR="002C3CAE" w:rsidRPr="00DD22EA" w:rsidRDefault="002C3CAE" w:rsidP="00DD22EA">
            <w:pPr>
              <w:ind w:firstLine="0"/>
              <w:jc w:val="center"/>
              <w:rPr>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F37DCC" w14:textId="17E7CB83" w:rsidR="002C3CAE" w:rsidRPr="00DD22EA" w:rsidRDefault="002C3CAE" w:rsidP="00DD22EA">
            <w:pPr>
              <w:ind w:firstLine="0"/>
              <w:jc w:val="center"/>
              <w:rPr>
                <w:color w:val="000000"/>
                <w:sz w:val="20"/>
                <w:szCs w:val="20"/>
              </w:rPr>
            </w:pPr>
          </w:p>
        </w:tc>
      </w:tr>
      <w:tr w:rsidR="002C3CAE" w:rsidRPr="00DD22EA" w14:paraId="0D0C89AD" w14:textId="77777777" w:rsidTr="00DD22EA">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4DD4A2F" w14:textId="77777777" w:rsidR="002C3CAE" w:rsidRPr="00DD22EA" w:rsidRDefault="002C3CAE" w:rsidP="00DD22EA">
            <w:pPr>
              <w:ind w:firstLine="0"/>
              <w:jc w:val="left"/>
              <w:rPr>
                <w:color w:val="000000"/>
                <w:sz w:val="20"/>
                <w:szCs w:val="20"/>
              </w:rPr>
            </w:pPr>
            <w:r w:rsidRPr="00DD22EA">
              <w:rPr>
                <w:color w:val="000000"/>
                <w:sz w:val="20"/>
                <w:szCs w:val="20"/>
              </w:rPr>
              <w:t>Доля детей, охваченных образовательными программами дополнительного образования детей, в общей численности детей и молодежи от 5 до 18 лет</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73B96E" w14:textId="77777777" w:rsidR="002C3CAE" w:rsidRPr="00DD22EA" w:rsidRDefault="002C3CAE" w:rsidP="00DD22EA">
            <w:pPr>
              <w:ind w:firstLine="0"/>
              <w:jc w:val="center"/>
              <w:rPr>
                <w:color w:val="000000"/>
                <w:sz w:val="20"/>
                <w:szCs w:val="20"/>
              </w:rPr>
            </w:pPr>
            <w:r w:rsidRPr="00DD22EA">
              <w:rPr>
                <w:color w:val="000000"/>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9D67F5" w14:textId="4BDCADC7" w:rsidR="002C3CAE" w:rsidRPr="00DD22EA" w:rsidRDefault="002C3CAE" w:rsidP="00DD22EA">
            <w:pPr>
              <w:ind w:firstLine="0"/>
              <w:jc w:val="center"/>
              <w:rPr>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AA0847" w14:textId="201B2164" w:rsidR="002C3CAE" w:rsidRPr="00DD22EA" w:rsidRDefault="002C3CAE" w:rsidP="00DD22EA">
            <w:pPr>
              <w:ind w:firstLine="0"/>
              <w:jc w:val="center"/>
              <w:rPr>
                <w:color w:val="000000"/>
                <w:sz w:val="20"/>
                <w:szCs w:val="20"/>
              </w:rPr>
            </w:pPr>
          </w:p>
        </w:tc>
      </w:tr>
      <w:tr w:rsidR="002C3CAE" w:rsidRPr="00DD22EA" w14:paraId="4ABB99D9" w14:textId="77777777" w:rsidTr="00DD22EA">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350A6B52" w14:textId="32E154A9" w:rsidR="002C3CAE" w:rsidRPr="00DD22EA" w:rsidRDefault="00C75991" w:rsidP="00DD22EA">
            <w:pPr>
              <w:ind w:firstLine="0"/>
              <w:jc w:val="left"/>
              <w:rPr>
                <w:color w:val="000000"/>
                <w:sz w:val="20"/>
                <w:szCs w:val="20"/>
              </w:rPr>
            </w:pPr>
            <w:r w:rsidRPr="00DD22EA">
              <w:t>Доля населения Лебяжьевского района, систематически занимающегося физической культурой и спортом, в общей численности населения Лебяжьевского района</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C3E87A" w14:textId="77777777" w:rsidR="002C3CAE" w:rsidRPr="00DD22EA" w:rsidRDefault="002C3CAE" w:rsidP="00DD22EA">
            <w:pPr>
              <w:ind w:firstLine="0"/>
              <w:jc w:val="center"/>
              <w:rPr>
                <w:color w:val="000000"/>
                <w:sz w:val="20"/>
                <w:szCs w:val="20"/>
              </w:rPr>
            </w:pPr>
            <w:r w:rsidRPr="00DD22EA">
              <w:rPr>
                <w:color w:val="000000"/>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BA794B" w14:textId="5EF1B131" w:rsidR="002C3CAE" w:rsidRPr="00DD22EA" w:rsidRDefault="002C3CAE" w:rsidP="00DD22EA">
            <w:pPr>
              <w:ind w:firstLine="0"/>
              <w:jc w:val="center"/>
              <w:rPr>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CC1E84" w14:textId="6C038AD3" w:rsidR="002C3CAE" w:rsidRPr="00DD22EA" w:rsidRDefault="002C3CAE" w:rsidP="00DD22EA">
            <w:pPr>
              <w:ind w:firstLine="0"/>
              <w:jc w:val="center"/>
              <w:rPr>
                <w:color w:val="000000"/>
                <w:sz w:val="20"/>
                <w:szCs w:val="20"/>
              </w:rPr>
            </w:pPr>
          </w:p>
        </w:tc>
      </w:tr>
      <w:tr w:rsidR="002C3CAE" w:rsidRPr="00DD22EA" w14:paraId="43F0BC64" w14:textId="77777777" w:rsidTr="00DD22EA">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A0A0941" w14:textId="77777777" w:rsidR="002C3CAE" w:rsidRPr="00DD22EA" w:rsidRDefault="002C3CAE" w:rsidP="00DD22EA">
            <w:pPr>
              <w:ind w:firstLine="0"/>
              <w:jc w:val="left"/>
              <w:rPr>
                <w:color w:val="000000"/>
                <w:sz w:val="20"/>
                <w:szCs w:val="20"/>
              </w:rPr>
            </w:pPr>
            <w:r w:rsidRPr="00DD22EA">
              <w:rPr>
                <w:color w:val="000000"/>
                <w:sz w:val="20"/>
                <w:szCs w:val="20"/>
              </w:rPr>
              <w:t>Уровень обеспеченности населения Курганской области спортивными сооружениями исходя из единовременной пропускной способности объектов спорта</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11B9EA" w14:textId="77777777" w:rsidR="002C3CAE" w:rsidRPr="00DD22EA" w:rsidRDefault="002C3CAE" w:rsidP="00DD22EA">
            <w:pPr>
              <w:ind w:firstLine="0"/>
              <w:jc w:val="center"/>
              <w:rPr>
                <w:color w:val="000000"/>
                <w:sz w:val="20"/>
                <w:szCs w:val="20"/>
              </w:rPr>
            </w:pPr>
            <w:r w:rsidRPr="00DD22EA">
              <w:rPr>
                <w:color w:val="000000"/>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15FB6E" w14:textId="7FF4F46A" w:rsidR="002C3CAE" w:rsidRPr="00DD22EA" w:rsidRDefault="002C3CAE" w:rsidP="00DD22EA">
            <w:pPr>
              <w:ind w:firstLine="0"/>
              <w:jc w:val="center"/>
              <w:rPr>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5B985B" w14:textId="79279E68" w:rsidR="002C3CAE" w:rsidRPr="00DD22EA" w:rsidRDefault="002C3CAE" w:rsidP="00DD22EA">
            <w:pPr>
              <w:ind w:firstLine="0"/>
              <w:jc w:val="center"/>
              <w:rPr>
                <w:color w:val="000000"/>
                <w:sz w:val="20"/>
                <w:szCs w:val="20"/>
              </w:rPr>
            </w:pPr>
          </w:p>
        </w:tc>
      </w:tr>
    </w:tbl>
    <w:p w14:paraId="0578204C" w14:textId="77777777" w:rsidR="002C3CAE" w:rsidRPr="00DD22EA" w:rsidRDefault="002C3CAE" w:rsidP="002C3CAE">
      <w:pPr>
        <w:pStyle w:val="11"/>
        <w:rPr>
          <w:rFonts w:ascii="Times New Roman" w:hAnsi="Times New Roman" w:cs="Times New Roman"/>
        </w:rPr>
      </w:pPr>
      <w:bookmarkStart w:id="96" w:name="_Toc113543178"/>
      <w:bookmarkStart w:id="97" w:name="_Toc118282035"/>
    </w:p>
    <w:p w14:paraId="6C7BC086" w14:textId="74B62B22" w:rsidR="002C3CAE" w:rsidRPr="00DD22EA" w:rsidRDefault="002C3CAE" w:rsidP="002C3CAE">
      <w:pPr>
        <w:pStyle w:val="2"/>
        <w:rPr>
          <w:rFonts w:ascii="Times New Roman" w:hAnsi="Times New Roman" w:cs="Times New Roman"/>
        </w:rPr>
      </w:pPr>
      <w:r w:rsidRPr="00DD22EA">
        <w:rPr>
          <w:rFonts w:ascii="Times New Roman" w:hAnsi="Times New Roman" w:cs="Times New Roman"/>
          <w:szCs w:val="26"/>
        </w:rPr>
        <w:lastRenderedPageBreak/>
        <w:t>Глава</w:t>
      </w:r>
      <w:r w:rsidRPr="00DD22EA">
        <w:rPr>
          <w:rFonts w:ascii="Times New Roman" w:hAnsi="Times New Roman" w:cs="Times New Roman"/>
          <w:i/>
          <w:iCs w:val="0"/>
          <w:szCs w:val="26"/>
        </w:rPr>
        <w:t xml:space="preserve"> </w:t>
      </w:r>
      <w:r w:rsidRPr="00DD22EA">
        <w:rPr>
          <w:rFonts w:ascii="Times New Roman" w:hAnsi="Times New Roman" w:cs="Times New Roman"/>
          <w:iCs w:val="0"/>
          <w:szCs w:val="26"/>
        </w:rPr>
        <w:t xml:space="preserve">2. Обоснование перечня областей нормирования и дифференциации территории </w:t>
      </w:r>
      <w:bookmarkEnd w:id="96"/>
      <w:bookmarkEnd w:id="97"/>
      <w:r w:rsidR="00574719" w:rsidRPr="00DD22EA">
        <w:rPr>
          <w:rFonts w:ascii="Times New Roman" w:hAnsi="Times New Roman" w:cs="Times New Roman"/>
          <w:iCs w:val="0"/>
          <w:szCs w:val="26"/>
        </w:rPr>
        <w:t>Лебяжьевского муниципального округа</w:t>
      </w:r>
    </w:p>
    <w:p w14:paraId="6295C85E" w14:textId="77777777" w:rsidR="002C3CAE" w:rsidRPr="00DD22EA" w:rsidRDefault="002C3CAE" w:rsidP="002C3CAE">
      <w:pPr>
        <w:pStyle w:val="11"/>
        <w:rPr>
          <w:rFonts w:ascii="Times New Roman" w:hAnsi="Times New Roman" w:cs="Times New Roman"/>
        </w:rPr>
      </w:pPr>
      <w:bookmarkStart w:id="98" w:name="_Toc113543179"/>
      <w:bookmarkStart w:id="99" w:name="_Toc118282036"/>
    </w:p>
    <w:p w14:paraId="2734A95F" w14:textId="0B4F4B05" w:rsidR="002C3CAE" w:rsidRPr="00DD22EA" w:rsidRDefault="002C3CAE" w:rsidP="002C3CAE">
      <w:pPr>
        <w:pStyle w:val="3"/>
        <w:ind w:hanging="11"/>
        <w:rPr>
          <w:rFonts w:ascii="Times New Roman" w:hAnsi="Times New Roman" w:cs="Times New Roman"/>
        </w:rPr>
      </w:pPr>
      <w:r w:rsidRPr="00DD22EA">
        <w:rPr>
          <w:rFonts w:ascii="Times New Roman" w:hAnsi="Times New Roman" w:cs="Times New Roman"/>
        </w:rPr>
        <w:t xml:space="preserve">§ 1. Обоснование перечня областей нормирования в </w:t>
      </w:r>
      <w:r w:rsidR="00574719" w:rsidRPr="00DD22EA">
        <w:rPr>
          <w:rFonts w:ascii="Times New Roman" w:hAnsi="Times New Roman" w:cs="Times New Roman"/>
        </w:rPr>
        <w:t>М</w:t>
      </w:r>
      <w:r w:rsidRPr="00DD22EA">
        <w:rPr>
          <w:rFonts w:ascii="Times New Roman" w:hAnsi="Times New Roman" w:cs="Times New Roman"/>
        </w:rPr>
        <w:t xml:space="preserve">НГП </w:t>
      </w:r>
      <w:bookmarkEnd w:id="98"/>
      <w:bookmarkEnd w:id="99"/>
      <w:r w:rsidR="00574719" w:rsidRPr="00DD22EA">
        <w:rPr>
          <w:rFonts w:ascii="Times New Roman" w:hAnsi="Times New Roman" w:cs="Times New Roman"/>
        </w:rPr>
        <w:t>Лебяжьевского муниципального округа</w:t>
      </w:r>
    </w:p>
    <w:p w14:paraId="2A527894" w14:textId="77777777" w:rsidR="002C3CAE" w:rsidRPr="00DD22EA" w:rsidRDefault="002C3CAE" w:rsidP="002C3CAE">
      <w:pPr>
        <w:pStyle w:val="11"/>
        <w:rPr>
          <w:rFonts w:ascii="Times New Roman" w:hAnsi="Times New Roman" w:cs="Times New Roman"/>
        </w:rPr>
      </w:pPr>
    </w:p>
    <w:p w14:paraId="38E8A227" w14:textId="36EC63C4" w:rsidR="002C3CAE" w:rsidRPr="00DD22EA" w:rsidRDefault="002C3CAE" w:rsidP="002C3CAE">
      <w:pPr>
        <w:suppressAutoHyphens/>
        <w:rPr>
          <w:sz w:val="26"/>
          <w:szCs w:val="26"/>
        </w:rPr>
      </w:pPr>
      <w:r w:rsidRPr="00DD22EA">
        <w:rPr>
          <w:sz w:val="26"/>
          <w:szCs w:val="26"/>
        </w:rPr>
        <w:t xml:space="preserve">Перечень объектов местного значения (таблица </w:t>
      </w:r>
      <w:r w:rsidR="00574719" w:rsidRPr="00DD22EA">
        <w:rPr>
          <w:sz w:val="26"/>
          <w:szCs w:val="26"/>
        </w:rPr>
        <w:t>17</w:t>
      </w:r>
      <w:r w:rsidRPr="00DD22EA">
        <w:rPr>
          <w:sz w:val="26"/>
          <w:szCs w:val="26"/>
        </w:rPr>
        <w:t xml:space="preserve">) для целей </w:t>
      </w:r>
      <w:r w:rsidR="00574719" w:rsidRPr="00DD22EA">
        <w:rPr>
          <w:sz w:val="26"/>
          <w:szCs w:val="26"/>
        </w:rPr>
        <w:t>М</w:t>
      </w:r>
      <w:r w:rsidRPr="00DD22EA">
        <w:rPr>
          <w:sz w:val="26"/>
          <w:szCs w:val="26"/>
        </w:rPr>
        <w:t xml:space="preserve">НГП </w:t>
      </w:r>
      <w:r w:rsidR="00574719" w:rsidRPr="00DD22EA">
        <w:rPr>
          <w:sz w:val="26"/>
          <w:szCs w:val="26"/>
        </w:rPr>
        <w:t>Лебяжьевского муниципального округа</w:t>
      </w:r>
      <w:r w:rsidRPr="00DD22EA">
        <w:rPr>
          <w:sz w:val="26"/>
          <w:szCs w:val="26"/>
        </w:rPr>
        <w:t xml:space="preserve"> подготовлен на основании:</w:t>
      </w:r>
    </w:p>
    <w:p w14:paraId="4FA18A95" w14:textId="723D0FF1" w:rsidR="002C3CAE" w:rsidRPr="00DD22EA" w:rsidRDefault="002C3CAE" w:rsidP="002C3CAE">
      <w:pPr>
        <w:suppressAutoHyphens/>
        <w:rPr>
          <w:sz w:val="26"/>
          <w:szCs w:val="26"/>
        </w:rPr>
      </w:pPr>
      <w:r w:rsidRPr="00DD22EA">
        <w:rPr>
          <w:sz w:val="26"/>
          <w:szCs w:val="26"/>
        </w:rPr>
        <w:t>- статей 23 Градостроительного кодекса Российской Федерации;</w:t>
      </w:r>
    </w:p>
    <w:p w14:paraId="034E5CDC" w14:textId="77777777" w:rsidR="002C3CAE" w:rsidRPr="00DD22EA" w:rsidRDefault="002C3CAE" w:rsidP="002C3CAE">
      <w:pPr>
        <w:suppressAutoHyphens/>
      </w:pPr>
      <w:r w:rsidRPr="00DD22EA">
        <w:rPr>
          <w:sz w:val="26"/>
          <w:szCs w:val="26"/>
        </w:rPr>
        <w:t xml:space="preserve">- постановления Правительства </w:t>
      </w:r>
      <w:r w:rsidRPr="00DD22EA">
        <w:rPr>
          <w:bCs/>
          <w:sz w:val="26"/>
          <w:szCs w:val="26"/>
        </w:rPr>
        <w:t xml:space="preserve">Российской Федерации </w:t>
      </w:r>
      <w:r w:rsidRPr="00DD22EA">
        <w:rPr>
          <w:sz w:val="26"/>
          <w:szCs w:val="26"/>
        </w:rPr>
        <w:t>от 16 декабря 2020 года № 2122 «О расчетных показателях, подлежащих установлению в региональных нормативах градостроительного проектирования»;</w:t>
      </w:r>
    </w:p>
    <w:p w14:paraId="704D1885" w14:textId="77777777" w:rsidR="002C3CAE" w:rsidRPr="00DD22EA" w:rsidRDefault="002C3CAE" w:rsidP="002C3CAE">
      <w:pPr>
        <w:suppressAutoHyphens/>
      </w:pPr>
      <w:r w:rsidRPr="00DD22EA">
        <w:rPr>
          <w:sz w:val="26"/>
          <w:szCs w:val="26"/>
        </w:rPr>
        <w:t xml:space="preserve">- приказа </w:t>
      </w:r>
      <w:r w:rsidRPr="00DD22EA">
        <w:rPr>
          <w:bCs/>
          <w:sz w:val="26"/>
          <w:szCs w:val="26"/>
        </w:rPr>
        <w:t xml:space="preserve">Министерства экономического развития Российской Федерации </w:t>
      </w:r>
      <w:r w:rsidRPr="00DD22EA">
        <w:rPr>
          <w:sz w:val="26"/>
          <w:szCs w:val="26"/>
        </w:rPr>
        <w:t>России от 15 февраля 2021 года № 71 «Об утверждении Методических рекомендаций по подготовке нормативов градостроительного проектирования»;</w:t>
      </w:r>
    </w:p>
    <w:p w14:paraId="58B293CA" w14:textId="77777777" w:rsidR="002C3CAE" w:rsidRPr="00DD22EA" w:rsidRDefault="002C3CAE" w:rsidP="002C3CAE">
      <w:pPr>
        <w:suppressAutoHyphens/>
        <w:rPr>
          <w:sz w:val="26"/>
          <w:szCs w:val="26"/>
        </w:rPr>
      </w:pPr>
      <w:r w:rsidRPr="00DD22EA">
        <w:rPr>
          <w:sz w:val="26"/>
          <w:szCs w:val="26"/>
        </w:rPr>
        <w:t>- Закона Курганской области «О градостроительной деятельности в Курганской области».</w:t>
      </w:r>
    </w:p>
    <w:p w14:paraId="4E97A992" w14:textId="10804A2A" w:rsidR="002C3CAE" w:rsidRPr="00DD22EA" w:rsidRDefault="002C3CAE" w:rsidP="002C3CAE">
      <w:pPr>
        <w:pStyle w:val="5"/>
        <w:rPr>
          <w:rFonts w:ascii="Times New Roman" w:hAnsi="Times New Roman" w:cs="Times New Roman"/>
        </w:rPr>
      </w:pPr>
      <w:r w:rsidRPr="00DD22EA">
        <w:rPr>
          <w:rFonts w:ascii="Times New Roman" w:hAnsi="Times New Roman" w:cs="Times New Roman"/>
        </w:rPr>
        <w:t xml:space="preserve">Таблица </w:t>
      </w:r>
      <w:r w:rsidR="000F2EBD" w:rsidRPr="00DD22EA">
        <w:rPr>
          <w:rFonts w:ascii="Times New Roman" w:hAnsi="Times New Roman" w:cs="Times New Roman"/>
        </w:rPr>
        <w:t>17</w:t>
      </w:r>
      <w:r w:rsidRPr="00DD22EA">
        <w:rPr>
          <w:rFonts w:ascii="Times New Roman" w:hAnsi="Times New Roman" w:cs="Times New Roman"/>
        </w:rPr>
        <w:t xml:space="preserve">. Перечень объектов местного значения, для которых устанавливаются предельные значения расчетных показателей в </w:t>
      </w:r>
      <w:r w:rsidR="000F2EBD" w:rsidRPr="00DD22EA">
        <w:rPr>
          <w:rFonts w:ascii="Times New Roman" w:hAnsi="Times New Roman" w:cs="Times New Roman"/>
        </w:rPr>
        <w:t>М</w:t>
      </w:r>
      <w:r w:rsidRPr="00DD22EA">
        <w:rPr>
          <w:rFonts w:ascii="Times New Roman" w:hAnsi="Times New Roman" w:cs="Times New Roman"/>
        </w:rPr>
        <w:t xml:space="preserve">НГП </w:t>
      </w:r>
      <w:r w:rsidR="000F2EBD" w:rsidRPr="00DD22EA">
        <w:rPr>
          <w:rFonts w:ascii="Times New Roman" w:hAnsi="Times New Roman" w:cs="Times New Roman"/>
        </w:rPr>
        <w:t>Лебяжьевского муниципального округа</w:t>
      </w:r>
    </w:p>
    <w:tbl>
      <w:tblPr>
        <w:tblW w:w="9913" w:type="dxa"/>
        <w:tblLayout w:type="fixed"/>
        <w:tblCellMar>
          <w:left w:w="10" w:type="dxa"/>
          <w:right w:w="10" w:type="dxa"/>
        </w:tblCellMar>
        <w:tblLook w:val="04A0" w:firstRow="1" w:lastRow="0" w:firstColumn="1" w:lastColumn="0" w:noHBand="0" w:noVBand="1"/>
      </w:tblPr>
      <w:tblGrid>
        <w:gridCol w:w="2117"/>
        <w:gridCol w:w="4252"/>
        <w:gridCol w:w="3544"/>
      </w:tblGrid>
      <w:tr w:rsidR="002C3CAE" w:rsidRPr="00DD22EA" w14:paraId="21DCCE00" w14:textId="77777777" w:rsidTr="00DD22EA">
        <w:trPr>
          <w:tblHeader/>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5135AF" w14:textId="77777777" w:rsidR="002C3CAE" w:rsidRPr="00DD22EA" w:rsidRDefault="002C3CAE" w:rsidP="00DD22EA">
            <w:pPr>
              <w:pStyle w:val="a7"/>
              <w:ind w:firstLine="0"/>
              <w:jc w:val="center"/>
              <w:rPr>
                <w:b/>
                <w:sz w:val="20"/>
                <w:szCs w:val="20"/>
                <w:lang w:val="ru-RU"/>
              </w:rPr>
            </w:pPr>
            <w:r w:rsidRPr="00DD22EA">
              <w:rPr>
                <w:b/>
                <w:sz w:val="20"/>
                <w:szCs w:val="20"/>
                <w:lang w:val="ru-RU"/>
              </w:rPr>
              <w:t>Области, к которым относятся объекты местного значения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8546C6" w14:textId="24A9EB00" w:rsidR="002C3CAE" w:rsidRPr="00DD22EA" w:rsidRDefault="002C3CAE" w:rsidP="00DD22EA">
            <w:pPr>
              <w:pStyle w:val="a7"/>
              <w:ind w:firstLine="0"/>
              <w:jc w:val="center"/>
              <w:rPr>
                <w:b/>
                <w:sz w:val="20"/>
                <w:szCs w:val="20"/>
                <w:lang w:val="ru-RU"/>
              </w:rPr>
            </w:pPr>
            <w:r w:rsidRPr="00DD22EA">
              <w:rPr>
                <w:b/>
                <w:sz w:val="20"/>
                <w:szCs w:val="20"/>
                <w:lang w:val="ru-RU"/>
              </w:rPr>
              <w:t>Виды объектов местного значения муниципального округа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F90FB8" w14:textId="77777777" w:rsidR="002C3CAE" w:rsidRPr="00DD22EA" w:rsidRDefault="002C3CAE" w:rsidP="00DD22EA">
            <w:pPr>
              <w:pStyle w:val="a7"/>
              <w:ind w:firstLine="0"/>
              <w:jc w:val="center"/>
              <w:rPr>
                <w:b/>
                <w:sz w:val="20"/>
                <w:szCs w:val="20"/>
                <w:lang w:val="ru-RU"/>
              </w:rPr>
            </w:pPr>
            <w:r w:rsidRPr="00DD22EA">
              <w:rPr>
                <w:b/>
                <w:sz w:val="20"/>
                <w:szCs w:val="20"/>
                <w:lang w:val="ru-RU"/>
              </w:rPr>
              <w:t>Нормы законодательства</w:t>
            </w:r>
          </w:p>
        </w:tc>
      </w:tr>
      <w:tr w:rsidR="002C3CAE" w:rsidRPr="00DD22EA" w14:paraId="15E24133" w14:textId="77777777" w:rsidTr="00DD22E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D7ACC5" w14:textId="77777777" w:rsidR="002C3CAE" w:rsidRPr="00DD22EA" w:rsidRDefault="002C3CAE" w:rsidP="00DD22EA">
            <w:pPr>
              <w:pStyle w:val="a7"/>
              <w:ind w:firstLine="0"/>
              <w:jc w:val="left"/>
              <w:rPr>
                <w:sz w:val="20"/>
                <w:szCs w:val="20"/>
                <w:lang w:val="ru-RU"/>
              </w:rPr>
            </w:pPr>
            <w:r w:rsidRPr="00DD22EA">
              <w:rPr>
                <w:sz w:val="20"/>
                <w:szCs w:val="20"/>
                <w:lang w:val="ru-RU"/>
              </w:rPr>
              <w:t>Образование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0BC215" w14:textId="77777777" w:rsidR="002C3CAE" w:rsidRPr="00DD22EA" w:rsidRDefault="002C3CAE" w:rsidP="00DD22EA">
            <w:pPr>
              <w:pStyle w:val="a7"/>
              <w:ind w:firstLine="0"/>
              <w:rPr>
                <w:sz w:val="20"/>
                <w:szCs w:val="20"/>
                <w:lang w:val="ru-RU"/>
              </w:rPr>
            </w:pPr>
            <w:r w:rsidRPr="00DD22EA">
              <w:rPr>
                <w:sz w:val="20"/>
                <w:szCs w:val="20"/>
                <w:lang w:val="ru-RU"/>
              </w:rPr>
              <w:t>Муниципальные образовательные организации:</w:t>
            </w:r>
          </w:p>
          <w:p w14:paraId="1521622B" w14:textId="77777777" w:rsidR="002C3CAE" w:rsidRPr="00DD22EA" w:rsidRDefault="002C3CAE" w:rsidP="00DD22EA">
            <w:pPr>
              <w:pStyle w:val="a7"/>
              <w:ind w:firstLine="0"/>
              <w:rPr>
                <w:sz w:val="20"/>
                <w:szCs w:val="20"/>
                <w:lang w:val="ru-RU"/>
              </w:rPr>
            </w:pPr>
            <w:r w:rsidRPr="00DD22EA">
              <w:rPr>
                <w:sz w:val="20"/>
                <w:szCs w:val="20"/>
                <w:lang w:val="ru-RU"/>
              </w:rPr>
              <w:t>- дошкольные образовательные организации;</w:t>
            </w:r>
          </w:p>
          <w:p w14:paraId="3CBFCA7D" w14:textId="77777777" w:rsidR="002C3CAE" w:rsidRPr="00DD22EA" w:rsidRDefault="002C3CAE" w:rsidP="00DD22EA">
            <w:pPr>
              <w:pStyle w:val="a7"/>
              <w:ind w:firstLine="0"/>
              <w:rPr>
                <w:sz w:val="20"/>
                <w:szCs w:val="20"/>
                <w:lang w:val="ru-RU"/>
              </w:rPr>
            </w:pPr>
            <w:r w:rsidRPr="00DD22EA">
              <w:rPr>
                <w:sz w:val="20"/>
                <w:szCs w:val="20"/>
                <w:lang w:val="ru-RU"/>
              </w:rPr>
              <w:t>- общеобразовательные организации;</w:t>
            </w:r>
          </w:p>
          <w:p w14:paraId="24C7E019" w14:textId="77777777" w:rsidR="002C3CAE" w:rsidRPr="00DD22EA" w:rsidRDefault="002C3CAE" w:rsidP="00DD22EA">
            <w:pPr>
              <w:pStyle w:val="a7"/>
              <w:ind w:firstLine="0"/>
              <w:rPr>
                <w:sz w:val="20"/>
                <w:szCs w:val="20"/>
                <w:lang w:val="ru-RU"/>
              </w:rPr>
            </w:pPr>
            <w:r w:rsidRPr="00DD22EA">
              <w:rPr>
                <w:sz w:val="20"/>
                <w:szCs w:val="20"/>
                <w:lang w:val="ru-RU"/>
              </w:rPr>
              <w:t>- организации дополнительного образования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ECEBE3" w14:textId="77777777" w:rsidR="002C3CAE" w:rsidRPr="00DD22EA" w:rsidRDefault="002C3CAE" w:rsidP="00DD22EA">
            <w:pPr>
              <w:pStyle w:val="a7"/>
              <w:ind w:left="77" w:firstLine="0"/>
              <w:jc w:val="left"/>
              <w:rPr>
                <w:sz w:val="20"/>
                <w:szCs w:val="20"/>
                <w:lang w:val="ru-RU"/>
              </w:rPr>
            </w:pPr>
            <w:r w:rsidRPr="00DD22EA">
              <w:rPr>
                <w:sz w:val="20"/>
                <w:szCs w:val="20"/>
                <w:lang w:val="ru-RU"/>
              </w:rPr>
              <w:t>- подпункт «в» пункта 1 части 5 статьи 23 Градостроительного кодекса Российской Федерации;</w:t>
            </w:r>
          </w:p>
          <w:p w14:paraId="76221DE8" w14:textId="77777777" w:rsidR="002C3CAE" w:rsidRPr="00DD22EA" w:rsidRDefault="002C3CAE" w:rsidP="00DD22EA">
            <w:pPr>
              <w:pStyle w:val="a7"/>
              <w:ind w:left="77" w:firstLine="0"/>
              <w:jc w:val="left"/>
              <w:rPr>
                <w:sz w:val="20"/>
                <w:szCs w:val="20"/>
                <w:lang w:val="ru-RU"/>
              </w:rPr>
            </w:pPr>
            <w:r w:rsidRPr="00DD22EA">
              <w:rPr>
                <w:sz w:val="20"/>
                <w:szCs w:val="20"/>
                <w:lang w:val="ru-RU"/>
              </w:rPr>
              <w:t>- пункт 5 статьи 12 Закона Курганской области «О градостроительной деятельности»</w:t>
            </w:r>
          </w:p>
        </w:tc>
      </w:tr>
      <w:tr w:rsidR="002C3CAE" w:rsidRPr="00DD22EA" w14:paraId="286A0B7F" w14:textId="77777777" w:rsidTr="00DD22E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EBF501" w14:textId="77777777" w:rsidR="002C3CAE" w:rsidRPr="00DD22EA" w:rsidRDefault="002C3CAE" w:rsidP="00DD22EA">
            <w:pPr>
              <w:pStyle w:val="a7"/>
              <w:ind w:firstLine="0"/>
              <w:jc w:val="left"/>
              <w:rPr>
                <w:sz w:val="20"/>
                <w:szCs w:val="20"/>
                <w:lang w:val="ru-RU"/>
              </w:rPr>
            </w:pPr>
            <w:r w:rsidRPr="00DD22EA">
              <w:rPr>
                <w:sz w:val="20"/>
                <w:szCs w:val="20"/>
                <w:lang w:val="ru-RU"/>
              </w:rPr>
              <w:t>Культура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22F909" w14:textId="77777777" w:rsidR="002C3CAE" w:rsidRPr="00DD22EA" w:rsidRDefault="002C3CAE" w:rsidP="00DD22EA">
            <w:pPr>
              <w:pStyle w:val="a7"/>
              <w:ind w:firstLine="0"/>
              <w:rPr>
                <w:sz w:val="20"/>
                <w:szCs w:val="20"/>
                <w:lang w:val="ru-RU"/>
              </w:rPr>
            </w:pPr>
            <w:r w:rsidRPr="00DD22EA">
              <w:rPr>
                <w:sz w:val="20"/>
                <w:szCs w:val="20"/>
                <w:lang w:val="ru-RU"/>
              </w:rPr>
              <w:t>Муниципальные организации культуры и искусства:</w:t>
            </w:r>
          </w:p>
          <w:p w14:paraId="0EB8A7AA" w14:textId="77777777" w:rsidR="002C3CAE" w:rsidRPr="00DD22EA" w:rsidRDefault="002C3CAE" w:rsidP="00DD22EA">
            <w:pPr>
              <w:pStyle w:val="a7"/>
              <w:ind w:firstLine="0"/>
              <w:rPr>
                <w:sz w:val="20"/>
                <w:szCs w:val="20"/>
                <w:lang w:val="ru-RU"/>
              </w:rPr>
            </w:pPr>
            <w:r w:rsidRPr="00DD22EA">
              <w:rPr>
                <w:sz w:val="20"/>
                <w:szCs w:val="20"/>
                <w:lang w:val="ru-RU"/>
              </w:rPr>
              <w:t>- общедоступная библиотека;</w:t>
            </w:r>
          </w:p>
          <w:p w14:paraId="5D04CC9E" w14:textId="77777777" w:rsidR="002C3CAE" w:rsidRPr="00DD22EA" w:rsidRDefault="002C3CAE" w:rsidP="00DD22EA">
            <w:pPr>
              <w:pStyle w:val="a7"/>
              <w:ind w:firstLine="0"/>
              <w:rPr>
                <w:sz w:val="20"/>
                <w:szCs w:val="20"/>
                <w:lang w:val="ru-RU"/>
              </w:rPr>
            </w:pPr>
            <w:r w:rsidRPr="00DD22EA">
              <w:rPr>
                <w:sz w:val="20"/>
                <w:szCs w:val="20"/>
                <w:lang w:val="ru-RU"/>
              </w:rPr>
              <w:t>- детская библиотека;</w:t>
            </w:r>
          </w:p>
          <w:p w14:paraId="1C2ABB84" w14:textId="77777777" w:rsidR="002C3CAE" w:rsidRPr="00DD22EA" w:rsidRDefault="002C3CAE" w:rsidP="00DD22EA">
            <w:pPr>
              <w:pStyle w:val="a7"/>
              <w:ind w:firstLine="0"/>
              <w:rPr>
                <w:sz w:val="20"/>
                <w:szCs w:val="20"/>
                <w:lang w:val="ru-RU"/>
              </w:rPr>
            </w:pPr>
            <w:r w:rsidRPr="00DD22EA">
              <w:rPr>
                <w:sz w:val="20"/>
                <w:szCs w:val="20"/>
                <w:lang w:val="ru-RU"/>
              </w:rPr>
              <w:t>- точка доступа к полнотекстовым информационным ресурсам;</w:t>
            </w:r>
          </w:p>
          <w:p w14:paraId="2E6882EF" w14:textId="77777777" w:rsidR="002C3CAE" w:rsidRPr="00DD22EA" w:rsidRDefault="002C3CAE" w:rsidP="00DD22EA">
            <w:pPr>
              <w:pStyle w:val="a7"/>
              <w:ind w:firstLine="0"/>
              <w:rPr>
                <w:sz w:val="20"/>
                <w:szCs w:val="20"/>
                <w:lang w:val="ru-RU"/>
              </w:rPr>
            </w:pPr>
            <w:r w:rsidRPr="00DD22EA">
              <w:rPr>
                <w:sz w:val="20"/>
                <w:szCs w:val="20"/>
                <w:lang w:val="ru-RU"/>
              </w:rPr>
              <w:t>- музей тематический;</w:t>
            </w:r>
          </w:p>
          <w:p w14:paraId="7A73C557" w14:textId="77777777" w:rsidR="002C3CAE" w:rsidRPr="00DD22EA" w:rsidRDefault="002C3CAE" w:rsidP="00DD22EA">
            <w:pPr>
              <w:pStyle w:val="a7"/>
              <w:ind w:firstLine="0"/>
              <w:rPr>
                <w:sz w:val="20"/>
                <w:szCs w:val="20"/>
                <w:lang w:val="ru-RU"/>
              </w:rPr>
            </w:pPr>
            <w:r w:rsidRPr="00DD22EA">
              <w:rPr>
                <w:sz w:val="20"/>
                <w:szCs w:val="20"/>
                <w:lang w:val="ru-RU"/>
              </w:rPr>
              <w:t>- музей краеведческий;</w:t>
            </w:r>
          </w:p>
          <w:p w14:paraId="4666957D" w14:textId="77777777" w:rsidR="002C3CAE" w:rsidRPr="00DD22EA" w:rsidRDefault="002C3CAE" w:rsidP="00DD22EA">
            <w:pPr>
              <w:pStyle w:val="a7"/>
              <w:ind w:firstLine="0"/>
              <w:rPr>
                <w:sz w:val="20"/>
                <w:szCs w:val="20"/>
                <w:lang w:val="ru-RU"/>
              </w:rPr>
            </w:pPr>
            <w:r w:rsidRPr="00DD22EA">
              <w:rPr>
                <w:sz w:val="20"/>
                <w:szCs w:val="20"/>
                <w:lang w:val="ru-RU"/>
              </w:rPr>
              <w:t>- театр по видам искусств;</w:t>
            </w:r>
          </w:p>
          <w:p w14:paraId="6881B20D" w14:textId="77777777" w:rsidR="002C3CAE" w:rsidRPr="00DD22EA" w:rsidRDefault="002C3CAE" w:rsidP="00DD22EA">
            <w:pPr>
              <w:pStyle w:val="a7"/>
              <w:ind w:firstLine="0"/>
              <w:rPr>
                <w:sz w:val="20"/>
                <w:szCs w:val="20"/>
                <w:lang w:val="ru-RU"/>
              </w:rPr>
            </w:pPr>
            <w:r w:rsidRPr="00DD22EA">
              <w:rPr>
                <w:sz w:val="20"/>
                <w:szCs w:val="20"/>
                <w:lang w:val="ru-RU"/>
              </w:rPr>
              <w:t>- концертный зал;</w:t>
            </w:r>
          </w:p>
          <w:p w14:paraId="52988E2A" w14:textId="77777777" w:rsidR="002C3CAE" w:rsidRPr="00DD22EA" w:rsidRDefault="002C3CAE" w:rsidP="00DD22EA">
            <w:pPr>
              <w:pStyle w:val="a7"/>
              <w:ind w:firstLine="0"/>
              <w:rPr>
                <w:sz w:val="20"/>
                <w:szCs w:val="20"/>
                <w:lang w:val="ru-RU"/>
              </w:rPr>
            </w:pPr>
            <w:r w:rsidRPr="00DD22EA">
              <w:rPr>
                <w:sz w:val="20"/>
                <w:szCs w:val="20"/>
                <w:lang w:val="ru-RU"/>
              </w:rPr>
              <w:t>- дом культуры;</w:t>
            </w:r>
          </w:p>
          <w:p w14:paraId="4192BB3F" w14:textId="77777777" w:rsidR="002C3CAE" w:rsidRPr="00DD22EA" w:rsidRDefault="002C3CAE" w:rsidP="00DD22EA">
            <w:pPr>
              <w:pStyle w:val="a7"/>
              <w:ind w:firstLine="0"/>
              <w:rPr>
                <w:sz w:val="20"/>
                <w:szCs w:val="20"/>
                <w:lang w:val="ru-RU"/>
              </w:rPr>
            </w:pPr>
            <w:r w:rsidRPr="00DD22EA">
              <w:rPr>
                <w:sz w:val="20"/>
                <w:szCs w:val="20"/>
                <w:lang w:val="ru-RU"/>
              </w:rPr>
              <w:t>- кинозал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263F7F" w14:textId="77777777" w:rsidR="002C3CAE" w:rsidRPr="00DD22EA" w:rsidRDefault="002C3CAE" w:rsidP="00DD22EA">
            <w:pPr>
              <w:pStyle w:val="a7"/>
              <w:ind w:left="77" w:firstLine="0"/>
              <w:jc w:val="left"/>
              <w:rPr>
                <w:sz w:val="20"/>
                <w:szCs w:val="20"/>
                <w:lang w:val="ru-RU"/>
              </w:rPr>
            </w:pPr>
            <w:r w:rsidRPr="00DD22EA">
              <w:rPr>
                <w:sz w:val="20"/>
                <w:szCs w:val="20"/>
                <w:lang w:val="ru-RU"/>
              </w:rPr>
              <w:t>- пункт 3 статьи 12 Закона Курганской области «О градостроительной деятельности»;</w:t>
            </w:r>
          </w:p>
          <w:p w14:paraId="175EBC49" w14:textId="77777777" w:rsidR="002C3CAE" w:rsidRPr="00DD22EA" w:rsidRDefault="002C3CAE" w:rsidP="00DD22EA">
            <w:pPr>
              <w:pStyle w:val="a7"/>
              <w:ind w:left="77" w:firstLine="0"/>
              <w:jc w:val="left"/>
              <w:rPr>
                <w:sz w:val="20"/>
                <w:szCs w:val="20"/>
                <w:lang w:val="ru-RU"/>
              </w:rPr>
            </w:pPr>
            <w:r w:rsidRPr="00DD22EA">
              <w:rPr>
                <w:sz w:val="20"/>
                <w:szCs w:val="20"/>
                <w:lang w:val="ru-RU"/>
              </w:rPr>
              <w:t>- перечень организаций культуры устанавливается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 Р-965</w:t>
            </w:r>
          </w:p>
        </w:tc>
      </w:tr>
      <w:tr w:rsidR="002C3CAE" w:rsidRPr="00DD22EA" w14:paraId="79EA60C1" w14:textId="77777777" w:rsidTr="00DD22E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47CBDA" w14:textId="77777777" w:rsidR="002C3CAE" w:rsidRPr="00DD22EA" w:rsidRDefault="002C3CAE" w:rsidP="00DD22EA">
            <w:pPr>
              <w:pStyle w:val="a7"/>
              <w:ind w:firstLine="0"/>
              <w:jc w:val="left"/>
              <w:rPr>
                <w:sz w:val="20"/>
                <w:szCs w:val="20"/>
                <w:lang w:val="ru-RU"/>
              </w:rPr>
            </w:pPr>
            <w:r w:rsidRPr="00DD22EA">
              <w:rPr>
                <w:sz w:val="20"/>
                <w:szCs w:val="20"/>
                <w:lang w:val="ru-RU"/>
              </w:rPr>
              <w:t>Физическая культура и массовый спорт</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640CF6" w14:textId="77777777" w:rsidR="002C3CAE" w:rsidRPr="00DD22EA" w:rsidRDefault="002C3CAE" w:rsidP="00DD22EA">
            <w:pPr>
              <w:pStyle w:val="a7"/>
              <w:ind w:firstLine="0"/>
              <w:rPr>
                <w:sz w:val="20"/>
                <w:szCs w:val="20"/>
                <w:lang w:val="ru-RU"/>
              </w:rPr>
            </w:pPr>
            <w:r w:rsidRPr="00DD22EA">
              <w:rPr>
                <w:sz w:val="20"/>
                <w:szCs w:val="20"/>
                <w:lang w:val="ru-RU"/>
              </w:rPr>
              <w:t>Спортивные сооружения и физкультурно-оздоровительные комплексы, находящиеся в муниципальной собственности:</w:t>
            </w:r>
          </w:p>
          <w:p w14:paraId="61521DFF" w14:textId="77777777" w:rsidR="002C3CAE" w:rsidRPr="00DD22EA" w:rsidRDefault="002C3CAE" w:rsidP="00DD22EA">
            <w:pPr>
              <w:pStyle w:val="a7"/>
              <w:ind w:firstLine="0"/>
              <w:rPr>
                <w:sz w:val="20"/>
                <w:szCs w:val="20"/>
                <w:lang w:val="ru-RU"/>
              </w:rPr>
            </w:pPr>
            <w:r w:rsidRPr="00DD22EA">
              <w:rPr>
                <w:sz w:val="20"/>
                <w:szCs w:val="20"/>
                <w:lang w:val="ru-RU"/>
              </w:rPr>
              <w:t>- крытая ледовая арена;</w:t>
            </w:r>
          </w:p>
          <w:p w14:paraId="2655974E" w14:textId="77777777" w:rsidR="002C3CAE" w:rsidRPr="00DD22EA" w:rsidRDefault="002C3CAE" w:rsidP="00DD22EA">
            <w:pPr>
              <w:pStyle w:val="a7"/>
              <w:ind w:firstLine="0"/>
              <w:rPr>
                <w:sz w:val="20"/>
                <w:szCs w:val="20"/>
                <w:lang w:val="ru-RU"/>
              </w:rPr>
            </w:pPr>
            <w:r w:rsidRPr="00DD22EA">
              <w:rPr>
                <w:sz w:val="20"/>
                <w:szCs w:val="20"/>
                <w:lang w:val="ru-RU"/>
              </w:rPr>
              <w:t>- тренировочная база;</w:t>
            </w:r>
          </w:p>
          <w:p w14:paraId="3C9A52BE" w14:textId="77777777" w:rsidR="002C3CAE" w:rsidRPr="00DD22EA" w:rsidRDefault="002C3CAE" w:rsidP="00DD22EA">
            <w:pPr>
              <w:pStyle w:val="a7"/>
              <w:ind w:firstLine="0"/>
              <w:rPr>
                <w:sz w:val="20"/>
                <w:szCs w:val="20"/>
                <w:lang w:val="ru-RU"/>
              </w:rPr>
            </w:pPr>
            <w:r w:rsidRPr="00DD22EA">
              <w:rPr>
                <w:sz w:val="20"/>
                <w:szCs w:val="20"/>
                <w:lang w:val="ru-RU"/>
              </w:rPr>
              <w:t>- плоскостные спортивные сооружения (стадион, игровые спортивные площадки);</w:t>
            </w:r>
          </w:p>
          <w:p w14:paraId="076520D6" w14:textId="77777777" w:rsidR="002C3CAE" w:rsidRPr="00DD22EA" w:rsidRDefault="002C3CAE" w:rsidP="00DD22EA">
            <w:pPr>
              <w:pStyle w:val="a7"/>
              <w:ind w:firstLine="0"/>
              <w:rPr>
                <w:sz w:val="20"/>
                <w:szCs w:val="20"/>
                <w:lang w:val="ru-RU"/>
              </w:rPr>
            </w:pPr>
            <w:r w:rsidRPr="00DD22EA">
              <w:rPr>
                <w:sz w:val="20"/>
                <w:szCs w:val="20"/>
                <w:lang w:val="ru-RU"/>
              </w:rPr>
              <w:t>- спортивный зал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A9751A" w14:textId="77777777" w:rsidR="002C3CAE" w:rsidRPr="00DD22EA" w:rsidRDefault="002C3CAE" w:rsidP="00DD22EA">
            <w:pPr>
              <w:pStyle w:val="a7"/>
              <w:ind w:firstLine="0"/>
              <w:rPr>
                <w:sz w:val="20"/>
                <w:szCs w:val="20"/>
                <w:lang w:val="ru-RU"/>
              </w:rPr>
            </w:pPr>
            <w:r w:rsidRPr="00DD22EA">
              <w:rPr>
                <w:sz w:val="20"/>
                <w:szCs w:val="20"/>
                <w:lang w:val="ru-RU"/>
              </w:rPr>
              <w:t>- подпункт «в» пункта 1 части 5 статьи 23 Градостроительного кодекса Российской Федерации;</w:t>
            </w:r>
          </w:p>
          <w:p w14:paraId="78FE4B98" w14:textId="77777777" w:rsidR="002C3CAE" w:rsidRPr="00DD22EA" w:rsidRDefault="002C3CAE" w:rsidP="00DD22EA">
            <w:pPr>
              <w:pStyle w:val="a7"/>
              <w:ind w:firstLine="0"/>
              <w:rPr>
                <w:lang w:val="ru-RU"/>
              </w:rPr>
            </w:pPr>
            <w:r w:rsidRPr="00DD22EA">
              <w:rPr>
                <w:sz w:val="20"/>
                <w:szCs w:val="20"/>
                <w:lang w:val="ru-RU"/>
              </w:rPr>
              <w:t>- пункт 4 статьи 12 Закона Курганской области «О градостроительной деятельности»;</w:t>
            </w:r>
          </w:p>
          <w:p w14:paraId="4EA70EAA" w14:textId="77777777" w:rsidR="002C3CAE" w:rsidRPr="00DD22EA" w:rsidRDefault="002C3CAE" w:rsidP="00DD22EA">
            <w:pPr>
              <w:pStyle w:val="a7"/>
              <w:ind w:firstLine="0"/>
              <w:rPr>
                <w:sz w:val="20"/>
                <w:szCs w:val="20"/>
                <w:lang w:val="ru-RU"/>
              </w:rPr>
            </w:pPr>
            <w:r w:rsidRPr="00DD22EA">
              <w:rPr>
                <w:sz w:val="20"/>
                <w:szCs w:val="20"/>
                <w:lang w:val="ru-RU"/>
              </w:rPr>
              <w:t>- перечень объектов спорта устанавливается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 244</w:t>
            </w:r>
          </w:p>
        </w:tc>
      </w:tr>
      <w:tr w:rsidR="002C3CAE" w:rsidRPr="00DD22EA" w14:paraId="167015F7" w14:textId="77777777" w:rsidTr="00DD22E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8EB384" w14:textId="77777777" w:rsidR="002C3CAE" w:rsidRPr="00DD22EA" w:rsidRDefault="002C3CAE" w:rsidP="00DD22EA">
            <w:pPr>
              <w:pStyle w:val="a7"/>
              <w:ind w:firstLine="0"/>
              <w:jc w:val="left"/>
              <w:rPr>
                <w:sz w:val="20"/>
                <w:szCs w:val="20"/>
                <w:lang w:val="ru-RU"/>
              </w:rPr>
            </w:pPr>
            <w:r w:rsidRPr="00DD22EA">
              <w:rPr>
                <w:sz w:val="20"/>
                <w:szCs w:val="20"/>
                <w:lang w:val="ru-RU"/>
              </w:rPr>
              <w:lastRenderedPageBreak/>
              <w:t>Автомобильные дороги местного значения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899BE8" w14:textId="77777777" w:rsidR="002C3CAE" w:rsidRPr="00DD22EA" w:rsidRDefault="002C3CAE" w:rsidP="00DD22EA">
            <w:pPr>
              <w:pStyle w:val="a7"/>
              <w:ind w:firstLine="0"/>
              <w:rPr>
                <w:sz w:val="20"/>
                <w:szCs w:val="20"/>
                <w:lang w:val="ru-RU"/>
              </w:rPr>
            </w:pPr>
            <w:r w:rsidRPr="00DD22EA">
              <w:rPr>
                <w:sz w:val="20"/>
                <w:szCs w:val="20"/>
                <w:lang w:val="ru-RU"/>
              </w:rPr>
              <w:t>- автомобильные дороги местного значения в границах городского округа, муниципального округа;</w:t>
            </w:r>
          </w:p>
          <w:p w14:paraId="0A2EDBAA" w14:textId="77777777" w:rsidR="002C3CAE" w:rsidRPr="00DD22EA" w:rsidRDefault="002C3CAE" w:rsidP="00DD22EA">
            <w:pPr>
              <w:pStyle w:val="a7"/>
              <w:ind w:firstLine="0"/>
              <w:rPr>
                <w:sz w:val="20"/>
                <w:szCs w:val="20"/>
                <w:lang w:val="ru-RU"/>
              </w:rPr>
            </w:pPr>
            <w:r w:rsidRPr="00DD22EA">
              <w:rPr>
                <w:sz w:val="20"/>
                <w:szCs w:val="20"/>
                <w:lang w:val="ru-RU"/>
              </w:rPr>
              <w:t>- велосипедные дорожки вне границ населенных пунктов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ADCE11" w14:textId="77777777" w:rsidR="002C3CAE" w:rsidRPr="00DD22EA" w:rsidRDefault="002C3CAE" w:rsidP="00DD22EA">
            <w:pPr>
              <w:pStyle w:val="a7"/>
              <w:ind w:firstLine="0"/>
              <w:rPr>
                <w:sz w:val="20"/>
                <w:szCs w:val="20"/>
                <w:lang w:val="ru-RU"/>
              </w:rPr>
            </w:pPr>
            <w:r w:rsidRPr="00DD22EA">
              <w:rPr>
                <w:sz w:val="20"/>
                <w:szCs w:val="20"/>
                <w:lang w:val="ru-RU"/>
              </w:rPr>
              <w:t>- подпункт «б» пункта 1 части 5 статьи 23 Градостроительного кодекса Российской Федерации;</w:t>
            </w:r>
          </w:p>
          <w:p w14:paraId="20C73CB1" w14:textId="77777777" w:rsidR="002C3CAE" w:rsidRPr="00DD22EA" w:rsidRDefault="002C3CAE" w:rsidP="00DD22EA">
            <w:pPr>
              <w:pStyle w:val="a7"/>
              <w:ind w:firstLine="0"/>
              <w:rPr>
                <w:sz w:val="20"/>
                <w:szCs w:val="20"/>
                <w:lang w:val="ru-RU"/>
              </w:rPr>
            </w:pPr>
            <w:r w:rsidRPr="00DD22EA">
              <w:rPr>
                <w:sz w:val="20"/>
                <w:szCs w:val="20"/>
                <w:lang w:val="ru-RU"/>
              </w:rPr>
              <w:t>- пункт 2 статьи 12 Закона Курганской области «О градостроительной деятельности»</w:t>
            </w:r>
          </w:p>
        </w:tc>
      </w:tr>
      <w:tr w:rsidR="002C3CAE" w:rsidRPr="00DD22EA" w14:paraId="3DAE7203" w14:textId="77777777" w:rsidTr="00DD22E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075907" w14:textId="77777777" w:rsidR="002C3CAE" w:rsidRPr="00DD22EA" w:rsidRDefault="002C3CAE" w:rsidP="00DD22EA">
            <w:pPr>
              <w:pStyle w:val="a7"/>
              <w:ind w:firstLine="0"/>
              <w:jc w:val="left"/>
              <w:rPr>
                <w:sz w:val="20"/>
                <w:szCs w:val="20"/>
                <w:lang w:val="ru-RU"/>
              </w:rPr>
            </w:pPr>
            <w:r w:rsidRPr="00DD22EA">
              <w:rPr>
                <w:sz w:val="20"/>
                <w:szCs w:val="20"/>
                <w:lang w:val="ru-RU"/>
              </w:rPr>
              <w:t>Организация улично-дорожной сети, дорожного сервиса и транспортного обслуживания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EF5980" w14:textId="77777777" w:rsidR="002C3CAE" w:rsidRPr="00DD22EA" w:rsidRDefault="002C3CAE" w:rsidP="00DD22EA">
            <w:pPr>
              <w:pStyle w:val="a7"/>
              <w:ind w:firstLine="0"/>
              <w:rPr>
                <w:sz w:val="20"/>
                <w:szCs w:val="20"/>
                <w:lang w:val="ru-RU"/>
              </w:rPr>
            </w:pPr>
            <w:r w:rsidRPr="00DD22EA">
              <w:rPr>
                <w:sz w:val="20"/>
                <w:szCs w:val="20"/>
                <w:lang w:val="ru-RU"/>
              </w:rPr>
              <w:t>- улично-дорожная сеть населенных пунктов;</w:t>
            </w:r>
          </w:p>
          <w:p w14:paraId="2A497C49" w14:textId="77777777" w:rsidR="002C3CAE" w:rsidRPr="00DD22EA" w:rsidRDefault="002C3CAE" w:rsidP="00DD22EA">
            <w:pPr>
              <w:pStyle w:val="a7"/>
              <w:ind w:firstLine="0"/>
              <w:rPr>
                <w:sz w:val="20"/>
                <w:szCs w:val="20"/>
                <w:lang w:val="ru-RU"/>
              </w:rPr>
            </w:pPr>
            <w:r w:rsidRPr="00DD22EA">
              <w:rPr>
                <w:sz w:val="20"/>
                <w:szCs w:val="20"/>
                <w:lang w:val="ru-RU"/>
              </w:rPr>
              <w:t>- велосипедные дорожки в границах населенных пунктов;</w:t>
            </w:r>
          </w:p>
          <w:p w14:paraId="6031CEDD" w14:textId="77777777" w:rsidR="002C3CAE" w:rsidRPr="00DD22EA" w:rsidRDefault="002C3CAE" w:rsidP="00DD22EA">
            <w:pPr>
              <w:pStyle w:val="a7"/>
              <w:ind w:firstLine="0"/>
              <w:rPr>
                <w:sz w:val="20"/>
                <w:szCs w:val="20"/>
                <w:lang w:val="ru-RU"/>
              </w:rPr>
            </w:pPr>
            <w:r w:rsidRPr="00DD22EA">
              <w:rPr>
                <w:sz w:val="20"/>
                <w:szCs w:val="20"/>
                <w:lang w:val="ru-RU"/>
              </w:rPr>
              <w:t>- автовокзал (автостанция) межмуниципального сообщения;</w:t>
            </w:r>
          </w:p>
          <w:p w14:paraId="71D9E606" w14:textId="77777777" w:rsidR="002C3CAE" w:rsidRPr="00DD22EA" w:rsidRDefault="002C3CAE" w:rsidP="00DD22EA">
            <w:pPr>
              <w:pStyle w:val="a7"/>
              <w:ind w:firstLine="0"/>
              <w:rPr>
                <w:sz w:val="20"/>
                <w:szCs w:val="20"/>
                <w:lang w:val="ru-RU"/>
              </w:rPr>
            </w:pPr>
            <w:r w:rsidRPr="00DD22EA">
              <w:rPr>
                <w:sz w:val="20"/>
                <w:szCs w:val="20"/>
                <w:lang w:val="ru-RU"/>
              </w:rPr>
              <w:t>- транспортно-эксплуатационные предприятия городского транспорта;</w:t>
            </w:r>
          </w:p>
          <w:p w14:paraId="4F5A6A0B" w14:textId="77777777" w:rsidR="002C3CAE" w:rsidRPr="00DD22EA" w:rsidRDefault="002C3CAE" w:rsidP="00DD22EA">
            <w:pPr>
              <w:pStyle w:val="a7"/>
              <w:ind w:firstLine="0"/>
              <w:rPr>
                <w:sz w:val="20"/>
                <w:szCs w:val="20"/>
                <w:lang w:val="ru-RU"/>
              </w:rPr>
            </w:pPr>
            <w:r w:rsidRPr="00DD22EA">
              <w:rPr>
                <w:sz w:val="20"/>
                <w:szCs w:val="20"/>
                <w:lang w:val="ru-RU"/>
              </w:rPr>
              <w:t>- остановочные пункты городского общественного пассажирского транспорта;</w:t>
            </w:r>
          </w:p>
          <w:p w14:paraId="5AA2F732" w14:textId="77777777" w:rsidR="002C3CAE" w:rsidRPr="00DD22EA" w:rsidRDefault="002C3CAE" w:rsidP="00DD22EA">
            <w:pPr>
              <w:pStyle w:val="a7"/>
              <w:ind w:firstLine="0"/>
              <w:rPr>
                <w:sz w:val="20"/>
                <w:szCs w:val="20"/>
                <w:lang w:val="ru-RU"/>
              </w:rPr>
            </w:pPr>
            <w:r w:rsidRPr="00DD22EA">
              <w:rPr>
                <w:sz w:val="20"/>
                <w:szCs w:val="20"/>
                <w:lang w:val="ru-RU"/>
              </w:rPr>
              <w:t>- автозаправочные станции;</w:t>
            </w:r>
          </w:p>
          <w:p w14:paraId="38F212C7" w14:textId="77777777" w:rsidR="002C3CAE" w:rsidRPr="00DD22EA" w:rsidRDefault="002C3CAE" w:rsidP="00DD22EA">
            <w:pPr>
              <w:pStyle w:val="a7"/>
              <w:ind w:firstLine="0"/>
              <w:rPr>
                <w:sz w:val="20"/>
                <w:szCs w:val="20"/>
                <w:lang w:val="ru-RU"/>
              </w:rPr>
            </w:pPr>
            <w:r w:rsidRPr="00DD22EA">
              <w:rPr>
                <w:sz w:val="20"/>
                <w:szCs w:val="20"/>
                <w:lang w:val="ru-RU"/>
              </w:rPr>
              <w:t>- станции технического обслуживания автомобилей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C73F6C" w14:textId="77777777" w:rsidR="002C3CAE" w:rsidRPr="00DD22EA" w:rsidRDefault="002C3CAE" w:rsidP="00DD22EA">
            <w:pPr>
              <w:pStyle w:val="a7"/>
              <w:ind w:firstLine="0"/>
              <w:rPr>
                <w:sz w:val="20"/>
                <w:szCs w:val="20"/>
                <w:lang w:val="ru-RU"/>
              </w:rPr>
            </w:pPr>
            <w:r w:rsidRPr="00DD22EA">
              <w:rPr>
                <w:sz w:val="20"/>
                <w:szCs w:val="20"/>
                <w:lang w:val="ru-RU"/>
              </w:rPr>
              <w:t>- подпункт «б» пункта 1 части 5 статьи 23 Градостроительного кодекса Российской Федерации;</w:t>
            </w:r>
          </w:p>
          <w:p w14:paraId="2BD8F7FD" w14:textId="77777777" w:rsidR="002C3CAE" w:rsidRPr="00DD22EA" w:rsidRDefault="002C3CAE" w:rsidP="00DD22EA">
            <w:pPr>
              <w:pStyle w:val="a7"/>
              <w:ind w:firstLine="0"/>
              <w:rPr>
                <w:sz w:val="20"/>
                <w:szCs w:val="20"/>
                <w:lang w:val="ru-RU"/>
              </w:rPr>
            </w:pPr>
            <w:r w:rsidRPr="00DD22EA">
              <w:rPr>
                <w:sz w:val="20"/>
                <w:szCs w:val="20"/>
                <w:lang w:val="ru-RU"/>
              </w:rPr>
              <w:t>- пункт 2 статьи 12 Закона Курганской области «О градостроительной деятельности»</w:t>
            </w:r>
          </w:p>
        </w:tc>
      </w:tr>
      <w:tr w:rsidR="002C3CAE" w:rsidRPr="00DD22EA" w14:paraId="1A3C59D8" w14:textId="77777777" w:rsidTr="00DD22E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58B368" w14:textId="77777777" w:rsidR="002C3CAE" w:rsidRPr="00DD22EA" w:rsidRDefault="002C3CAE" w:rsidP="00DD22EA">
            <w:pPr>
              <w:pStyle w:val="a7"/>
              <w:ind w:firstLine="0"/>
              <w:jc w:val="left"/>
              <w:rPr>
                <w:sz w:val="20"/>
                <w:szCs w:val="20"/>
                <w:lang w:val="ru-RU"/>
              </w:rPr>
            </w:pPr>
            <w:r w:rsidRPr="00DD22EA">
              <w:rPr>
                <w:sz w:val="20"/>
                <w:szCs w:val="20"/>
                <w:lang w:val="ru-RU"/>
              </w:rPr>
              <w:t>Обеспечение населения объектами парковки легковых автомобилей на стоянках автомобилей</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E78036" w14:textId="77777777" w:rsidR="002C3CAE" w:rsidRPr="00DD22EA" w:rsidRDefault="002C3CAE" w:rsidP="00DD22EA">
            <w:pPr>
              <w:pStyle w:val="a7"/>
              <w:ind w:firstLine="0"/>
              <w:rPr>
                <w:sz w:val="20"/>
                <w:szCs w:val="20"/>
                <w:lang w:val="ru-RU"/>
              </w:rPr>
            </w:pPr>
            <w:r w:rsidRPr="00DD22EA">
              <w:rPr>
                <w:sz w:val="20"/>
                <w:szCs w:val="20"/>
                <w:lang w:val="ru-RU"/>
              </w:rPr>
              <w:t>- 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жилых зон;</w:t>
            </w:r>
          </w:p>
          <w:p w14:paraId="252E72E2" w14:textId="77777777" w:rsidR="002C3CAE" w:rsidRPr="00DD22EA" w:rsidRDefault="002C3CAE" w:rsidP="00DD22EA">
            <w:pPr>
              <w:pStyle w:val="a7"/>
              <w:ind w:firstLine="0"/>
              <w:rPr>
                <w:sz w:val="20"/>
                <w:szCs w:val="20"/>
                <w:lang w:val="ru-RU"/>
              </w:rPr>
            </w:pPr>
            <w:r w:rsidRPr="00DD22EA">
              <w:rPr>
                <w:sz w:val="20"/>
                <w:szCs w:val="20"/>
                <w:lang w:val="ru-RU"/>
              </w:rPr>
              <w:t>- 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общественно-деловых зон;</w:t>
            </w:r>
          </w:p>
          <w:p w14:paraId="01FA04B9" w14:textId="77777777" w:rsidR="002C3CAE" w:rsidRPr="00DD22EA" w:rsidRDefault="002C3CAE" w:rsidP="00DD22EA">
            <w:pPr>
              <w:pStyle w:val="a7"/>
              <w:ind w:firstLine="0"/>
              <w:rPr>
                <w:sz w:val="20"/>
                <w:szCs w:val="20"/>
                <w:lang w:val="ru-RU"/>
              </w:rPr>
            </w:pPr>
            <w:r w:rsidRPr="00DD22EA">
              <w:rPr>
                <w:sz w:val="20"/>
                <w:szCs w:val="20"/>
                <w:lang w:val="ru-RU"/>
              </w:rPr>
              <w:t>- места парковки легковых автомобилей на стоянках автомобилей, размещаемые у границ лесопарков, зон отдыха и курортных зон;</w:t>
            </w:r>
          </w:p>
          <w:p w14:paraId="6F93DEA8" w14:textId="77777777" w:rsidR="002C3CAE" w:rsidRPr="00DD22EA" w:rsidRDefault="002C3CAE" w:rsidP="00DD22EA">
            <w:pPr>
              <w:pStyle w:val="a7"/>
              <w:ind w:firstLine="0"/>
              <w:rPr>
                <w:sz w:val="20"/>
                <w:szCs w:val="20"/>
                <w:lang w:val="ru-RU"/>
              </w:rPr>
            </w:pPr>
            <w:r w:rsidRPr="00DD22EA">
              <w:rPr>
                <w:sz w:val="20"/>
                <w:szCs w:val="20"/>
                <w:lang w:val="ru-RU"/>
              </w:rPr>
              <w:t>- индивидуальные места парковки для маломобильных групп населения на участке около или внутри зданий учреждений обслуживания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D1CEBE" w14:textId="77777777" w:rsidR="002C3CAE" w:rsidRPr="00DD22EA" w:rsidRDefault="002C3CAE" w:rsidP="00DD22EA">
            <w:pPr>
              <w:pStyle w:val="a7"/>
              <w:ind w:firstLine="0"/>
              <w:rPr>
                <w:sz w:val="20"/>
                <w:szCs w:val="20"/>
                <w:lang w:val="ru-RU"/>
              </w:rPr>
            </w:pPr>
            <w:r w:rsidRPr="00DD22EA">
              <w:rPr>
                <w:sz w:val="20"/>
                <w:szCs w:val="20"/>
                <w:lang w:val="ru-RU"/>
              </w:rPr>
              <w:t>- подпункт «б» пункта 1 части 5 статьи 23 Градостроительного кодекса Российской Федерации;</w:t>
            </w:r>
          </w:p>
          <w:p w14:paraId="09F5153C" w14:textId="77777777" w:rsidR="002C3CAE" w:rsidRPr="00DD22EA" w:rsidRDefault="002C3CAE" w:rsidP="00DD22EA">
            <w:pPr>
              <w:pStyle w:val="a7"/>
              <w:ind w:firstLine="0"/>
              <w:rPr>
                <w:sz w:val="20"/>
                <w:szCs w:val="20"/>
                <w:lang w:val="ru-RU"/>
              </w:rPr>
            </w:pPr>
            <w:r w:rsidRPr="00DD22EA">
              <w:rPr>
                <w:sz w:val="20"/>
                <w:szCs w:val="20"/>
                <w:lang w:val="ru-RU"/>
              </w:rPr>
              <w:t>- постановление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 пункт 2 статьи 12 Закона Курганской области «О градостроительной деятельности»</w:t>
            </w:r>
          </w:p>
        </w:tc>
      </w:tr>
      <w:tr w:rsidR="002C3CAE" w:rsidRPr="00DD22EA" w14:paraId="04623C08" w14:textId="77777777" w:rsidTr="00DD22E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4F6C0B" w14:textId="77777777" w:rsidR="002C3CAE" w:rsidRPr="00DD22EA" w:rsidRDefault="002C3CAE" w:rsidP="00DD22EA">
            <w:pPr>
              <w:pStyle w:val="a7"/>
              <w:ind w:firstLine="0"/>
              <w:jc w:val="left"/>
              <w:rPr>
                <w:sz w:val="20"/>
                <w:szCs w:val="20"/>
                <w:lang w:val="ru-RU"/>
              </w:rPr>
            </w:pPr>
            <w:r w:rsidRPr="00DD22EA">
              <w:rPr>
                <w:sz w:val="20"/>
                <w:szCs w:val="20"/>
                <w:lang w:val="ru-RU"/>
              </w:rPr>
              <w:t>Электро-, газо-, теплоснабжение, водоснабжение населения, водоотведение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F09ACB" w14:textId="77777777" w:rsidR="002C3CAE" w:rsidRPr="00DD22EA" w:rsidRDefault="002C3CAE" w:rsidP="00DD22EA">
            <w:pPr>
              <w:pStyle w:val="a7"/>
              <w:ind w:firstLine="0"/>
              <w:rPr>
                <w:sz w:val="20"/>
                <w:szCs w:val="20"/>
                <w:lang w:val="ru-RU"/>
              </w:rPr>
            </w:pPr>
            <w:r w:rsidRPr="00DD22EA">
              <w:rPr>
                <w:sz w:val="20"/>
                <w:szCs w:val="20"/>
                <w:lang w:val="ru-RU"/>
              </w:rPr>
              <w:t>- объекты электроснабжения населения;</w:t>
            </w:r>
          </w:p>
          <w:p w14:paraId="5E6F2B72" w14:textId="77777777" w:rsidR="002C3CAE" w:rsidRPr="00DD22EA" w:rsidRDefault="002C3CAE" w:rsidP="00DD22EA">
            <w:pPr>
              <w:pStyle w:val="a7"/>
              <w:ind w:firstLine="0"/>
              <w:rPr>
                <w:sz w:val="20"/>
                <w:szCs w:val="20"/>
                <w:lang w:val="ru-RU"/>
              </w:rPr>
            </w:pPr>
            <w:r w:rsidRPr="00DD22EA">
              <w:rPr>
                <w:sz w:val="20"/>
                <w:szCs w:val="20"/>
                <w:lang w:val="ru-RU"/>
              </w:rPr>
              <w:t>- объекты газоснабжения населения;</w:t>
            </w:r>
          </w:p>
          <w:p w14:paraId="69E29C1D" w14:textId="77777777" w:rsidR="002C3CAE" w:rsidRPr="00DD22EA" w:rsidRDefault="002C3CAE" w:rsidP="00DD22EA">
            <w:pPr>
              <w:pStyle w:val="a7"/>
              <w:ind w:firstLine="0"/>
              <w:rPr>
                <w:sz w:val="20"/>
                <w:szCs w:val="20"/>
                <w:lang w:val="ru-RU"/>
              </w:rPr>
            </w:pPr>
            <w:r w:rsidRPr="00DD22EA">
              <w:rPr>
                <w:sz w:val="20"/>
                <w:szCs w:val="20"/>
                <w:lang w:val="ru-RU"/>
              </w:rPr>
              <w:t>- объекты теплоснабжения населения;</w:t>
            </w:r>
          </w:p>
          <w:p w14:paraId="358BED5C" w14:textId="77777777" w:rsidR="002C3CAE" w:rsidRPr="00DD22EA" w:rsidRDefault="002C3CAE" w:rsidP="00DD22EA">
            <w:pPr>
              <w:pStyle w:val="a7"/>
              <w:ind w:firstLine="0"/>
              <w:rPr>
                <w:sz w:val="20"/>
                <w:szCs w:val="20"/>
                <w:lang w:val="ru-RU"/>
              </w:rPr>
            </w:pPr>
            <w:r w:rsidRPr="00DD22EA">
              <w:rPr>
                <w:sz w:val="20"/>
                <w:szCs w:val="20"/>
                <w:lang w:val="ru-RU"/>
              </w:rPr>
              <w:t>- объекты водоснабжения населения;</w:t>
            </w:r>
          </w:p>
          <w:p w14:paraId="541DC0AE" w14:textId="77777777" w:rsidR="002C3CAE" w:rsidRPr="00DD22EA" w:rsidRDefault="002C3CAE" w:rsidP="00DD22EA">
            <w:pPr>
              <w:pStyle w:val="a7"/>
              <w:ind w:firstLine="0"/>
              <w:rPr>
                <w:sz w:val="20"/>
                <w:szCs w:val="20"/>
                <w:lang w:val="ru-RU"/>
              </w:rPr>
            </w:pPr>
            <w:r w:rsidRPr="00DD22EA">
              <w:rPr>
                <w:sz w:val="20"/>
                <w:szCs w:val="20"/>
                <w:lang w:val="ru-RU"/>
              </w:rPr>
              <w:t>- объекты водоотведения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75C062" w14:textId="77777777" w:rsidR="002C3CAE" w:rsidRPr="00DD22EA" w:rsidRDefault="002C3CAE" w:rsidP="00DD22EA">
            <w:pPr>
              <w:pStyle w:val="a7"/>
              <w:ind w:firstLine="0"/>
              <w:rPr>
                <w:sz w:val="20"/>
                <w:szCs w:val="20"/>
                <w:lang w:val="ru-RU"/>
              </w:rPr>
            </w:pPr>
            <w:r w:rsidRPr="00DD22EA">
              <w:rPr>
                <w:sz w:val="20"/>
                <w:szCs w:val="20"/>
                <w:lang w:val="ru-RU"/>
              </w:rPr>
              <w:t>- подпункт «а» пункта 1 части 5 статьи 23 Градостроительного кодекса Российской Федерации; пункт 1 статьи 12 Закона Курганской области «О градостроительной деятельности»</w:t>
            </w:r>
          </w:p>
        </w:tc>
      </w:tr>
      <w:tr w:rsidR="002C3CAE" w:rsidRPr="00DD22EA" w14:paraId="1C4823E7" w14:textId="77777777" w:rsidTr="00DD22E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A5BCDF" w14:textId="77777777" w:rsidR="002C3CAE" w:rsidRPr="00DD22EA" w:rsidRDefault="002C3CAE" w:rsidP="00DD22EA">
            <w:pPr>
              <w:pStyle w:val="a7"/>
              <w:ind w:firstLine="0"/>
              <w:jc w:val="left"/>
              <w:rPr>
                <w:sz w:val="20"/>
                <w:szCs w:val="20"/>
                <w:lang w:val="ru-RU"/>
              </w:rPr>
            </w:pPr>
            <w:r w:rsidRPr="00DD22EA">
              <w:rPr>
                <w:sz w:val="20"/>
                <w:szCs w:val="20"/>
                <w:lang w:val="ru-RU"/>
              </w:rPr>
              <w:t>Обработка, утилизация, обезвреживание, размещение ТКО</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4B992B" w14:textId="77777777" w:rsidR="002C3CAE" w:rsidRPr="00DD22EA" w:rsidRDefault="002C3CAE" w:rsidP="00DD22EA">
            <w:pPr>
              <w:pStyle w:val="a7"/>
              <w:ind w:firstLine="0"/>
              <w:rPr>
                <w:sz w:val="20"/>
                <w:szCs w:val="20"/>
                <w:lang w:val="ru-RU"/>
              </w:rPr>
            </w:pPr>
            <w:r w:rsidRPr="00DD22EA">
              <w:rPr>
                <w:sz w:val="20"/>
                <w:szCs w:val="20"/>
                <w:lang w:val="ru-RU"/>
              </w:rPr>
              <w:t>- места накопления ТКО</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3FDE83" w14:textId="77777777" w:rsidR="002C3CAE" w:rsidRPr="00DD22EA" w:rsidRDefault="002C3CAE" w:rsidP="00DD22EA">
            <w:pPr>
              <w:pStyle w:val="a7"/>
              <w:ind w:firstLine="0"/>
              <w:rPr>
                <w:sz w:val="20"/>
                <w:szCs w:val="20"/>
                <w:lang w:val="ru-RU"/>
              </w:rPr>
            </w:pPr>
            <w:r w:rsidRPr="00DD22EA">
              <w:rPr>
                <w:sz w:val="20"/>
                <w:szCs w:val="20"/>
                <w:lang w:val="ru-RU"/>
              </w:rPr>
              <w:t>- подпункт «в» пункта 1 части 5 статьи 23 Градостроительного кодекса Российской Федерации; пункт 7 статьи 12 Закона Курганской области «О градостроительной деятельности»</w:t>
            </w:r>
          </w:p>
        </w:tc>
      </w:tr>
      <w:tr w:rsidR="002C3CAE" w:rsidRPr="00DD22EA" w14:paraId="703127E4" w14:textId="77777777" w:rsidTr="00DD22E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96265E" w14:textId="77777777" w:rsidR="002C3CAE" w:rsidRPr="00DD22EA" w:rsidRDefault="002C3CAE" w:rsidP="00DD22EA">
            <w:pPr>
              <w:pStyle w:val="a7"/>
              <w:ind w:firstLine="0"/>
              <w:jc w:val="left"/>
              <w:rPr>
                <w:sz w:val="20"/>
                <w:szCs w:val="20"/>
                <w:lang w:val="ru-RU"/>
              </w:rPr>
            </w:pPr>
            <w:r w:rsidRPr="00DD22EA">
              <w:rPr>
                <w:sz w:val="20"/>
                <w:szCs w:val="20"/>
                <w:lang w:val="ru-RU"/>
              </w:rPr>
              <w:t>Объекты благоустройства и озеленения территории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4AA8A3" w14:textId="77777777" w:rsidR="002C3CAE" w:rsidRPr="00DD22EA" w:rsidRDefault="002C3CAE" w:rsidP="00DD22EA">
            <w:pPr>
              <w:pStyle w:val="a7"/>
              <w:ind w:firstLine="0"/>
              <w:jc w:val="left"/>
              <w:rPr>
                <w:sz w:val="20"/>
                <w:szCs w:val="20"/>
                <w:lang w:val="ru-RU"/>
              </w:rPr>
            </w:pPr>
            <w:r w:rsidRPr="00DD22EA">
              <w:rPr>
                <w:sz w:val="20"/>
                <w:szCs w:val="20"/>
                <w:lang w:val="ru-RU"/>
              </w:rPr>
              <w:t>- озелененные территории общего пользования;</w:t>
            </w:r>
          </w:p>
          <w:p w14:paraId="60342970" w14:textId="77777777" w:rsidR="002C3CAE" w:rsidRPr="00DD22EA" w:rsidRDefault="002C3CAE" w:rsidP="00DD22EA">
            <w:pPr>
              <w:pStyle w:val="a7"/>
              <w:ind w:firstLine="0"/>
              <w:jc w:val="left"/>
              <w:rPr>
                <w:sz w:val="20"/>
                <w:szCs w:val="20"/>
                <w:lang w:val="ru-RU"/>
              </w:rPr>
            </w:pPr>
            <w:r w:rsidRPr="00DD22EA">
              <w:rPr>
                <w:sz w:val="20"/>
                <w:szCs w:val="20"/>
                <w:lang w:val="ru-RU"/>
              </w:rPr>
              <w:t>- парк культуры и отдыха;</w:t>
            </w:r>
          </w:p>
          <w:p w14:paraId="4C269EAE" w14:textId="77777777" w:rsidR="002C3CAE" w:rsidRPr="00DD22EA" w:rsidRDefault="002C3CAE" w:rsidP="00DD22EA">
            <w:pPr>
              <w:pStyle w:val="a7"/>
              <w:ind w:firstLine="0"/>
              <w:rPr>
                <w:sz w:val="20"/>
                <w:szCs w:val="20"/>
                <w:lang w:val="ru-RU"/>
              </w:rPr>
            </w:pPr>
            <w:r w:rsidRPr="00DD22EA">
              <w:rPr>
                <w:sz w:val="20"/>
                <w:szCs w:val="20"/>
                <w:lang w:val="ru-RU"/>
              </w:rPr>
              <w:t>- площадки для игр детей, отдыха взрослого населения и занятий физкультурой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A24FC2" w14:textId="77777777" w:rsidR="002C3CAE" w:rsidRPr="00DD22EA" w:rsidRDefault="002C3CAE" w:rsidP="00DD22EA">
            <w:pPr>
              <w:pStyle w:val="a7"/>
              <w:ind w:firstLine="0"/>
              <w:rPr>
                <w:sz w:val="20"/>
                <w:szCs w:val="20"/>
                <w:lang w:val="ru-RU"/>
              </w:rPr>
            </w:pPr>
            <w:r w:rsidRPr="00DD22EA">
              <w:rPr>
                <w:sz w:val="20"/>
                <w:szCs w:val="20"/>
                <w:lang w:val="ru-RU"/>
              </w:rPr>
              <w:t>- постановление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w:t>
            </w:r>
          </w:p>
          <w:p w14:paraId="6DDA7115" w14:textId="77777777" w:rsidR="002C3CAE" w:rsidRPr="00DD22EA" w:rsidRDefault="002C3CAE" w:rsidP="00DD22EA">
            <w:pPr>
              <w:pStyle w:val="a7"/>
              <w:ind w:firstLine="0"/>
              <w:rPr>
                <w:sz w:val="20"/>
                <w:szCs w:val="20"/>
                <w:lang w:val="ru-RU"/>
              </w:rPr>
            </w:pPr>
            <w:r w:rsidRPr="00DD22EA">
              <w:rPr>
                <w:sz w:val="20"/>
                <w:szCs w:val="20"/>
                <w:lang w:val="ru-RU"/>
              </w:rPr>
              <w:t>- пункт 12 статьи 12 Закона Курганской области «О градостроительной деятельности»</w:t>
            </w:r>
          </w:p>
        </w:tc>
      </w:tr>
      <w:tr w:rsidR="002C3CAE" w:rsidRPr="00DD22EA" w14:paraId="10FA56AC" w14:textId="77777777" w:rsidTr="00DD22E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D4458C" w14:textId="77777777" w:rsidR="002C3CAE" w:rsidRPr="00DD22EA" w:rsidRDefault="002C3CAE" w:rsidP="00DD22EA">
            <w:pPr>
              <w:pStyle w:val="a7"/>
              <w:ind w:firstLine="0"/>
              <w:jc w:val="left"/>
              <w:rPr>
                <w:sz w:val="20"/>
                <w:szCs w:val="20"/>
                <w:lang w:val="ru-RU"/>
              </w:rPr>
            </w:pPr>
            <w:r w:rsidRPr="00DD22EA">
              <w:rPr>
                <w:sz w:val="20"/>
                <w:szCs w:val="20"/>
                <w:lang w:val="ru-RU"/>
              </w:rPr>
              <w:t>Иные области в связи с решением вопросов местного значения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7CDF1A" w14:textId="77777777" w:rsidR="002C3CAE" w:rsidRPr="00DD22EA" w:rsidRDefault="002C3CAE" w:rsidP="00DD22EA">
            <w:pPr>
              <w:pStyle w:val="a7"/>
              <w:ind w:firstLine="0"/>
              <w:jc w:val="left"/>
              <w:rPr>
                <w:sz w:val="20"/>
                <w:szCs w:val="20"/>
                <w:lang w:val="ru-RU"/>
              </w:rPr>
            </w:pPr>
            <w:r w:rsidRPr="00DD22EA">
              <w:rPr>
                <w:sz w:val="20"/>
                <w:szCs w:val="20"/>
                <w:lang w:val="ru-RU"/>
              </w:rPr>
              <w:t>- объекты, в которых (на территории которых) размещаются органы местного самоуправления;</w:t>
            </w:r>
          </w:p>
          <w:p w14:paraId="3B87E115" w14:textId="77777777" w:rsidR="002C3CAE" w:rsidRPr="00DD22EA" w:rsidRDefault="002C3CAE" w:rsidP="00DD22EA">
            <w:pPr>
              <w:pStyle w:val="a7"/>
              <w:ind w:firstLine="0"/>
              <w:jc w:val="left"/>
              <w:rPr>
                <w:sz w:val="20"/>
                <w:szCs w:val="20"/>
                <w:lang w:val="ru-RU"/>
              </w:rPr>
            </w:pPr>
            <w:r w:rsidRPr="00DD22EA">
              <w:rPr>
                <w:sz w:val="20"/>
                <w:szCs w:val="20"/>
                <w:lang w:val="ru-RU"/>
              </w:rPr>
              <w:t>- муниципальный архив;</w:t>
            </w:r>
          </w:p>
          <w:p w14:paraId="66D2A730" w14:textId="77777777" w:rsidR="002C3CAE" w:rsidRPr="00DD22EA" w:rsidRDefault="002C3CAE" w:rsidP="00DD22EA">
            <w:pPr>
              <w:pStyle w:val="a7"/>
              <w:ind w:firstLine="0"/>
              <w:jc w:val="left"/>
              <w:rPr>
                <w:sz w:val="20"/>
                <w:szCs w:val="20"/>
                <w:lang w:val="ru-RU"/>
              </w:rPr>
            </w:pPr>
            <w:r w:rsidRPr="00DD22EA">
              <w:rPr>
                <w:sz w:val="20"/>
                <w:szCs w:val="20"/>
                <w:lang w:val="ru-RU"/>
              </w:rPr>
              <w:t>- участковые пункты полиции;</w:t>
            </w:r>
          </w:p>
          <w:p w14:paraId="3A64BDFF" w14:textId="77777777" w:rsidR="002C3CAE" w:rsidRPr="00DD22EA" w:rsidRDefault="002C3CAE" w:rsidP="00DD22EA">
            <w:pPr>
              <w:pStyle w:val="a7"/>
              <w:ind w:firstLine="0"/>
              <w:jc w:val="left"/>
              <w:rPr>
                <w:sz w:val="20"/>
                <w:szCs w:val="20"/>
                <w:lang w:val="ru-RU"/>
              </w:rPr>
            </w:pPr>
            <w:r w:rsidRPr="00DD22EA">
              <w:rPr>
                <w:sz w:val="20"/>
                <w:szCs w:val="20"/>
                <w:lang w:val="ru-RU"/>
              </w:rPr>
              <w:t>- организации ритуального обслуживания населения;</w:t>
            </w:r>
          </w:p>
          <w:p w14:paraId="45D9A625" w14:textId="77777777" w:rsidR="002C3CAE" w:rsidRPr="00DD22EA" w:rsidRDefault="002C3CAE" w:rsidP="00DD22EA">
            <w:pPr>
              <w:pStyle w:val="a7"/>
              <w:ind w:firstLine="0"/>
              <w:jc w:val="left"/>
              <w:rPr>
                <w:sz w:val="20"/>
                <w:szCs w:val="20"/>
                <w:lang w:val="ru-RU"/>
              </w:rPr>
            </w:pPr>
            <w:r w:rsidRPr="00DD22EA">
              <w:rPr>
                <w:sz w:val="20"/>
                <w:szCs w:val="20"/>
                <w:lang w:val="ru-RU"/>
              </w:rPr>
              <w:t>- кладбища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C7B05C" w14:textId="77777777" w:rsidR="002C3CAE" w:rsidRPr="00DD22EA" w:rsidRDefault="002C3CAE" w:rsidP="00DD22EA">
            <w:pPr>
              <w:pStyle w:val="a7"/>
              <w:ind w:firstLine="0"/>
              <w:rPr>
                <w:sz w:val="20"/>
                <w:szCs w:val="20"/>
                <w:lang w:val="ru-RU"/>
              </w:rPr>
            </w:pPr>
            <w:r w:rsidRPr="00DD22EA">
              <w:rPr>
                <w:sz w:val="20"/>
                <w:szCs w:val="20"/>
                <w:lang w:val="ru-RU"/>
              </w:rPr>
              <w:t>- подпункт «г» пункта 1 части 5 статьи 23 Градостроительного кодекса Российской Федерации;</w:t>
            </w:r>
          </w:p>
          <w:p w14:paraId="0CC587E0" w14:textId="77777777" w:rsidR="002C3CAE" w:rsidRPr="00DD22EA" w:rsidRDefault="002C3CAE" w:rsidP="00DD22EA">
            <w:pPr>
              <w:pStyle w:val="a7"/>
              <w:ind w:firstLine="0"/>
              <w:rPr>
                <w:sz w:val="20"/>
                <w:szCs w:val="20"/>
                <w:lang w:val="ru-RU"/>
              </w:rPr>
            </w:pPr>
            <w:r w:rsidRPr="00DD22EA">
              <w:rPr>
                <w:sz w:val="20"/>
                <w:szCs w:val="20"/>
                <w:lang w:val="ru-RU"/>
              </w:rPr>
              <w:t>- пункты 9, 11, 12 статьи 12 Закона Курганской области «О градостроительной деятельности»</w:t>
            </w:r>
          </w:p>
        </w:tc>
      </w:tr>
    </w:tbl>
    <w:p w14:paraId="6EDBC419" w14:textId="77777777" w:rsidR="002C3CAE" w:rsidRPr="00DD22EA" w:rsidRDefault="002C3CAE" w:rsidP="002C3CAE">
      <w:pPr>
        <w:pStyle w:val="11"/>
        <w:rPr>
          <w:rFonts w:ascii="Times New Roman" w:hAnsi="Times New Roman" w:cs="Times New Roman"/>
        </w:rPr>
      </w:pPr>
      <w:bookmarkStart w:id="100" w:name="_Toc113543180"/>
      <w:bookmarkStart w:id="101" w:name="_Toc118282037"/>
    </w:p>
    <w:p w14:paraId="7FFED516" w14:textId="546F65A0" w:rsidR="002C3CAE" w:rsidRPr="00DD22EA" w:rsidRDefault="002C3CAE" w:rsidP="002C3CAE">
      <w:pPr>
        <w:pStyle w:val="3"/>
        <w:ind w:hanging="11"/>
        <w:rPr>
          <w:rFonts w:ascii="Times New Roman" w:hAnsi="Times New Roman" w:cs="Times New Roman"/>
        </w:rPr>
      </w:pPr>
      <w:r w:rsidRPr="00DD22EA">
        <w:rPr>
          <w:rFonts w:ascii="Times New Roman" w:hAnsi="Times New Roman" w:cs="Times New Roman"/>
        </w:rPr>
        <w:t xml:space="preserve">§ 2. Обоснование дифференциации территории в составе </w:t>
      </w:r>
      <w:r w:rsidR="00DE7A5D" w:rsidRPr="00DD22EA">
        <w:rPr>
          <w:rFonts w:ascii="Times New Roman" w:hAnsi="Times New Roman" w:cs="Times New Roman"/>
        </w:rPr>
        <w:t>М</w:t>
      </w:r>
      <w:r w:rsidRPr="00DD22EA">
        <w:rPr>
          <w:rFonts w:ascii="Times New Roman" w:hAnsi="Times New Roman" w:cs="Times New Roman"/>
        </w:rPr>
        <w:t xml:space="preserve">НГП </w:t>
      </w:r>
      <w:bookmarkEnd w:id="100"/>
      <w:bookmarkEnd w:id="101"/>
      <w:r w:rsidR="000F2EBD" w:rsidRPr="00DD22EA">
        <w:rPr>
          <w:rFonts w:ascii="Times New Roman" w:hAnsi="Times New Roman" w:cs="Times New Roman"/>
        </w:rPr>
        <w:t xml:space="preserve">Лебяжьевского </w:t>
      </w:r>
      <w:r w:rsidR="000F2EBD" w:rsidRPr="00DD22EA">
        <w:rPr>
          <w:rFonts w:ascii="Times New Roman" w:hAnsi="Times New Roman" w:cs="Times New Roman"/>
        </w:rPr>
        <w:lastRenderedPageBreak/>
        <w:t>муниципального округа</w:t>
      </w:r>
    </w:p>
    <w:p w14:paraId="6E419D4F" w14:textId="77777777" w:rsidR="002C3CAE" w:rsidRPr="00DD22EA" w:rsidRDefault="002C3CAE" w:rsidP="002C3CAE">
      <w:pPr>
        <w:pStyle w:val="11"/>
        <w:rPr>
          <w:rFonts w:ascii="Times New Roman" w:hAnsi="Times New Roman" w:cs="Times New Roman"/>
        </w:rPr>
      </w:pPr>
      <w:bookmarkStart w:id="102" w:name="_Hlk98856429"/>
    </w:p>
    <w:p w14:paraId="663CC453" w14:textId="29F5FEB1" w:rsidR="002C3CAE" w:rsidRPr="00DD22EA" w:rsidRDefault="002C3CAE" w:rsidP="002C3CAE">
      <w:pPr>
        <w:suppressAutoHyphens/>
        <w:rPr>
          <w:sz w:val="26"/>
          <w:szCs w:val="26"/>
        </w:rPr>
      </w:pPr>
      <w:r w:rsidRPr="00DD22EA">
        <w:rPr>
          <w:sz w:val="26"/>
          <w:szCs w:val="26"/>
        </w:rPr>
        <w:t xml:space="preserve">В качестве факторов дифференциации проектируемой территории </w:t>
      </w:r>
      <w:r w:rsidR="000F2EBD" w:rsidRPr="00DD22EA">
        <w:rPr>
          <w:sz w:val="26"/>
          <w:szCs w:val="26"/>
        </w:rPr>
        <w:t>Лебяжьевского муниципального округа</w:t>
      </w:r>
      <w:r w:rsidRPr="00DD22EA">
        <w:rPr>
          <w:sz w:val="26"/>
          <w:szCs w:val="26"/>
        </w:rPr>
        <w:t xml:space="preserve"> для установления значений расчетных показателей в </w:t>
      </w:r>
      <w:r w:rsidR="000F2EBD" w:rsidRPr="00DD22EA">
        <w:rPr>
          <w:sz w:val="26"/>
          <w:szCs w:val="26"/>
        </w:rPr>
        <w:t>М</w:t>
      </w:r>
      <w:r w:rsidRPr="00DD22EA">
        <w:rPr>
          <w:sz w:val="26"/>
          <w:szCs w:val="26"/>
        </w:rPr>
        <w:t xml:space="preserve">НГП </w:t>
      </w:r>
      <w:r w:rsidR="000F2EBD" w:rsidRPr="00DD22EA">
        <w:rPr>
          <w:sz w:val="26"/>
          <w:szCs w:val="26"/>
        </w:rPr>
        <w:t>Лебяжьевского муниципального округа</w:t>
      </w:r>
      <w:r w:rsidRPr="00DD22EA">
        <w:rPr>
          <w:sz w:val="26"/>
          <w:szCs w:val="26"/>
        </w:rPr>
        <w:t xml:space="preserve"> определены:</w:t>
      </w:r>
    </w:p>
    <w:p w14:paraId="4444A242" w14:textId="77777777" w:rsidR="002C3CAE" w:rsidRPr="00DD22EA" w:rsidRDefault="002C3CAE" w:rsidP="002C3CAE">
      <w:pPr>
        <w:suppressAutoHyphens/>
        <w:rPr>
          <w:sz w:val="26"/>
          <w:szCs w:val="26"/>
        </w:rPr>
      </w:pPr>
      <w:r w:rsidRPr="00DD22EA">
        <w:rPr>
          <w:sz w:val="26"/>
          <w:szCs w:val="26"/>
        </w:rPr>
        <w:t>- численность населения;</w:t>
      </w:r>
    </w:p>
    <w:p w14:paraId="18118C5B" w14:textId="5BD1C5DC" w:rsidR="002C3CAE" w:rsidRPr="00DD22EA" w:rsidRDefault="002C3CAE" w:rsidP="002C3CAE">
      <w:pPr>
        <w:suppressAutoHyphens/>
        <w:rPr>
          <w:sz w:val="26"/>
          <w:szCs w:val="26"/>
        </w:rPr>
      </w:pPr>
      <w:r w:rsidRPr="00DD22EA">
        <w:rPr>
          <w:sz w:val="26"/>
          <w:szCs w:val="26"/>
        </w:rPr>
        <w:t>- статус муниципального образования: муниципальный округ;</w:t>
      </w:r>
    </w:p>
    <w:p w14:paraId="74423262" w14:textId="77777777" w:rsidR="002C3CAE" w:rsidRPr="00DD22EA" w:rsidRDefault="002C3CAE" w:rsidP="002C3CAE">
      <w:pPr>
        <w:suppressAutoHyphens/>
        <w:rPr>
          <w:sz w:val="26"/>
          <w:szCs w:val="26"/>
        </w:rPr>
      </w:pPr>
      <w:r w:rsidRPr="00DD22EA">
        <w:rPr>
          <w:sz w:val="26"/>
          <w:szCs w:val="26"/>
        </w:rPr>
        <w:t>- вид (категория) населенного пункта: городской населенный пункт, сельский населенный пункт.</w:t>
      </w:r>
    </w:p>
    <w:bookmarkEnd w:id="102"/>
    <w:p w14:paraId="2A93C3B4" w14:textId="77777777" w:rsidR="002C3CAE" w:rsidRPr="00DD22EA" w:rsidRDefault="002C3CAE" w:rsidP="002C3CAE">
      <w:pPr>
        <w:suppressAutoHyphens/>
        <w:rPr>
          <w:sz w:val="26"/>
          <w:szCs w:val="26"/>
        </w:rPr>
      </w:pPr>
      <w:r w:rsidRPr="00DD22EA">
        <w:rPr>
          <w:sz w:val="26"/>
          <w:szCs w:val="26"/>
        </w:rPr>
        <w:t>1. Дифференциация населённых пунктов в зависимости от численности населения.</w:t>
      </w:r>
    </w:p>
    <w:p w14:paraId="01C78BAA" w14:textId="77777777" w:rsidR="002C3CAE" w:rsidRPr="00DD22EA" w:rsidRDefault="002C3CAE" w:rsidP="002C3CAE">
      <w:pPr>
        <w:suppressAutoHyphens/>
        <w:rPr>
          <w:sz w:val="26"/>
          <w:szCs w:val="26"/>
        </w:rPr>
      </w:pPr>
      <w:r w:rsidRPr="00DD22EA">
        <w:rPr>
          <w:sz w:val="26"/>
          <w:szCs w:val="26"/>
        </w:rPr>
        <w:t>Расчетные показатели минимально допустимого уровня обеспеченности некоторыми объектами социальной и транспортной инфраструктуры необходимо применять в зависимости от численности населения административно-территориальной единицы.</w:t>
      </w:r>
    </w:p>
    <w:p w14:paraId="5F459FDE" w14:textId="77777777" w:rsidR="002C3CAE" w:rsidRPr="00DD22EA" w:rsidRDefault="002C3CAE" w:rsidP="002C3CAE">
      <w:pPr>
        <w:suppressAutoHyphens/>
        <w:rPr>
          <w:sz w:val="26"/>
          <w:szCs w:val="26"/>
        </w:rPr>
      </w:pPr>
      <w:r w:rsidRPr="00DD22EA">
        <w:rPr>
          <w:sz w:val="26"/>
          <w:szCs w:val="26"/>
        </w:rPr>
        <w:t>Населённые пункты муниципальных образований Курганской области в зависимости от численности населения подразделяются на группы, представленные в таблице 36.</w:t>
      </w:r>
    </w:p>
    <w:p w14:paraId="0D1300D0" w14:textId="7C179675" w:rsidR="002C3CAE" w:rsidRPr="00DD22EA" w:rsidRDefault="002C3CAE" w:rsidP="002C3CAE">
      <w:pPr>
        <w:pStyle w:val="5"/>
        <w:rPr>
          <w:rFonts w:ascii="Times New Roman" w:hAnsi="Times New Roman" w:cs="Times New Roman"/>
        </w:rPr>
      </w:pPr>
      <w:r w:rsidRPr="00DD22EA">
        <w:rPr>
          <w:rFonts w:ascii="Times New Roman" w:hAnsi="Times New Roman" w:cs="Times New Roman"/>
        </w:rPr>
        <w:t xml:space="preserve">Таблица </w:t>
      </w:r>
      <w:r w:rsidR="006971D4" w:rsidRPr="00DD22EA">
        <w:rPr>
          <w:rFonts w:ascii="Times New Roman" w:hAnsi="Times New Roman" w:cs="Times New Roman"/>
        </w:rPr>
        <w:t>18</w:t>
      </w:r>
      <w:r w:rsidRPr="00DD22EA">
        <w:rPr>
          <w:rFonts w:ascii="Times New Roman" w:hAnsi="Times New Roman" w:cs="Times New Roman"/>
        </w:rPr>
        <w:t>. Дифференциация населенных пунктов муниципальных образований Курганской области по численности населения</w:t>
      </w:r>
    </w:p>
    <w:tbl>
      <w:tblPr>
        <w:tblW w:w="9913" w:type="dxa"/>
        <w:tblLayout w:type="fixed"/>
        <w:tblCellMar>
          <w:left w:w="10" w:type="dxa"/>
          <w:right w:w="10" w:type="dxa"/>
        </w:tblCellMar>
        <w:tblLook w:val="04A0" w:firstRow="1" w:lastRow="0" w:firstColumn="1" w:lastColumn="0" w:noHBand="0" w:noVBand="1"/>
      </w:tblPr>
      <w:tblGrid>
        <w:gridCol w:w="2542"/>
        <w:gridCol w:w="3685"/>
        <w:gridCol w:w="3686"/>
      </w:tblGrid>
      <w:tr w:rsidR="002C3CAE" w:rsidRPr="00DD22EA" w14:paraId="2EC83C3C" w14:textId="77777777" w:rsidTr="00DD22EA">
        <w:trPr>
          <w:trHeight w:val="319"/>
          <w:tblHeader/>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12EB07" w14:textId="77777777" w:rsidR="002C3CAE" w:rsidRPr="00DD22EA" w:rsidRDefault="002C3CAE" w:rsidP="00DD22EA">
            <w:pPr>
              <w:pStyle w:val="Default"/>
              <w:keepNext/>
              <w:jc w:val="center"/>
            </w:pPr>
            <w:r w:rsidRPr="00DD22EA">
              <w:rPr>
                <w:b/>
                <w:bCs/>
                <w:sz w:val="20"/>
                <w:szCs w:val="20"/>
              </w:rPr>
              <w:t>Группы населенных пунктов</w:t>
            </w:r>
          </w:p>
        </w:tc>
        <w:tc>
          <w:tcPr>
            <w:tcW w:w="73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F3F9D" w14:textId="77777777" w:rsidR="002C3CAE" w:rsidRPr="00DD22EA" w:rsidRDefault="002C3CAE" w:rsidP="00DD22EA">
            <w:pPr>
              <w:pStyle w:val="Default"/>
              <w:keepNext/>
              <w:jc w:val="center"/>
            </w:pPr>
            <w:r w:rsidRPr="00DD22EA">
              <w:rPr>
                <w:b/>
                <w:bCs/>
                <w:sz w:val="20"/>
                <w:szCs w:val="20"/>
              </w:rPr>
              <w:t>Численность населения, тыс. человек</w:t>
            </w:r>
          </w:p>
        </w:tc>
      </w:tr>
      <w:tr w:rsidR="002C3CAE" w:rsidRPr="00DD22EA" w14:paraId="2D0D0916" w14:textId="77777777" w:rsidTr="00DD22EA">
        <w:trPr>
          <w:trHeight w:val="319"/>
          <w:tblHeader/>
        </w:trPr>
        <w:tc>
          <w:tcPr>
            <w:tcW w:w="254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BB873D" w14:textId="77777777" w:rsidR="002C3CAE" w:rsidRPr="00DD22EA" w:rsidRDefault="002C3CAE" w:rsidP="00DD22EA">
            <w:pPr>
              <w:ind w:firstLine="0"/>
              <w:jc w:val="left"/>
              <w:rPr>
                <w:rFonts w:eastAsia="Arial Unicode MS"/>
                <w:sz w:val="21"/>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4006E6" w14:textId="77777777" w:rsidR="002C3CAE" w:rsidRPr="00DD22EA" w:rsidRDefault="002C3CAE" w:rsidP="00DD22EA">
            <w:pPr>
              <w:pStyle w:val="Default"/>
              <w:keepNext/>
              <w:jc w:val="center"/>
              <w:rPr>
                <w:b/>
                <w:bCs/>
                <w:sz w:val="20"/>
                <w:szCs w:val="20"/>
              </w:rPr>
            </w:pPr>
            <w:r w:rsidRPr="00DD22EA">
              <w:rPr>
                <w:b/>
                <w:bCs/>
                <w:sz w:val="20"/>
                <w:szCs w:val="20"/>
              </w:rPr>
              <w:t>Городские населенные пункты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559A4B" w14:textId="77777777" w:rsidR="002C3CAE" w:rsidRPr="00DD22EA" w:rsidRDefault="002C3CAE" w:rsidP="00DD22EA">
            <w:pPr>
              <w:pStyle w:val="Default"/>
              <w:keepNext/>
              <w:jc w:val="center"/>
              <w:rPr>
                <w:b/>
                <w:bCs/>
                <w:sz w:val="20"/>
                <w:szCs w:val="20"/>
              </w:rPr>
            </w:pPr>
            <w:r w:rsidRPr="00DD22EA">
              <w:rPr>
                <w:b/>
                <w:bCs/>
                <w:sz w:val="20"/>
                <w:szCs w:val="20"/>
              </w:rPr>
              <w:t>Сельские населенные пункты</w:t>
            </w:r>
          </w:p>
        </w:tc>
      </w:tr>
      <w:tr w:rsidR="002C3CAE" w:rsidRPr="00DD22EA" w14:paraId="646093A8" w14:textId="77777777" w:rsidTr="00DD22EA">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2262A9" w14:textId="77777777" w:rsidR="002C3CAE" w:rsidRPr="00DD22EA" w:rsidRDefault="002C3CAE" w:rsidP="00DD22EA">
            <w:pPr>
              <w:pStyle w:val="Default"/>
              <w:rPr>
                <w:sz w:val="20"/>
                <w:szCs w:val="20"/>
              </w:rPr>
            </w:pPr>
            <w:r w:rsidRPr="00DD22EA">
              <w:rPr>
                <w:sz w:val="20"/>
                <w:szCs w:val="20"/>
              </w:rPr>
              <w:t>Крупные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A2FED27" w14:textId="77777777" w:rsidR="002C3CAE" w:rsidRPr="00DD22EA" w:rsidRDefault="002C3CAE" w:rsidP="00DD22EA">
            <w:pPr>
              <w:pStyle w:val="Default"/>
              <w:jc w:val="center"/>
            </w:pPr>
            <w:r w:rsidRPr="00DD22EA">
              <w:rPr>
                <w:sz w:val="20"/>
                <w:szCs w:val="20"/>
              </w:rPr>
              <w:t>Свыше 250 до 1000 (город Курган)</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A99907" w14:textId="77777777" w:rsidR="002C3CAE" w:rsidRPr="00DD22EA" w:rsidRDefault="002C3CAE" w:rsidP="00DD22EA">
            <w:pPr>
              <w:pStyle w:val="Default"/>
              <w:jc w:val="center"/>
              <w:rPr>
                <w:sz w:val="20"/>
                <w:szCs w:val="20"/>
              </w:rPr>
            </w:pPr>
            <w:r w:rsidRPr="00DD22EA">
              <w:rPr>
                <w:sz w:val="20"/>
                <w:szCs w:val="20"/>
              </w:rPr>
              <w:t>Свыше 5</w:t>
            </w:r>
          </w:p>
        </w:tc>
      </w:tr>
      <w:tr w:rsidR="002C3CAE" w:rsidRPr="00DD22EA" w14:paraId="18DA5B77" w14:textId="77777777" w:rsidTr="00DD22EA">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0D8672" w14:textId="77777777" w:rsidR="002C3CAE" w:rsidRPr="00DD22EA" w:rsidRDefault="002C3CAE" w:rsidP="00DD22EA">
            <w:pPr>
              <w:pStyle w:val="Default"/>
              <w:rPr>
                <w:sz w:val="20"/>
                <w:szCs w:val="20"/>
              </w:rPr>
            </w:pPr>
            <w:r w:rsidRPr="00DD22EA">
              <w:rPr>
                <w:sz w:val="20"/>
                <w:szCs w:val="20"/>
              </w:rPr>
              <w:t>Большие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EBAB43" w14:textId="77777777" w:rsidR="002C3CAE" w:rsidRPr="00DD22EA" w:rsidRDefault="002C3CAE" w:rsidP="00DD22EA">
            <w:pPr>
              <w:pStyle w:val="Default"/>
              <w:jc w:val="center"/>
              <w:rPr>
                <w:sz w:val="20"/>
                <w:szCs w:val="20"/>
              </w:rPr>
            </w:pPr>
            <w:r w:rsidRPr="00DD22EA">
              <w:rPr>
                <w:sz w:val="20"/>
                <w:szCs w:val="20"/>
              </w:rPr>
              <w:t>-</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16201B" w14:textId="77777777" w:rsidR="002C3CAE" w:rsidRPr="00DD22EA" w:rsidRDefault="002C3CAE" w:rsidP="00DD22EA">
            <w:pPr>
              <w:pStyle w:val="Default"/>
              <w:jc w:val="center"/>
              <w:rPr>
                <w:sz w:val="20"/>
                <w:szCs w:val="20"/>
              </w:rPr>
            </w:pPr>
            <w:r w:rsidRPr="00DD22EA">
              <w:rPr>
                <w:sz w:val="20"/>
                <w:szCs w:val="20"/>
              </w:rPr>
              <w:t>Свыше 1 до 5</w:t>
            </w:r>
          </w:p>
        </w:tc>
      </w:tr>
      <w:tr w:rsidR="002C3CAE" w:rsidRPr="00DD22EA" w14:paraId="5A87907A" w14:textId="77777777" w:rsidTr="00DD22EA">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F3ABCA" w14:textId="77777777" w:rsidR="002C3CAE" w:rsidRPr="00DD22EA" w:rsidRDefault="002C3CAE" w:rsidP="00DD22EA">
            <w:pPr>
              <w:pStyle w:val="Default"/>
              <w:rPr>
                <w:sz w:val="20"/>
                <w:szCs w:val="20"/>
              </w:rPr>
            </w:pPr>
            <w:r w:rsidRPr="00DD22EA">
              <w:rPr>
                <w:sz w:val="20"/>
                <w:szCs w:val="20"/>
              </w:rPr>
              <w:t>Средние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1229C5" w14:textId="77777777" w:rsidR="002C3CAE" w:rsidRPr="00DD22EA" w:rsidRDefault="002C3CAE" w:rsidP="00DD22EA">
            <w:pPr>
              <w:pStyle w:val="Default"/>
              <w:jc w:val="center"/>
            </w:pPr>
            <w:r w:rsidRPr="00DD22EA">
              <w:rPr>
                <w:sz w:val="20"/>
                <w:szCs w:val="20"/>
              </w:rPr>
              <w:t>Свыше 50 до 100 (город Катайск)</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D925AF" w14:textId="77777777" w:rsidR="002C3CAE" w:rsidRPr="00DD22EA" w:rsidRDefault="002C3CAE" w:rsidP="00DD22EA">
            <w:pPr>
              <w:pStyle w:val="Default"/>
              <w:jc w:val="center"/>
              <w:rPr>
                <w:sz w:val="20"/>
                <w:szCs w:val="20"/>
              </w:rPr>
            </w:pPr>
            <w:r w:rsidRPr="00DD22EA">
              <w:rPr>
                <w:sz w:val="20"/>
                <w:szCs w:val="20"/>
              </w:rPr>
              <w:t>Свыше 0,2 до 1</w:t>
            </w:r>
          </w:p>
        </w:tc>
      </w:tr>
      <w:tr w:rsidR="002C3CAE" w:rsidRPr="00DD22EA" w14:paraId="6CA581A5" w14:textId="77777777" w:rsidTr="00DD22EA">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BE735C" w14:textId="77777777" w:rsidR="002C3CAE" w:rsidRPr="00DD22EA" w:rsidRDefault="002C3CAE" w:rsidP="00DD22EA">
            <w:pPr>
              <w:pStyle w:val="Default"/>
              <w:rPr>
                <w:sz w:val="20"/>
                <w:szCs w:val="20"/>
              </w:rPr>
            </w:pPr>
            <w:r w:rsidRPr="00DD22EA">
              <w:rPr>
                <w:sz w:val="20"/>
                <w:szCs w:val="20"/>
              </w:rPr>
              <w:t>Малые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5C5E80" w14:textId="77777777" w:rsidR="002C3CAE" w:rsidRPr="00DD22EA" w:rsidRDefault="002C3CAE" w:rsidP="00DD22EA">
            <w:pPr>
              <w:pStyle w:val="Default"/>
              <w:jc w:val="center"/>
            </w:pPr>
            <w:r w:rsidRPr="00DD22EA">
              <w:rPr>
                <w:sz w:val="20"/>
                <w:szCs w:val="20"/>
              </w:rPr>
              <w:t>До 50 (остальные городские населенные пункты Курганской области)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A21251" w14:textId="77777777" w:rsidR="002C3CAE" w:rsidRPr="00DD22EA" w:rsidRDefault="002C3CAE" w:rsidP="00DD22EA">
            <w:pPr>
              <w:pStyle w:val="Default"/>
              <w:jc w:val="center"/>
              <w:rPr>
                <w:sz w:val="20"/>
                <w:szCs w:val="20"/>
              </w:rPr>
            </w:pPr>
            <w:r w:rsidRPr="00DD22EA">
              <w:rPr>
                <w:sz w:val="20"/>
                <w:szCs w:val="20"/>
              </w:rPr>
              <w:t>До 0,2</w:t>
            </w:r>
          </w:p>
        </w:tc>
      </w:tr>
    </w:tbl>
    <w:p w14:paraId="246B7714" w14:textId="77777777" w:rsidR="002C3CAE" w:rsidRPr="00DD22EA" w:rsidRDefault="002C3CAE" w:rsidP="002C3CAE">
      <w:pPr>
        <w:pStyle w:val="a7"/>
        <w:suppressAutoHyphens/>
        <w:spacing w:before="120"/>
        <w:rPr>
          <w:lang w:val="ru-RU"/>
        </w:rPr>
      </w:pPr>
      <w:r w:rsidRPr="00DD22EA">
        <w:rPr>
          <w:sz w:val="26"/>
          <w:szCs w:val="26"/>
          <w:lang w:val="ru-RU"/>
        </w:rPr>
        <w:t>2.</w:t>
      </w:r>
      <w:r w:rsidRPr="00DD22EA">
        <w:rPr>
          <w:sz w:val="26"/>
          <w:szCs w:val="26"/>
        </w:rPr>
        <w:t> </w:t>
      </w:r>
      <w:r w:rsidRPr="00DD22EA">
        <w:rPr>
          <w:sz w:val="26"/>
          <w:szCs w:val="26"/>
          <w:lang w:val="ru-RU"/>
        </w:rPr>
        <w:t>Дифференциация по статусу муниципального образования и виду (категории) населенного пункта</w:t>
      </w:r>
    </w:p>
    <w:p w14:paraId="49C3EF8A" w14:textId="77777777" w:rsidR="002C3CAE" w:rsidRPr="00DD22EA" w:rsidRDefault="002C3CAE" w:rsidP="002C3CAE">
      <w:pPr>
        <w:pStyle w:val="a7"/>
        <w:suppressAutoHyphens/>
        <w:rPr>
          <w:lang w:val="ru-RU"/>
        </w:rPr>
      </w:pPr>
      <w:r w:rsidRPr="00DD22EA">
        <w:rPr>
          <w:sz w:val="26"/>
          <w:szCs w:val="26"/>
          <w:lang w:val="ru-RU"/>
        </w:rPr>
        <w:t>Большое значение имеет статус муниципального образования (городской округ, муниципальный округ)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p>
    <w:p w14:paraId="7CC96097" w14:textId="55F8EE39" w:rsidR="002C3CAE" w:rsidRPr="00DD22EA" w:rsidRDefault="002C3CAE" w:rsidP="002C3CAE">
      <w:pPr>
        <w:suppressAutoHyphens/>
        <w:rPr>
          <w:sz w:val="26"/>
          <w:szCs w:val="26"/>
        </w:rPr>
      </w:pPr>
      <w:r w:rsidRPr="00DD22EA">
        <w:rPr>
          <w:sz w:val="26"/>
          <w:szCs w:val="26"/>
        </w:rPr>
        <w:t>Дифференциация территории по статусу муниципального образовани</w:t>
      </w:r>
      <w:r w:rsidR="00D6044C" w:rsidRPr="00DD22EA">
        <w:rPr>
          <w:sz w:val="26"/>
          <w:szCs w:val="26"/>
        </w:rPr>
        <w:t>я</w:t>
      </w:r>
      <w:r w:rsidRPr="00DD22EA">
        <w:rPr>
          <w:sz w:val="26"/>
          <w:szCs w:val="26"/>
        </w:rPr>
        <w:t>.</w:t>
      </w:r>
    </w:p>
    <w:p w14:paraId="1757458D" w14:textId="558FB630" w:rsidR="002C3CAE" w:rsidRPr="00DD22EA" w:rsidRDefault="002C3CAE" w:rsidP="00D6044C">
      <w:pPr>
        <w:suppressAutoHyphens/>
        <w:rPr>
          <w:sz w:val="26"/>
          <w:szCs w:val="26"/>
        </w:rPr>
      </w:pPr>
      <w:r w:rsidRPr="00DD22EA">
        <w:rPr>
          <w:sz w:val="26"/>
          <w:szCs w:val="26"/>
        </w:rPr>
        <w:t>К городск</w:t>
      </w:r>
      <w:r w:rsidR="00D6044C" w:rsidRPr="00DD22EA">
        <w:rPr>
          <w:sz w:val="26"/>
          <w:szCs w:val="26"/>
        </w:rPr>
        <w:t>о</w:t>
      </w:r>
      <w:r w:rsidRPr="00DD22EA">
        <w:rPr>
          <w:sz w:val="26"/>
          <w:szCs w:val="26"/>
        </w:rPr>
        <w:t>м</w:t>
      </w:r>
      <w:r w:rsidR="00D6044C" w:rsidRPr="00DD22EA">
        <w:rPr>
          <w:sz w:val="26"/>
          <w:szCs w:val="26"/>
        </w:rPr>
        <w:t>у</w:t>
      </w:r>
      <w:r w:rsidRPr="00DD22EA">
        <w:rPr>
          <w:sz w:val="26"/>
          <w:szCs w:val="26"/>
        </w:rPr>
        <w:t xml:space="preserve"> населенн</w:t>
      </w:r>
      <w:r w:rsidR="00D6044C" w:rsidRPr="00DD22EA">
        <w:rPr>
          <w:sz w:val="26"/>
          <w:szCs w:val="26"/>
        </w:rPr>
        <w:t>ому</w:t>
      </w:r>
      <w:r w:rsidRPr="00DD22EA">
        <w:rPr>
          <w:sz w:val="26"/>
          <w:szCs w:val="26"/>
        </w:rPr>
        <w:t xml:space="preserve"> пункт</w:t>
      </w:r>
      <w:r w:rsidR="00D6044C" w:rsidRPr="00DD22EA">
        <w:rPr>
          <w:sz w:val="26"/>
          <w:szCs w:val="26"/>
        </w:rPr>
        <w:t>у</w:t>
      </w:r>
      <w:r w:rsidRPr="00DD22EA">
        <w:rPr>
          <w:sz w:val="26"/>
          <w:szCs w:val="26"/>
        </w:rPr>
        <w:t xml:space="preserve"> </w:t>
      </w:r>
      <w:r w:rsidR="00D6044C" w:rsidRPr="00DD22EA">
        <w:rPr>
          <w:sz w:val="26"/>
          <w:szCs w:val="26"/>
        </w:rPr>
        <w:t xml:space="preserve">Лебяжьевского муниципального округа относится р.п. Лебяжье. </w:t>
      </w:r>
      <w:r w:rsidRPr="00DD22EA">
        <w:rPr>
          <w:sz w:val="26"/>
          <w:szCs w:val="26"/>
        </w:rPr>
        <w:t>Остальные населенные пункты относятся к сельским населенным пунктам.</w:t>
      </w:r>
    </w:p>
    <w:p w14:paraId="0A13F3B7" w14:textId="77777777" w:rsidR="002C3CAE" w:rsidRPr="00DD22EA" w:rsidRDefault="002C3CAE" w:rsidP="002C3CAE">
      <w:pPr>
        <w:suppressAutoHyphens/>
        <w:rPr>
          <w:sz w:val="26"/>
          <w:szCs w:val="26"/>
        </w:rPr>
      </w:pPr>
    </w:p>
    <w:p w14:paraId="71670282" w14:textId="3BE05ECB" w:rsidR="002C3CAE" w:rsidRPr="00DD22EA" w:rsidRDefault="002C3CAE" w:rsidP="002C3CAE">
      <w:pPr>
        <w:pStyle w:val="2"/>
        <w:rPr>
          <w:rFonts w:ascii="Times New Roman" w:hAnsi="Times New Roman" w:cs="Times New Roman"/>
        </w:rPr>
      </w:pPr>
      <w:bookmarkStart w:id="103" w:name="_Toc113543183"/>
      <w:bookmarkStart w:id="104" w:name="_Toc118282040"/>
      <w:r w:rsidRPr="00DD22EA">
        <w:rPr>
          <w:rFonts w:ascii="Times New Roman" w:hAnsi="Times New Roman" w:cs="Times New Roman"/>
        </w:rPr>
        <w:lastRenderedPageBreak/>
        <w:t>Глава</w:t>
      </w:r>
      <w:r w:rsidRPr="00DD22EA">
        <w:rPr>
          <w:rFonts w:ascii="Times New Roman" w:hAnsi="Times New Roman" w:cs="Times New Roman"/>
          <w:i/>
          <w:iCs w:val="0"/>
        </w:rPr>
        <w:t xml:space="preserve"> </w:t>
      </w:r>
      <w:r w:rsidRPr="00DD22EA">
        <w:rPr>
          <w:rFonts w:ascii="Times New Roman" w:hAnsi="Times New Roman" w:cs="Times New Roman"/>
          <w:iCs w:val="0"/>
        </w:rPr>
        <w:t xml:space="preserve">4. Материалы по обоснованию предельных значений расчётных показателей обеспеченности и территориальной доступности объектов местного значения </w:t>
      </w:r>
      <w:r w:rsidR="00D6044C" w:rsidRPr="00DD22EA">
        <w:rPr>
          <w:rFonts w:ascii="Times New Roman" w:hAnsi="Times New Roman" w:cs="Times New Roman"/>
          <w:iCs w:val="0"/>
        </w:rPr>
        <w:t>Лебяжьевского</w:t>
      </w:r>
      <w:r w:rsidRPr="00DD22EA">
        <w:rPr>
          <w:rFonts w:ascii="Times New Roman" w:hAnsi="Times New Roman" w:cs="Times New Roman"/>
          <w:iCs w:val="0"/>
        </w:rPr>
        <w:t xml:space="preserve"> муниципальн</w:t>
      </w:r>
      <w:r w:rsidR="00D6044C" w:rsidRPr="00DD22EA">
        <w:rPr>
          <w:rFonts w:ascii="Times New Roman" w:hAnsi="Times New Roman" w:cs="Times New Roman"/>
          <w:iCs w:val="0"/>
        </w:rPr>
        <w:t>ого</w:t>
      </w:r>
      <w:r w:rsidRPr="00DD22EA">
        <w:rPr>
          <w:rFonts w:ascii="Times New Roman" w:hAnsi="Times New Roman" w:cs="Times New Roman"/>
          <w:iCs w:val="0"/>
        </w:rPr>
        <w:t xml:space="preserve"> округ</w:t>
      </w:r>
      <w:bookmarkEnd w:id="103"/>
      <w:bookmarkEnd w:id="104"/>
      <w:r w:rsidR="00D6044C" w:rsidRPr="00DD22EA">
        <w:rPr>
          <w:rFonts w:ascii="Times New Roman" w:hAnsi="Times New Roman" w:cs="Times New Roman"/>
          <w:iCs w:val="0"/>
        </w:rPr>
        <w:t>а</w:t>
      </w:r>
    </w:p>
    <w:p w14:paraId="17D83415" w14:textId="6104D5C1" w:rsidR="002C3CAE" w:rsidRPr="00DD22EA" w:rsidRDefault="002C3CAE" w:rsidP="002C3CAE">
      <w:pPr>
        <w:pStyle w:val="5"/>
        <w:rPr>
          <w:rFonts w:ascii="Times New Roman" w:hAnsi="Times New Roman" w:cs="Times New Roman"/>
        </w:rPr>
      </w:pPr>
      <w:r w:rsidRPr="00DD22EA">
        <w:rPr>
          <w:rFonts w:ascii="Times New Roman" w:hAnsi="Times New Roman" w:cs="Times New Roman"/>
        </w:rPr>
        <w:t xml:space="preserve">Таблица </w:t>
      </w:r>
      <w:r w:rsidR="00D6044C" w:rsidRPr="00DD22EA">
        <w:rPr>
          <w:rFonts w:ascii="Times New Roman" w:hAnsi="Times New Roman" w:cs="Times New Roman"/>
        </w:rPr>
        <w:t>19</w:t>
      </w:r>
      <w:r w:rsidRPr="00DD22EA">
        <w:rPr>
          <w:rFonts w:ascii="Times New Roman" w:hAnsi="Times New Roman" w:cs="Times New Roman"/>
        </w:rPr>
        <w:t xml:space="preserve">. Объекты местного значения </w:t>
      </w:r>
      <w:r w:rsidR="00D6044C" w:rsidRPr="00DD22EA">
        <w:rPr>
          <w:rFonts w:ascii="Times New Roman" w:hAnsi="Times New Roman" w:cs="Times New Roman"/>
        </w:rPr>
        <w:t xml:space="preserve">Лебяжьевского </w:t>
      </w:r>
      <w:r w:rsidRPr="00DD22EA">
        <w:rPr>
          <w:rFonts w:ascii="Times New Roman" w:hAnsi="Times New Roman" w:cs="Times New Roman"/>
        </w:rPr>
        <w:t>муниципальн</w:t>
      </w:r>
      <w:r w:rsidR="00D6044C" w:rsidRPr="00DD22EA">
        <w:rPr>
          <w:rFonts w:ascii="Times New Roman" w:hAnsi="Times New Roman" w:cs="Times New Roman"/>
        </w:rPr>
        <w:t>ого</w:t>
      </w:r>
      <w:r w:rsidRPr="00DD22EA">
        <w:rPr>
          <w:rFonts w:ascii="Times New Roman" w:hAnsi="Times New Roman" w:cs="Times New Roman"/>
        </w:rPr>
        <w:t xml:space="preserve"> округ</w:t>
      </w:r>
      <w:r w:rsidR="00D6044C" w:rsidRPr="00DD22EA">
        <w:rPr>
          <w:rFonts w:ascii="Times New Roman" w:hAnsi="Times New Roman" w:cs="Times New Roman"/>
        </w:rPr>
        <w:t>а</w:t>
      </w:r>
      <w:r w:rsidRPr="00DD22EA">
        <w:rPr>
          <w:rFonts w:ascii="Times New Roman" w:hAnsi="Times New Roman" w:cs="Times New Roman"/>
        </w:rPr>
        <w:t xml:space="preserve"> в области образования</w:t>
      </w:r>
    </w:p>
    <w:tbl>
      <w:tblPr>
        <w:tblW w:w="9913" w:type="dxa"/>
        <w:tblLayout w:type="fixed"/>
        <w:tblCellMar>
          <w:left w:w="10" w:type="dxa"/>
          <w:right w:w="10" w:type="dxa"/>
        </w:tblCellMar>
        <w:tblLook w:val="04A0" w:firstRow="1" w:lastRow="0" w:firstColumn="1" w:lastColumn="0" w:noHBand="0" w:noVBand="1"/>
      </w:tblPr>
      <w:tblGrid>
        <w:gridCol w:w="1403"/>
        <w:gridCol w:w="2693"/>
        <w:gridCol w:w="5817"/>
      </w:tblGrid>
      <w:tr w:rsidR="002C3CAE" w:rsidRPr="00DD22EA" w14:paraId="56145B23" w14:textId="77777777" w:rsidTr="00DD22EA">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52D109" w14:textId="77777777" w:rsidR="002C3CAE" w:rsidRPr="00DD22EA" w:rsidRDefault="002C3CAE" w:rsidP="00DD22EA">
            <w:pPr>
              <w:pStyle w:val="a7"/>
              <w:keepNext/>
              <w:ind w:firstLine="0"/>
              <w:jc w:val="center"/>
            </w:pPr>
            <w:r w:rsidRPr="00DD22EA">
              <w:rPr>
                <w:b/>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2A2414" w14:textId="77777777" w:rsidR="002C3CAE" w:rsidRPr="00DD22EA" w:rsidRDefault="002C3CAE" w:rsidP="00DD22EA">
            <w:pPr>
              <w:pStyle w:val="a7"/>
              <w:keepNext/>
              <w:ind w:firstLine="0"/>
              <w:jc w:val="center"/>
            </w:pPr>
            <w:r w:rsidRPr="00DD22EA">
              <w:rPr>
                <w:b/>
                <w:sz w:val="20"/>
                <w:szCs w:val="20"/>
                <w:lang w:val="ru-RU"/>
              </w:rPr>
              <w:t>Тип расчетного показателя</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B6FCFE" w14:textId="77777777" w:rsidR="002C3CAE" w:rsidRPr="00DD22EA" w:rsidRDefault="002C3CAE" w:rsidP="00DD22EA">
            <w:pPr>
              <w:pStyle w:val="a7"/>
              <w:keepNext/>
              <w:ind w:firstLine="0"/>
              <w:jc w:val="center"/>
              <w:rPr>
                <w:b/>
                <w:sz w:val="20"/>
                <w:szCs w:val="20"/>
                <w:lang w:val="ru-RU"/>
              </w:rPr>
            </w:pPr>
            <w:r w:rsidRPr="00DD22EA">
              <w:rPr>
                <w:b/>
                <w:sz w:val="20"/>
                <w:szCs w:val="20"/>
                <w:lang w:val="ru-RU"/>
              </w:rPr>
              <w:t>Обоснование предельного значения расчетного показателя</w:t>
            </w:r>
          </w:p>
        </w:tc>
      </w:tr>
      <w:tr w:rsidR="002C3CAE" w:rsidRPr="00DD22EA" w14:paraId="24B6CA02" w14:textId="77777777" w:rsidTr="00DD22EA">
        <w:trPr>
          <w:cantSplit/>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F936C3" w14:textId="77777777" w:rsidR="002C3CAE" w:rsidRPr="00DD22EA" w:rsidRDefault="002C3CAE" w:rsidP="00DD22EA">
            <w:pPr>
              <w:pStyle w:val="a7"/>
              <w:keepNext/>
              <w:ind w:firstLine="0"/>
              <w:jc w:val="center"/>
              <w:rPr>
                <w:b/>
                <w:bCs/>
                <w:sz w:val="20"/>
                <w:szCs w:val="20"/>
                <w:lang w:val="ru-RU"/>
              </w:rPr>
            </w:pPr>
            <w:r w:rsidRPr="00DD22EA">
              <w:rPr>
                <w:b/>
                <w:bCs/>
                <w:sz w:val="20"/>
                <w:szCs w:val="20"/>
                <w:lang w:val="ru-RU"/>
              </w:rPr>
              <w:t>Дошкольное образование</w:t>
            </w:r>
          </w:p>
        </w:tc>
      </w:tr>
      <w:tr w:rsidR="002C3CAE" w:rsidRPr="00DD22EA" w14:paraId="3007EBD0" w14:textId="77777777" w:rsidTr="00DD22E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70692C" w14:textId="77777777" w:rsidR="002C3CAE" w:rsidRPr="00DD22EA" w:rsidRDefault="002C3CAE" w:rsidP="00DD22EA">
            <w:pPr>
              <w:pStyle w:val="a7"/>
              <w:ind w:firstLine="0"/>
              <w:rPr>
                <w:sz w:val="20"/>
                <w:szCs w:val="20"/>
                <w:lang w:val="ru-RU"/>
              </w:rPr>
            </w:pPr>
            <w:r w:rsidRPr="00DD22EA">
              <w:rPr>
                <w:sz w:val="20"/>
                <w:szCs w:val="20"/>
                <w:lang w:val="ru-RU"/>
              </w:rPr>
              <w:t>Дошкольные образовательные организации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7F8A89"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F28388" w14:textId="77777777" w:rsidR="002C3CAE" w:rsidRPr="00DD22EA" w:rsidRDefault="002C3CAE" w:rsidP="00DD22EA">
            <w:pPr>
              <w:pStyle w:val="a7"/>
              <w:ind w:firstLine="0"/>
              <w:rPr>
                <w:sz w:val="20"/>
                <w:szCs w:val="20"/>
                <w:lang w:val="ru-RU"/>
              </w:rPr>
            </w:pPr>
            <w:r w:rsidRPr="00DD22EA">
              <w:rPr>
                <w:sz w:val="20"/>
                <w:szCs w:val="20"/>
                <w:lang w:val="ru-RU"/>
              </w:rPr>
              <w:t>Число мест в дошкольных образовательных организациях в расчете на 1000 человек определено расчетным путем по состоянию на 1 января 2022 года. При этом в расчетах учтено, что проводимая в Российской Федерации демографическая политика направлена на увеличение рождаемости и повышение численности детей, поэтому принятые в качестве нормативов показатели являются минимальными и могут быть уточнены при изменении демографической структуры муниципальных образований в местных нормативах градостроительного проектирования.</w:t>
            </w:r>
          </w:p>
          <w:p w14:paraId="17ACE97A" w14:textId="77777777" w:rsidR="002C3CAE" w:rsidRPr="00DD22EA" w:rsidRDefault="002C3CAE" w:rsidP="00DD22EA">
            <w:pPr>
              <w:pStyle w:val="a7"/>
              <w:ind w:firstLine="0"/>
              <w:rPr>
                <w:sz w:val="20"/>
                <w:szCs w:val="20"/>
                <w:lang w:val="ru-RU"/>
              </w:rPr>
            </w:pPr>
            <w:r w:rsidRPr="00DD22EA">
              <w:rPr>
                <w:sz w:val="20"/>
                <w:szCs w:val="20"/>
                <w:lang w:val="ru-RU"/>
              </w:rPr>
              <w:t>При расчете норматива обеспеченности в части мест в дошкольных образовательных организациях учитывались требования по обеспеченности, изложенные в приложении к письму Минобрнауки России № АК-950/02 (65 мест на 100 детей в возрасте от 0-7 лет в городских населенных пунктах и 45 мест на 100 детей в возрасте от 0-7 лет в сельских населенных пунктах), а также фактическая потребность населения муниципальных образований в местах в дошкольных образовательных организациях. При этом расчет проводился по формуле:</w:t>
            </w:r>
          </w:p>
          <w:p w14:paraId="5F85A477" w14:textId="77777777" w:rsidR="002C3CAE" w:rsidRPr="00DD22EA" w:rsidRDefault="002C3CAE" w:rsidP="00DD22EA">
            <w:pPr>
              <w:pStyle w:val="a7"/>
              <w:ind w:left="365" w:firstLine="707"/>
              <w:jc w:val="left"/>
              <w:rPr>
                <w:lang w:val="ru-RU"/>
              </w:rPr>
            </w:pPr>
            <w:r w:rsidRPr="00DD22EA">
              <w:rPr>
                <w:noProof/>
              </w:rPr>
              <mc:AlternateContent>
                <mc:Choice Requires="wps">
                  <w:drawing>
                    <wp:anchor distT="0" distB="0" distL="114300" distR="114300" simplePos="0" relativeHeight="251659264" behindDoc="0" locked="0" layoutInCell="1" allowOverlap="1" wp14:anchorId="732DE460" wp14:editId="429F33A1">
                      <wp:simplePos x="0" y="0"/>
                      <wp:positionH relativeFrom="column">
                        <wp:posOffset>586080</wp:posOffset>
                      </wp:positionH>
                      <wp:positionV relativeFrom="paragraph">
                        <wp:posOffset>17280</wp:posOffset>
                      </wp:positionV>
                      <wp:extent cx="108720" cy="437040"/>
                      <wp:effectExtent l="0" t="0" r="24630" b="20160"/>
                      <wp:wrapNone/>
                      <wp:docPr id="2" name="Левая фигурная скобка 6"/>
                      <wp:cNvGraphicFramePr/>
                      <a:graphic xmlns:a="http://schemas.openxmlformats.org/drawingml/2006/main">
                        <a:graphicData uri="http://schemas.microsoft.com/office/word/2010/wordprocessingShape">
                          <wps:wsp>
                            <wps:cNvSpPr/>
                            <wps:spPr>
                              <a:xfrm>
                                <a:off x="0" y="0"/>
                                <a:ext cx="108720" cy="437040"/>
                              </a:xfrm>
                              <a:custGeom>
                                <a:avLst/>
                                <a:gdLst>
                                  <a:gd name="f0" fmla="val 10800000"/>
                                  <a:gd name="f1" fmla="val 5400000"/>
                                  <a:gd name="f2" fmla="val 180"/>
                                  <a:gd name="f3" fmla="val w"/>
                                  <a:gd name="f4" fmla="val h"/>
                                  <a:gd name="f5" fmla="val ss"/>
                                  <a:gd name="f6" fmla="val 0"/>
                                  <a:gd name="f7" fmla="*/ 5419351 1 1725033"/>
                                  <a:gd name="f8" fmla="+- 0 0 5400000"/>
                                  <a:gd name="f9" fmla="val 8333"/>
                                  <a:gd name="f10" fmla="val 50000"/>
                                  <a:gd name="f11" fmla="+- 0 0 0"/>
                                  <a:gd name="f12" fmla="abs f3"/>
                                  <a:gd name="f13" fmla="abs f4"/>
                                  <a:gd name="f14" fmla="abs f5"/>
                                  <a:gd name="f15" fmla="+- 2700000 f1 0"/>
                                  <a:gd name="f16" fmla="*/ f11 f0 1"/>
                                  <a:gd name="f17" fmla="?: f12 f3 1"/>
                                  <a:gd name="f18" fmla="?: f13 f4 1"/>
                                  <a:gd name="f19" fmla="?: f14 f5 1"/>
                                  <a:gd name="f20" fmla="+- f15 0 f1"/>
                                  <a:gd name="f21" fmla="*/ f16 1 f2"/>
                                  <a:gd name="f22" fmla="*/ f17 1 21600"/>
                                  <a:gd name="f23" fmla="*/ f18 1 21600"/>
                                  <a:gd name="f24" fmla="*/ 21600 f17 1"/>
                                  <a:gd name="f25" fmla="*/ 21600 f18 1"/>
                                  <a:gd name="f26" fmla="+- f20 f1 0"/>
                                  <a:gd name="f27" fmla="+- f21 0 f1"/>
                                  <a:gd name="f28" fmla="min f23 f22"/>
                                  <a:gd name="f29" fmla="*/ f24 1 f19"/>
                                  <a:gd name="f30" fmla="*/ f25 1 f19"/>
                                  <a:gd name="f31" fmla="*/ f26 f7 1"/>
                                  <a:gd name="f32" fmla="val f29"/>
                                  <a:gd name="f33" fmla="val f30"/>
                                  <a:gd name="f34" fmla="*/ f31 1 f0"/>
                                  <a:gd name="f35" fmla="*/ f6 f28 1"/>
                                  <a:gd name="f36" fmla="+- f33 0 f6"/>
                                  <a:gd name="f37" fmla="+- f32 0 f6"/>
                                  <a:gd name="f38" fmla="+- 0 0 f34"/>
                                  <a:gd name="f39" fmla="*/ f32 f28 1"/>
                                  <a:gd name="f40" fmla="*/ f33 f28 1"/>
                                  <a:gd name="f41" fmla="*/ f37 1 2"/>
                                  <a:gd name="f42" fmla="min f37 f36"/>
                                  <a:gd name="f43" fmla="*/ f36 f10 1"/>
                                  <a:gd name="f44" fmla="+- 0 0 f38"/>
                                  <a:gd name="f45" fmla="+- f6 f41 0"/>
                                  <a:gd name="f46" fmla="*/ f42 f9 1"/>
                                  <a:gd name="f47" fmla="*/ f43 1 100000"/>
                                  <a:gd name="f48" fmla="*/ f44 f0 1"/>
                                  <a:gd name="f49" fmla="*/ f41 f28 1"/>
                                  <a:gd name="f50" fmla="*/ f46 1 100000"/>
                                  <a:gd name="f51" fmla="*/ f48 1 f7"/>
                                  <a:gd name="f52" fmla="*/ f45 f28 1"/>
                                  <a:gd name="f53" fmla="*/ f47 f28 1"/>
                                  <a:gd name="f54" fmla="+- f47 f50 0"/>
                                  <a:gd name="f55" fmla="+- f51 0 f1"/>
                                  <a:gd name="f56" fmla="*/ f50 f28 1"/>
                                  <a:gd name="f57" fmla="cos 1 f55"/>
                                  <a:gd name="f58" fmla="sin 1 f55"/>
                                  <a:gd name="f59" fmla="*/ f54 f28 1"/>
                                  <a:gd name="f60" fmla="+- 0 0 f57"/>
                                  <a:gd name="f61" fmla="+- 0 0 f58"/>
                                  <a:gd name="f62" fmla="+- 0 0 f60"/>
                                  <a:gd name="f63" fmla="+- 0 0 f61"/>
                                  <a:gd name="f64" fmla="val f62"/>
                                  <a:gd name="f65" fmla="val f63"/>
                                  <a:gd name="f66" fmla="*/ f64 f41 1"/>
                                  <a:gd name="f67" fmla="*/ f65 f50 1"/>
                                  <a:gd name="f68" fmla="+- f32 0 f66"/>
                                  <a:gd name="f69" fmla="+- f50 0 f67"/>
                                  <a:gd name="f70" fmla="+- f33 f67 0"/>
                                  <a:gd name="f71" fmla="+- f70 0 f50"/>
                                  <a:gd name="f72" fmla="*/ f68 f28 1"/>
                                  <a:gd name="f73" fmla="*/ f69 f28 1"/>
                                  <a:gd name="f74" fmla="*/ f71 f28 1"/>
                                </a:gdLst>
                                <a:ahLst/>
                                <a:cxnLst>
                                  <a:cxn ang="3cd4">
                                    <a:pos x="hc" y="t"/>
                                  </a:cxn>
                                  <a:cxn ang="0">
                                    <a:pos x="r" y="vc"/>
                                  </a:cxn>
                                  <a:cxn ang="cd4">
                                    <a:pos x="hc" y="b"/>
                                  </a:cxn>
                                  <a:cxn ang="cd2">
                                    <a:pos x="l" y="vc"/>
                                  </a:cxn>
                                  <a:cxn ang="f27">
                                    <a:pos x="f39" y="f35"/>
                                  </a:cxn>
                                  <a:cxn ang="f27">
                                    <a:pos x="f35" y="f53"/>
                                  </a:cxn>
                                  <a:cxn ang="f27">
                                    <a:pos x="f39" y="f40"/>
                                  </a:cxn>
                                </a:cxnLst>
                                <a:rect l="f72" t="f73" r="f39" b="f74"/>
                                <a:pathLst>
                                  <a:path stroke="0">
                                    <a:moveTo>
                                      <a:pt x="f39" y="f40"/>
                                    </a:moveTo>
                                    <a:arcTo wR="f49" hR="f56" stAng="f1" swAng="f1"/>
                                    <a:lnTo>
                                      <a:pt x="f52" y="f59"/>
                                    </a:lnTo>
                                    <a:arcTo wR="f49" hR="f56" stAng="f6" swAng="f8"/>
                                    <a:arcTo wR="f49" hR="f56" stAng="f1" swAng="f8"/>
                                    <a:lnTo>
                                      <a:pt x="f52" y="f56"/>
                                    </a:lnTo>
                                    <a:arcTo wR="f49" hR="f56" stAng="f0" swAng="f1"/>
                                    <a:close/>
                                  </a:path>
                                  <a:path fill="none">
                                    <a:moveTo>
                                      <a:pt x="f39" y="f40"/>
                                    </a:moveTo>
                                    <a:arcTo wR="f49" hR="f56" stAng="f1" swAng="f1"/>
                                    <a:lnTo>
                                      <a:pt x="f52" y="f59"/>
                                    </a:lnTo>
                                    <a:arcTo wR="f49" hR="f56" stAng="f6" swAng="f8"/>
                                    <a:arcTo wR="f49" hR="f56" stAng="f1" swAng="f8"/>
                                    <a:lnTo>
                                      <a:pt x="f52" y="f56"/>
                                    </a:lnTo>
                                    <a:arcTo wR="f49" hR="f56" stAng="f0" swAng="f1"/>
                                  </a:path>
                                </a:pathLst>
                              </a:custGeom>
                              <a:noFill/>
                              <a:ln w="9360" cap="flat">
                                <a:solidFill>
                                  <a:srgbClr val="000000"/>
                                </a:solidFill>
                                <a:prstDash val="solid"/>
                                <a:miter/>
                              </a:ln>
                            </wps:spPr>
                            <wps:txbx>
                              <w:txbxContent>
                                <w:p w14:paraId="0F7B1051" w14:textId="77777777" w:rsidR="00DD22EA" w:rsidRDefault="00DD22EA" w:rsidP="002C3CAE"/>
                              </w:txbxContent>
                            </wps:txbx>
                            <wps:bodyPr vert="horz" wrap="square" lIns="0" tIns="0" rIns="0" bIns="0" anchor="t" anchorCtr="0" compatLnSpc="0">
                              <a:noAutofit/>
                            </wps:bodyPr>
                          </wps:wsp>
                        </a:graphicData>
                      </a:graphic>
                    </wp:anchor>
                  </w:drawing>
                </mc:Choice>
                <mc:Fallback>
                  <w:pict>
                    <v:shape w14:anchorId="732DE460" id="Левая фигурная скобка 6" o:spid="_x0000_s1026" style="position:absolute;left:0;text-align:left;margin-left:46.15pt;margin-top:1.35pt;width:8.55pt;height:34.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08720,437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" adj="-11796480,,5400" path="m108720,437040nswa54360,418920,163080,437040,108720,437040,54360,427980l54360,227580at-54360,218520,54360,236640,54360,227580,,218520,-54360,200400,54360,218520,,218520,54360,209460l54360,9060wa54360,,163080,18120,54360,9060,108720,l108720,437040xem108720,437040nfwa54360,418920,163080,437040,108720,437040,54360,427980l54360,227580at-54360,218520,54360,236640,54360,227580,,218520,-54360,200400,54360,218520,,218520,54360,209460l54360,9060wa54360,,163080,18120,54360,9060,108720,e" filled="f" strokeweight=".26mm">
                      <v:stroke joinstyle="miter"/>
                      <v:formulas/>
                      <v:path arrowok="t" o:connecttype="custom" o:connectlocs="54360,0;108720,218520;54360,437040;0,218520;108720,0;0,218520;108720,437040" o:connectangles="270,0,90,180,270,270,270" textboxrect="70282,2654,108720,434386"/>
                      <v:textbox inset="0,0,0,0">
                        <w:txbxContent>
                          <w:p w14:paraId="0F7B1051" w14:textId="77777777" w:rsidR="00DD22EA" w:rsidRDefault="00DD22EA" w:rsidP="002C3CAE"/>
                        </w:txbxContent>
                      </v:textbox>
                    </v:shape>
                  </w:pict>
                </mc:Fallback>
              </mc:AlternateContent>
            </w:r>
            <w:r w:rsidRPr="00DD22EA">
              <w:rPr>
                <w:sz w:val="20"/>
                <w:szCs w:val="20"/>
                <w:lang w:val="ru-RU"/>
              </w:rPr>
              <w:t>Ч</w:t>
            </w:r>
            <w:r w:rsidRPr="00DD22EA">
              <w:rPr>
                <w:sz w:val="20"/>
                <w:szCs w:val="20"/>
                <w:vertAlign w:val="subscript"/>
                <w:lang w:val="ru-RU"/>
              </w:rPr>
              <w:t>0-7</w:t>
            </w:r>
            <w:r w:rsidRPr="00DD22EA">
              <w:rPr>
                <w:sz w:val="20"/>
                <w:szCs w:val="20"/>
                <w:lang w:val="ru-RU"/>
              </w:rPr>
              <w:t>*К</w:t>
            </w:r>
            <w:r w:rsidRPr="00DD22EA">
              <w:rPr>
                <w:sz w:val="20"/>
                <w:szCs w:val="20"/>
                <w:vertAlign w:val="subscript"/>
                <w:lang w:val="ru-RU"/>
              </w:rPr>
              <w:t>0-7</w:t>
            </w:r>
            <w:r w:rsidRPr="00DD22EA">
              <w:rPr>
                <w:sz w:val="20"/>
                <w:szCs w:val="20"/>
                <w:lang w:val="ru-RU"/>
              </w:rPr>
              <w:t>/Ч</w:t>
            </w:r>
            <w:r w:rsidRPr="00DD22EA">
              <w:rPr>
                <w:sz w:val="20"/>
                <w:szCs w:val="20"/>
                <w:vertAlign w:val="subscript"/>
                <w:lang w:val="ru-RU"/>
              </w:rPr>
              <w:t>общ</w:t>
            </w:r>
            <w:r w:rsidRPr="00DD22EA">
              <w:rPr>
                <w:sz w:val="20"/>
                <w:szCs w:val="20"/>
                <w:lang w:val="ru-RU"/>
              </w:rPr>
              <w:t>*1000, если Ч</w:t>
            </w:r>
            <w:r w:rsidRPr="00DD22EA">
              <w:rPr>
                <w:sz w:val="20"/>
                <w:szCs w:val="20"/>
                <w:vertAlign w:val="subscript"/>
                <w:lang w:val="ru-RU"/>
              </w:rPr>
              <w:t>0-7</w:t>
            </w:r>
            <w:r w:rsidRPr="00DD22EA">
              <w:rPr>
                <w:sz w:val="20"/>
                <w:szCs w:val="20"/>
                <w:lang w:val="ru-RU"/>
              </w:rPr>
              <w:t>*К</w:t>
            </w:r>
            <w:r w:rsidRPr="00DD22EA">
              <w:rPr>
                <w:sz w:val="20"/>
                <w:szCs w:val="20"/>
                <w:vertAlign w:val="subscript"/>
                <w:lang w:val="ru-RU"/>
              </w:rPr>
              <w:t>0-7</w:t>
            </w:r>
            <w:r w:rsidRPr="00DD22EA">
              <w:rPr>
                <w:sz w:val="20"/>
                <w:szCs w:val="20"/>
                <w:lang w:val="ru-RU"/>
              </w:rPr>
              <w:t>&gt;Ф</w:t>
            </w:r>
            <w:r w:rsidRPr="00DD22EA">
              <w:rPr>
                <w:sz w:val="20"/>
                <w:szCs w:val="20"/>
                <w:vertAlign w:val="subscript"/>
                <w:lang w:val="ru-RU"/>
              </w:rPr>
              <w:t>дс</w:t>
            </w:r>
            <w:r w:rsidRPr="00DD22EA">
              <w:rPr>
                <w:sz w:val="20"/>
                <w:szCs w:val="20"/>
                <w:lang w:val="ru-RU"/>
              </w:rPr>
              <w:t>;</w:t>
            </w:r>
          </w:p>
          <w:p w14:paraId="25035D72" w14:textId="77777777" w:rsidR="002C3CAE" w:rsidRPr="00DD22EA" w:rsidRDefault="002C3CAE" w:rsidP="00DD22EA">
            <w:pPr>
              <w:pStyle w:val="a7"/>
              <w:ind w:firstLine="0"/>
              <w:jc w:val="left"/>
              <w:rPr>
                <w:lang w:val="ru-RU"/>
              </w:rPr>
            </w:pPr>
            <w:r w:rsidRPr="00DD22EA">
              <w:rPr>
                <w:sz w:val="20"/>
                <w:szCs w:val="20"/>
                <w:lang w:val="ru-RU"/>
              </w:rPr>
              <w:t>М</w:t>
            </w:r>
            <w:r w:rsidRPr="00DD22EA">
              <w:rPr>
                <w:sz w:val="20"/>
                <w:szCs w:val="20"/>
                <w:vertAlign w:val="subscript"/>
                <w:lang w:val="ru-RU"/>
              </w:rPr>
              <w:t>доо/1000</w:t>
            </w:r>
            <w:r w:rsidRPr="00DD22EA">
              <w:rPr>
                <w:sz w:val="20"/>
                <w:szCs w:val="20"/>
                <w:lang w:val="ru-RU"/>
              </w:rPr>
              <w:t>=</w:t>
            </w:r>
          </w:p>
          <w:p w14:paraId="0D24ADB1" w14:textId="77777777" w:rsidR="002C3CAE" w:rsidRPr="00DD22EA" w:rsidRDefault="002C3CAE" w:rsidP="00DD22EA">
            <w:pPr>
              <w:pStyle w:val="a7"/>
              <w:ind w:left="365" w:firstLine="707"/>
              <w:jc w:val="left"/>
              <w:rPr>
                <w:lang w:val="ru-RU"/>
              </w:rPr>
            </w:pPr>
            <w:r w:rsidRPr="00DD22EA">
              <w:rPr>
                <w:sz w:val="20"/>
                <w:szCs w:val="20"/>
                <w:lang w:val="ru-RU"/>
              </w:rPr>
              <w:t>Ф</w:t>
            </w:r>
            <w:r w:rsidRPr="00DD22EA">
              <w:rPr>
                <w:sz w:val="20"/>
                <w:szCs w:val="20"/>
                <w:vertAlign w:val="subscript"/>
                <w:lang w:val="ru-RU"/>
              </w:rPr>
              <w:t>дс</w:t>
            </w:r>
            <w:r w:rsidRPr="00DD22EA">
              <w:rPr>
                <w:sz w:val="20"/>
                <w:szCs w:val="20"/>
                <w:lang w:val="ru-RU"/>
              </w:rPr>
              <w:t>/Ч</w:t>
            </w:r>
            <w:r w:rsidRPr="00DD22EA">
              <w:rPr>
                <w:sz w:val="20"/>
                <w:szCs w:val="20"/>
                <w:vertAlign w:val="subscript"/>
                <w:lang w:val="ru-RU"/>
              </w:rPr>
              <w:t>общ</w:t>
            </w:r>
            <w:r w:rsidRPr="00DD22EA">
              <w:rPr>
                <w:sz w:val="20"/>
                <w:szCs w:val="20"/>
                <w:lang w:val="ru-RU"/>
              </w:rPr>
              <w:t>*1000, если Ч</w:t>
            </w:r>
            <w:r w:rsidRPr="00DD22EA">
              <w:rPr>
                <w:sz w:val="20"/>
                <w:szCs w:val="20"/>
                <w:vertAlign w:val="subscript"/>
                <w:lang w:val="ru-RU"/>
              </w:rPr>
              <w:t>0-7</w:t>
            </w:r>
            <w:r w:rsidRPr="00DD22EA">
              <w:rPr>
                <w:sz w:val="20"/>
                <w:szCs w:val="20"/>
                <w:lang w:val="ru-RU"/>
              </w:rPr>
              <w:t>*К</w:t>
            </w:r>
            <w:r w:rsidRPr="00DD22EA">
              <w:rPr>
                <w:sz w:val="20"/>
                <w:szCs w:val="20"/>
                <w:vertAlign w:val="subscript"/>
                <w:lang w:val="ru-RU"/>
              </w:rPr>
              <w:t>0-7</w:t>
            </w:r>
            <w:r w:rsidRPr="00DD22EA">
              <w:rPr>
                <w:sz w:val="20"/>
                <w:szCs w:val="20"/>
                <w:lang w:val="ru-RU"/>
              </w:rPr>
              <w:t>&lt;Ф</w:t>
            </w:r>
            <w:r w:rsidRPr="00DD22EA">
              <w:rPr>
                <w:sz w:val="20"/>
                <w:szCs w:val="20"/>
                <w:vertAlign w:val="subscript"/>
                <w:lang w:val="ru-RU"/>
              </w:rPr>
              <w:t>дс</w:t>
            </w:r>
          </w:p>
          <w:p w14:paraId="53281985" w14:textId="77777777" w:rsidR="002C3CAE" w:rsidRPr="00DD22EA" w:rsidRDefault="002C3CAE" w:rsidP="00DD22EA">
            <w:pPr>
              <w:pStyle w:val="a7"/>
              <w:ind w:firstLine="0"/>
              <w:rPr>
                <w:lang w:val="ru-RU"/>
              </w:rPr>
            </w:pPr>
            <w:r w:rsidRPr="00DD22EA">
              <w:rPr>
                <w:sz w:val="20"/>
                <w:szCs w:val="20"/>
                <w:lang w:val="ru-RU"/>
              </w:rPr>
              <w:t>где: М</w:t>
            </w:r>
            <w:r w:rsidRPr="00DD22EA">
              <w:rPr>
                <w:sz w:val="20"/>
                <w:szCs w:val="20"/>
                <w:vertAlign w:val="subscript"/>
                <w:lang w:val="ru-RU"/>
              </w:rPr>
              <w:t>доо/1000</w:t>
            </w:r>
            <w:r w:rsidRPr="00DD22EA">
              <w:rPr>
                <w:sz w:val="20"/>
                <w:szCs w:val="20"/>
                <w:lang w:val="ru-RU"/>
              </w:rPr>
              <w:t> – число мест в дошкольных образовательных организациях муниципального образования в расчете на 1000 человек населения;</w:t>
            </w:r>
          </w:p>
          <w:p w14:paraId="4467E253" w14:textId="77777777" w:rsidR="002C3CAE" w:rsidRPr="00DD22EA" w:rsidRDefault="002C3CAE" w:rsidP="00DD22EA">
            <w:pPr>
              <w:pStyle w:val="a7"/>
              <w:ind w:firstLine="0"/>
              <w:rPr>
                <w:lang w:val="ru-RU"/>
              </w:rPr>
            </w:pPr>
            <w:r w:rsidRPr="00DD22EA">
              <w:rPr>
                <w:sz w:val="20"/>
                <w:szCs w:val="20"/>
                <w:lang w:val="ru-RU"/>
              </w:rPr>
              <w:t>Ч</w:t>
            </w:r>
            <w:r w:rsidRPr="00DD22EA">
              <w:rPr>
                <w:sz w:val="20"/>
                <w:szCs w:val="20"/>
                <w:vertAlign w:val="subscript"/>
                <w:lang w:val="ru-RU"/>
              </w:rPr>
              <w:t>0-7</w:t>
            </w:r>
            <w:r w:rsidRPr="00DD22EA">
              <w:rPr>
                <w:sz w:val="20"/>
                <w:szCs w:val="20"/>
                <w:lang w:val="ru-RU"/>
              </w:rPr>
              <w:t> – численность детей муниципального образования в возрасте от 0 до 7 лет (включительно), чел.;</w:t>
            </w:r>
          </w:p>
          <w:p w14:paraId="60627047" w14:textId="77777777" w:rsidR="002C3CAE" w:rsidRPr="00DD22EA" w:rsidRDefault="002C3CAE" w:rsidP="00DD22EA">
            <w:pPr>
              <w:pStyle w:val="a7"/>
              <w:ind w:firstLine="0"/>
              <w:rPr>
                <w:lang w:val="ru-RU"/>
              </w:rPr>
            </w:pPr>
            <w:r w:rsidRPr="00DD22EA">
              <w:rPr>
                <w:sz w:val="20"/>
                <w:szCs w:val="20"/>
                <w:lang w:val="ru-RU"/>
              </w:rPr>
              <w:t>Ч</w:t>
            </w:r>
            <w:r w:rsidRPr="00DD22EA">
              <w:rPr>
                <w:sz w:val="20"/>
                <w:szCs w:val="20"/>
                <w:vertAlign w:val="subscript"/>
                <w:lang w:val="ru-RU"/>
              </w:rPr>
              <w:t>общ</w:t>
            </w:r>
            <w:r w:rsidRPr="00DD22EA">
              <w:rPr>
                <w:sz w:val="20"/>
                <w:szCs w:val="20"/>
                <w:lang w:val="ru-RU"/>
              </w:rPr>
              <w:t> – общая численность населения муниципального образования, чел.;</w:t>
            </w:r>
          </w:p>
          <w:p w14:paraId="3B7A43BD" w14:textId="77777777" w:rsidR="002C3CAE" w:rsidRPr="00DD22EA" w:rsidRDefault="002C3CAE" w:rsidP="00DD22EA">
            <w:pPr>
              <w:pStyle w:val="a7"/>
              <w:ind w:firstLine="0"/>
              <w:rPr>
                <w:lang w:val="ru-RU"/>
              </w:rPr>
            </w:pPr>
            <w:r w:rsidRPr="00DD22EA">
              <w:rPr>
                <w:sz w:val="20"/>
                <w:szCs w:val="20"/>
                <w:lang w:val="ru-RU"/>
              </w:rPr>
              <w:t>Ф</w:t>
            </w:r>
            <w:r w:rsidRPr="00DD22EA">
              <w:rPr>
                <w:sz w:val="20"/>
                <w:szCs w:val="20"/>
                <w:vertAlign w:val="subscript"/>
                <w:lang w:val="ru-RU"/>
              </w:rPr>
              <w:t>дс</w:t>
            </w:r>
            <w:r w:rsidRPr="00DD22EA">
              <w:rPr>
                <w:sz w:val="20"/>
                <w:szCs w:val="20"/>
                <w:lang w:val="ru-RU"/>
              </w:rPr>
              <w:t> – фактическая наполняемость дошкольных образовательных организаций муниципального образования, чел.;</w:t>
            </w:r>
          </w:p>
          <w:p w14:paraId="5C856B5F" w14:textId="77777777" w:rsidR="002C3CAE" w:rsidRPr="00DD22EA" w:rsidRDefault="002C3CAE" w:rsidP="00DD22EA">
            <w:pPr>
              <w:pStyle w:val="a7"/>
              <w:ind w:firstLine="0"/>
              <w:rPr>
                <w:lang w:val="ru-RU"/>
              </w:rPr>
            </w:pPr>
            <w:r w:rsidRPr="00DD22EA">
              <w:rPr>
                <w:sz w:val="20"/>
                <w:szCs w:val="20"/>
                <w:lang w:val="ru-RU"/>
              </w:rPr>
              <w:t>К</w:t>
            </w:r>
            <w:r w:rsidRPr="00DD22EA">
              <w:rPr>
                <w:sz w:val="20"/>
                <w:szCs w:val="20"/>
                <w:vertAlign w:val="subscript"/>
                <w:lang w:val="ru-RU"/>
              </w:rPr>
              <w:t>0-7</w:t>
            </w:r>
            <w:r w:rsidRPr="00DD22EA">
              <w:rPr>
                <w:sz w:val="20"/>
                <w:szCs w:val="20"/>
                <w:lang w:val="ru-RU"/>
              </w:rPr>
              <w:t> – коэффициент обеспеченности детей 0-7 лет местами в детских садах (0,65 для городских населенных пунктов, 0,45 для сельских населенных пунктов).</w:t>
            </w:r>
          </w:p>
          <w:p w14:paraId="057500D2" w14:textId="77777777" w:rsidR="002C3CAE" w:rsidRPr="00DD22EA" w:rsidRDefault="002C3CAE" w:rsidP="00DD22EA">
            <w:pPr>
              <w:pStyle w:val="a7"/>
              <w:ind w:firstLine="0"/>
              <w:rPr>
                <w:sz w:val="20"/>
                <w:szCs w:val="20"/>
                <w:lang w:val="ru-RU"/>
              </w:rPr>
            </w:pPr>
            <w:r w:rsidRPr="00DD22EA">
              <w:rPr>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p>
          <w:p w14:paraId="74AD1B94" w14:textId="77777777" w:rsidR="002C3CAE" w:rsidRPr="00DD22EA" w:rsidRDefault="002C3CAE" w:rsidP="00DD22EA">
            <w:pPr>
              <w:pStyle w:val="a7"/>
              <w:ind w:firstLine="0"/>
              <w:rPr>
                <w:sz w:val="20"/>
                <w:szCs w:val="20"/>
                <w:lang w:val="ru-RU"/>
              </w:rPr>
            </w:pPr>
            <w:r w:rsidRPr="00DD22EA">
              <w:rPr>
                <w:sz w:val="20"/>
                <w:szCs w:val="20"/>
                <w:lang w:val="ru-RU"/>
              </w:rPr>
              <w:t>Размеры земельных участков определены согласно приложению Д СП 42.13330.2016</w:t>
            </w:r>
          </w:p>
        </w:tc>
      </w:tr>
      <w:tr w:rsidR="002C3CAE" w:rsidRPr="00DD22EA" w14:paraId="64DF1BC2" w14:textId="77777777" w:rsidTr="00DD22E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EE4588"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EE4A5F"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A801CC" w14:textId="77777777" w:rsidR="002C3CAE" w:rsidRPr="00DD22EA" w:rsidRDefault="002C3CAE" w:rsidP="00DD22EA">
            <w:pPr>
              <w:pStyle w:val="a7"/>
              <w:ind w:firstLine="0"/>
              <w:rPr>
                <w:sz w:val="20"/>
                <w:szCs w:val="20"/>
                <w:lang w:val="ru-RU"/>
              </w:rPr>
            </w:pPr>
            <w:r w:rsidRPr="00DD22EA">
              <w:rPr>
                <w:sz w:val="20"/>
                <w:szCs w:val="20"/>
                <w:lang w:val="ru-RU"/>
              </w:rPr>
              <w:t>Пешеходная доступность принята 500 м в городских населенных пунктах (800 м в условиях городской застройки и труднодоступной местности) и 1000 м в сельских населенных пунктах согласно пункту 10.4 СП 42.13330.2016 и пункту 2.1.2 СП 2.4.3648-20.</w:t>
            </w:r>
          </w:p>
          <w:p w14:paraId="01599614" w14:textId="77777777" w:rsidR="002C3CAE" w:rsidRPr="00DD22EA" w:rsidRDefault="002C3CAE" w:rsidP="00DD22EA">
            <w:pPr>
              <w:pStyle w:val="a7"/>
              <w:ind w:firstLine="0"/>
              <w:rPr>
                <w:sz w:val="20"/>
                <w:szCs w:val="20"/>
                <w:lang w:val="ru-RU"/>
              </w:rPr>
            </w:pPr>
            <w:r w:rsidRPr="00DD22EA">
              <w:rPr>
                <w:sz w:val="20"/>
                <w:szCs w:val="20"/>
                <w:lang w:val="ru-RU"/>
              </w:rPr>
              <w:t>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15 км.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tc>
      </w:tr>
      <w:tr w:rsidR="002C3CAE" w:rsidRPr="00DD22EA" w14:paraId="46CC5222" w14:textId="77777777" w:rsidTr="00DD22EA">
        <w:trPr>
          <w:cantSplit/>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38DEE8" w14:textId="77777777" w:rsidR="002C3CAE" w:rsidRPr="00DD22EA" w:rsidRDefault="002C3CAE" w:rsidP="00DD22EA">
            <w:pPr>
              <w:pStyle w:val="a7"/>
              <w:keepNext/>
              <w:ind w:firstLine="0"/>
              <w:jc w:val="center"/>
              <w:rPr>
                <w:b/>
                <w:bCs/>
                <w:sz w:val="20"/>
                <w:szCs w:val="20"/>
                <w:lang w:val="ru-RU"/>
              </w:rPr>
            </w:pPr>
            <w:r w:rsidRPr="00DD22EA">
              <w:rPr>
                <w:b/>
                <w:bCs/>
                <w:sz w:val="20"/>
                <w:szCs w:val="20"/>
                <w:lang w:val="ru-RU"/>
              </w:rPr>
              <w:lastRenderedPageBreak/>
              <w:t>Общее образование</w:t>
            </w:r>
          </w:p>
        </w:tc>
      </w:tr>
      <w:tr w:rsidR="002C3CAE" w:rsidRPr="00DD22EA" w14:paraId="2222055A" w14:textId="77777777" w:rsidTr="00DD22E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77B2C0" w14:textId="77777777" w:rsidR="002C3CAE" w:rsidRPr="00DD22EA" w:rsidRDefault="002C3CAE" w:rsidP="00DD22EA">
            <w:pPr>
              <w:pStyle w:val="a7"/>
              <w:ind w:firstLine="0"/>
            </w:pPr>
            <w:r w:rsidRPr="00DD22EA">
              <w:rPr>
                <w:sz w:val="20"/>
                <w:szCs w:val="20"/>
                <w:lang w:val="ru-RU"/>
              </w:rPr>
              <w:t>Общеобразовательные организации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1145C5"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AE5E1F" w14:textId="77777777" w:rsidR="002C3CAE" w:rsidRPr="00DD22EA" w:rsidRDefault="002C3CAE" w:rsidP="00DD22EA">
            <w:pPr>
              <w:pStyle w:val="a7"/>
              <w:ind w:firstLine="0"/>
              <w:rPr>
                <w:sz w:val="20"/>
                <w:szCs w:val="20"/>
                <w:lang w:val="ru-RU"/>
              </w:rPr>
            </w:pPr>
            <w:r w:rsidRPr="00DD22EA">
              <w:rPr>
                <w:sz w:val="20"/>
                <w:szCs w:val="20"/>
                <w:lang w:val="ru-RU"/>
              </w:rPr>
              <w:t>Число мест в общеобразовательных организациях в расчете на 1000 человек определено расчетным путем по состоянию на 1 января 2022 года в соответствии с приложением Д СП 42.13330.2016.</w:t>
            </w:r>
          </w:p>
          <w:p w14:paraId="6F5DB702" w14:textId="77777777" w:rsidR="002C3CAE" w:rsidRPr="00DD22EA" w:rsidRDefault="002C3CAE" w:rsidP="00DD22EA">
            <w:pPr>
              <w:pStyle w:val="a7"/>
              <w:ind w:firstLine="0"/>
              <w:rPr>
                <w:sz w:val="20"/>
                <w:szCs w:val="20"/>
                <w:lang w:val="ru-RU"/>
              </w:rPr>
            </w:pPr>
            <w:r w:rsidRPr="00DD22EA">
              <w:rPr>
                <w:sz w:val="20"/>
                <w:szCs w:val="20"/>
                <w:lang w:val="ru-RU"/>
              </w:rPr>
              <w:t>В расчетах предполагается 100%-ный охват детей неполным средним образованием (I-IХ классы) и до 90% детей в городских населенных пунктах и 75% детей в сельских населенных пунктах – средним образованием (X-XI классы) при обучении в одну смену. При этом расчет проводился по формуле:</w:t>
            </w:r>
          </w:p>
          <w:p w14:paraId="7942A935" w14:textId="77777777" w:rsidR="002C3CAE" w:rsidRPr="00DD22EA" w:rsidRDefault="002C3CAE" w:rsidP="00DD22EA">
            <w:pPr>
              <w:pStyle w:val="a7"/>
              <w:ind w:left="980" w:firstLine="0"/>
              <w:rPr>
                <w:lang w:val="ru-RU"/>
              </w:rPr>
            </w:pPr>
            <w:r w:rsidRPr="00DD22EA">
              <w:rPr>
                <w:sz w:val="20"/>
                <w:szCs w:val="20"/>
                <w:lang w:val="ru-RU"/>
              </w:rPr>
              <w:t>М</w:t>
            </w:r>
            <w:r w:rsidRPr="00DD22EA">
              <w:rPr>
                <w:sz w:val="20"/>
                <w:szCs w:val="20"/>
                <w:vertAlign w:val="subscript"/>
                <w:lang w:val="ru-RU"/>
              </w:rPr>
              <w:t>оо/1000</w:t>
            </w:r>
            <w:r w:rsidRPr="00DD22EA">
              <w:rPr>
                <w:sz w:val="20"/>
                <w:szCs w:val="20"/>
                <w:lang w:val="ru-RU"/>
              </w:rPr>
              <w:t>= (Ч</w:t>
            </w:r>
            <w:r w:rsidRPr="00DD22EA">
              <w:rPr>
                <w:sz w:val="20"/>
                <w:szCs w:val="20"/>
                <w:vertAlign w:val="subscript"/>
                <w:lang w:val="ru-RU"/>
              </w:rPr>
              <w:t>7-15</w:t>
            </w:r>
            <w:r w:rsidRPr="00DD22EA">
              <w:rPr>
                <w:sz w:val="20"/>
                <w:szCs w:val="20"/>
                <w:lang w:val="ru-RU"/>
              </w:rPr>
              <w:t>+Ч</w:t>
            </w:r>
            <w:r w:rsidRPr="00DD22EA">
              <w:rPr>
                <w:sz w:val="20"/>
                <w:szCs w:val="20"/>
                <w:vertAlign w:val="subscript"/>
                <w:lang w:val="ru-RU"/>
              </w:rPr>
              <w:t>16-17</w:t>
            </w:r>
            <w:r w:rsidRPr="00DD22EA">
              <w:rPr>
                <w:sz w:val="20"/>
                <w:szCs w:val="20"/>
                <w:lang w:val="ru-RU"/>
              </w:rPr>
              <w:t>*К</w:t>
            </w:r>
            <w:r w:rsidRPr="00DD22EA">
              <w:rPr>
                <w:sz w:val="20"/>
                <w:szCs w:val="20"/>
                <w:vertAlign w:val="subscript"/>
                <w:lang w:val="ru-RU"/>
              </w:rPr>
              <w:t>10-11</w:t>
            </w:r>
            <w:r w:rsidRPr="00DD22EA">
              <w:rPr>
                <w:sz w:val="20"/>
                <w:szCs w:val="20"/>
                <w:lang w:val="ru-RU"/>
              </w:rPr>
              <w:t>)/Ч</w:t>
            </w:r>
            <w:r w:rsidRPr="00DD22EA">
              <w:rPr>
                <w:sz w:val="20"/>
                <w:szCs w:val="20"/>
                <w:vertAlign w:val="subscript"/>
                <w:lang w:val="ru-RU"/>
              </w:rPr>
              <w:t>общ</w:t>
            </w:r>
            <w:r w:rsidRPr="00DD22EA">
              <w:rPr>
                <w:sz w:val="20"/>
                <w:szCs w:val="20"/>
                <w:lang w:val="ru-RU"/>
              </w:rPr>
              <w:t>*1000</w:t>
            </w:r>
          </w:p>
          <w:p w14:paraId="0D623C3C" w14:textId="77777777" w:rsidR="002C3CAE" w:rsidRPr="00DD22EA" w:rsidRDefault="002C3CAE" w:rsidP="00DD22EA">
            <w:pPr>
              <w:pStyle w:val="a7"/>
              <w:ind w:hanging="12"/>
              <w:rPr>
                <w:lang w:val="ru-RU"/>
              </w:rPr>
            </w:pPr>
            <w:r w:rsidRPr="00DD22EA">
              <w:rPr>
                <w:sz w:val="20"/>
                <w:szCs w:val="20"/>
                <w:lang w:val="ru-RU"/>
              </w:rPr>
              <w:t>где: М</w:t>
            </w:r>
            <w:r w:rsidRPr="00DD22EA">
              <w:rPr>
                <w:sz w:val="20"/>
                <w:szCs w:val="20"/>
                <w:vertAlign w:val="subscript"/>
                <w:lang w:val="ru-RU"/>
              </w:rPr>
              <w:t>оо/1000</w:t>
            </w:r>
            <w:r w:rsidRPr="00DD22EA">
              <w:rPr>
                <w:sz w:val="20"/>
                <w:szCs w:val="20"/>
                <w:lang w:val="ru-RU"/>
              </w:rPr>
              <w:t> – число мест в общеобразовательных организациях муниципального образования в расчете на 1000 человек населения;</w:t>
            </w:r>
          </w:p>
          <w:p w14:paraId="0CAD8585" w14:textId="77777777" w:rsidR="002C3CAE" w:rsidRPr="00DD22EA" w:rsidRDefault="002C3CAE" w:rsidP="00DD22EA">
            <w:pPr>
              <w:pStyle w:val="a7"/>
              <w:ind w:hanging="12"/>
              <w:rPr>
                <w:lang w:val="ru-RU"/>
              </w:rPr>
            </w:pPr>
            <w:r w:rsidRPr="00DD22EA">
              <w:rPr>
                <w:sz w:val="20"/>
                <w:szCs w:val="20"/>
                <w:lang w:val="ru-RU"/>
              </w:rPr>
              <w:t>Ч</w:t>
            </w:r>
            <w:r w:rsidRPr="00DD22EA">
              <w:rPr>
                <w:sz w:val="20"/>
                <w:szCs w:val="20"/>
                <w:vertAlign w:val="subscript"/>
                <w:lang w:val="ru-RU"/>
              </w:rPr>
              <w:t>7-15</w:t>
            </w:r>
            <w:r w:rsidRPr="00DD22EA">
              <w:rPr>
                <w:sz w:val="20"/>
                <w:szCs w:val="20"/>
                <w:lang w:val="ru-RU"/>
              </w:rPr>
              <w:t> – численность детей муниципального образования в возрасте от 7 до 15 лет (включительно), чел.;</w:t>
            </w:r>
          </w:p>
          <w:p w14:paraId="77E7E9DF" w14:textId="77777777" w:rsidR="002C3CAE" w:rsidRPr="00DD22EA" w:rsidRDefault="002C3CAE" w:rsidP="00DD22EA">
            <w:pPr>
              <w:pStyle w:val="a7"/>
              <w:ind w:hanging="12"/>
              <w:rPr>
                <w:lang w:val="ru-RU"/>
              </w:rPr>
            </w:pPr>
            <w:r w:rsidRPr="00DD22EA">
              <w:rPr>
                <w:sz w:val="20"/>
                <w:szCs w:val="20"/>
                <w:lang w:val="ru-RU"/>
              </w:rPr>
              <w:t>Ч</w:t>
            </w:r>
            <w:r w:rsidRPr="00DD22EA">
              <w:rPr>
                <w:sz w:val="20"/>
                <w:szCs w:val="20"/>
                <w:vertAlign w:val="subscript"/>
                <w:lang w:val="ru-RU"/>
              </w:rPr>
              <w:t>16-17</w:t>
            </w:r>
            <w:r w:rsidRPr="00DD22EA">
              <w:rPr>
                <w:sz w:val="20"/>
                <w:szCs w:val="20"/>
                <w:lang w:val="ru-RU"/>
              </w:rPr>
              <w:t> – численность детей муниципального образования в возрасте от 16 до 17 лет (включительно), чел.;</w:t>
            </w:r>
          </w:p>
          <w:p w14:paraId="170416CF" w14:textId="77777777" w:rsidR="002C3CAE" w:rsidRPr="00DD22EA" w:rsidRDefault="002C3CAE" w:rsidP="00DD22EA">
            <w:pPr>
              <w:pStyle w:val="a7"/>
              <w:ind w:hanging="12"/>
              <w:rPr>
                <w:lang w:val="ru-RU"/>
              </w:rPr>
            </w:pPr>
            <w:r w:rsidRPr="00DD22EA">
              <w:rPr>
                <w:sz w:val="20"/>
                <w:szCs w:val="20"/>
                <w:lang w:val="ru-RU"/>
              </w:rPr>
              <w:t>Ч</w:t>
            </w:r>
            <w:r w:rsidRPr="00DD22EA">
              <w:rPr>
                <w:sz w:val="20"/>
                <w:szCs w:val="20"/>
                <w:vertAlign w:val="subscript"/>
                <w:lang w:val="ru-RU"/>
              </w:rPr>
              <w:t>общ</w:t>
            </w:r>
            <w:r w:rsidRPr="00DD22EA">
              <w:rPr>
                <w:sz w:val="20"/>
                <w:szCs w:val="20"/>
                <w:lang w:val="ru-RU"/>
              </w:rPr>
              <w:t> – общая численность населения муниципального образования, чел.;</w:t>
            </w:r>
          </w:p>
          <w:p w14:paraId="12EBD45A" w14:textId="77777777" w:rsidR="002C3CAE" w:rsidRPr="00DD22EA" w:rsidRDefault="002C3CAE" w:rsidP="00DD22EA">
            <w:pPr>
              <w:pStyle w:val="a7"/>
              <w:ind w:hanging="12"/>
              <w:rPr>
                <w:lang w:val="ru-RU"/>
              </w:rPr>
            </w:pPr>
            <w:r w:rsidRPr="00DD22EA">
              <w:rPr>
                <w:sz w:val="20"/>
                <w:szCs w:val="20"/>
                <w:lang w:val="ru-RU"/>
              </w:rPr>
              <w:t>К</w:t>
            </w:r>
            <w:r w:rsidRPr="00DD22EA">
              <w:rPr>
                <w:sz w:val="20"/>
                <w:szCs w:val="20"/>
                <w:vertAlign w:val="subscript"/>
                <w:lang w:val="ru-RU"/>
              </w:rPr>
              <w:t>10-11</w:t>
            </w:r>
            <w:r w:rsidRPr="00DD22EA">
              <w:rPr>
                <w:sz w:val="20"/>
                <w:szCs w:val="20"/>
                <w:lang w:val="ru-RU"/>
              </w:rPr>
              <w:t> – коэффициент обеспеченности детей 16-17 лет 10-11 классами общеобразовательных школ (0,9 для городских населенных пунктов, 0,75 для сельских населенных пунктов).</w:t>
            </w:r>
          </w:p>
          <w:p w14:paraId="7C3E294E" w14:textId="77777777" w:rsidR="002C3CAE" w:rsidRPr="00DD22EA" w:rsidRDefault="002C3CAE" w:rsidP="00DD22EA">
            <w:pPr>
              <w:pStyle w:val="a7"/>
              <w:ind w:firstLine="0"/>
              <w:rPr>
                <w:sz w:val="20"/>
                <w:szCs w:val="20"/>
                <w:lang w:val="ru-RU"/>
              </w:rPr>
            </w:pPr>
            <w:r w:rsidRPr="00DD22EA">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размере 25% согласно приложению к письму Минобрнауки России № АК-950/02.</w:t>
            </w:r>
          </w:p>
          <w:p w14:paraId="77C38068" w14:textId="77777777" w:rsidR="002C3CAE" w:rsidRPr="00DD22EA" w:rsidRDefault="002C3CAE" w:rsidP="00DD22EA">
            <w:pPr>
              <w:pStyle w:val="a7"/>
              <w:ind w:firstLine="0"/>
              <w:rPr>
                <w:sz w:val="20"/>
                <w:szCs w:val="20"/>
                <w:lang w:val="ru-RU"/>
              </w:rPr>
            </w:pPr>
            <w:r w:rsidRPr="00DD22EA">
              <w:rPr>
                <w:sz w:val="20"/>
                <w:szCs w:val="20"/>
                <w:lang w:val="ru-RU"/>
              </w:rPr>
              <w:t>Размеры земельных участков определены согласно приложению Д СП 42.13330.2016</w:t>
            </w:r>
          </w:p>
        </w:tc>
      </w:tr>
      <w:tr w:rsidR="002C3CAE" w:rsidRPr="00DD22EA" w14:paraId="2A4D1150" w14:textId="77777777" w:rsidTr="00DD22E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341302"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C9E7E0"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D16667" w14:textId="77777777" w:rsidR="002C3CAE" w:rsidRPr="00DD22EA" w:rsidRDefault="002C3CAE" w:rsidP="00DD22EA">
            <w:pPr>
              <w:pStyle w:val="a7"/>
              <w:ind w:firstLine="0"/>
              <w:rPr>
                <w:sz w:val="20"/>
                <w:szCs w:val="20"/>
                <w:lang w:val="ru-RU"/>
              </w:rPr>
            </w:pPr>
            <w:r w:rsidRPr="00DD22EA">
              <w:rPr>
                <w:sz w:val="20"/>
                <w:szCs w:val="20"/>
                <w:lang w:val="ru-RU"/>
              </w:rPr>
              <w:t>Пешеходная доступность принята 500 м в городских населенных пунктах (800 м в условиях городской застройки и труднодоступной местности) и 1000 м в сельских населенных пунктах согласно пункту 10.4 СП 42.13330.2016 и пункту 2.1.2 СП 2.4.3648-20.</w:t>
            </w:r>
          </w:p>
          <w:p w14:paraId="565231CB" w14:textId="77777777" w:rsidR="002C3CAE" w:rsidRPr="00DD22EA" w:rsidRDefault="002C3CAE" w:rsidP="00DD22EA">
            <w:pPr>
              <w:pStyle w:val="a7"/>
              <w:ind w:firstLine="0"/>
              <w:rPr>
                <w:sz w:val="20"/>
                <w:szCs w:val="20"/>
                <w:lang w:val="ru-RU"/>
              </w:rPr>
            </w:pPr>
            <w:r w:rsidRPr="00DD22EA">
              <w:rPr>
                <w:sz w:val="20"/>
                <w:szCs w:val="20"/>
                <w:lang w:val="ru-RU"/>
              </w:rPr>
              <w:t>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15 км.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tc>
      </w:tr>
      <w:tr w:rsidR="002C3CAE" w:rsidRPr="00DD22EA" w14:paraId="6C4DDA81" w14:textId="77777777" w:rsidTr="00DD22EA">
        <w:trPr>
          <w:cantSplit/>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9DF85C" w14:textId="77777777" w:rsidR="002C3CAE" w:rsidRPr="00DD22EA" w:rsidRDefault="002C3CAE" w:rsidP="00DD22EA">
            <w:pPr>
              <w:pStyle w:val="a7"/>
              <w:keepNext/>
              <w:ind w:firstLine="0"/>
              <w:jc w:val="center"/>
              <w:rPr>
                <w:b/>
                <w:bCs/>
                <w:sz w:val="20"/>
                <w:szCs w:val="20"/>
                <w:lang w:val="ru-RU"/>
              </w:rPr>
            </w:pPr>
            <w:r w:rsidRPr="00DD22EA">
              <w:rPr>
                <w:b/>
                <w:bCs/>
                <w:sz w:val="20"/>
                <w:szCs w:val="20"/>
                <w:lang w:val="ru-RU"/>
              </w:rPr>
              <w:t>Дополнительное образование</w:t>
            </w:r>
          </w:p>
        </w:tc>
      </w:tr>
      <w:tr w:rsidR="002C3CAE" w:rsidRPr="00DD22EA" w14:paraId="3989A393" w14:textId="77777777" w:rsidTr="00DD22E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C47516" w14:textId="77777777" w:rsidR="002C3CAE" w:rsidRPr="00DD22EA" w:rsidRDefault="002C3CAE" w:rsidP="00DD22EA">
            <w:pPr>
              <w:pStyle w:val="a7"/>
              <w:ind w:firstLine="0"/>
              <w:rPr>
                <w:sz w:val="20"/>
                <w:szCs w:val="20"/>
                <w:lang w:val="ru-RU"/>
              </w:rPr>
            </w:pPr>
            <w:r w:rsidRPr="00DD22EA">
              <w:rPr>
                <w:sz w:val="20"/>
                <w:szCs w:val="20"/>
                <w:lang w:val="ru-RU"/>
              </w:rPr>
              <w:t>Организации дополнительного образования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CC87F5"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88C057" w14:textId="77777777" w:rsidR="002C3CAE" w:rsidRPr="00DD22EA" w:rsidRDefault="002C3CAE" w:rsidP="00DD22EA">
            <w:pPr>
              <w:pStyle w:val="a7"/>
              <w:ind w:firstLine="0"/>
              <w:rPr>
                <w:sz w:val="20"/>
                <w:szCs w:val="20"/>
                <w:lang w:val="ru-RU"/>
              </w:rPr>
            </w:pPr>
            <w:r w:rsidRPr="00DD22EA">
              <w:rPr>
                <w:sz w:val="20"/>
                <w:szCs w:val="20"/>
                <w:lang w:val="ru-RU"/>
              </w:rPr>
              <w:t>Число мест в организациях дополнительного образования определено с учетом демографической структуры муниципальных образований Курганской области на 1 января 2022 года расчетным путем по формуле:</w:t>
            </w:r>
          </w:p>
          <w:p w14:paraId="5E477729" w14:textId="77777777" w:rsidR="002C3CAE" w:rsidRPr="00DD22EA" w:rsidRDefault="002C3CAE" w:rsidP="00DD22EA">
            <w:pPr>
              <w:pStyle w:val="a7"/>
              <w:ind w:firstLine="0"/>
              <w:jc w:val="center"/>
              <w:rPr>
                <w:lang w:val="ru-RU"/>
              </w:rPr>
            </w:pPr>
            <w:r w:rsidRPr="00DD22EA">
              <w:rPr>
                <w:sz w:val="20"/>
                <w:szCs w:val="20"/>
                <w:lang w:val="ru-RU"/>
              </w:rPr>
              <w:t>М</w:t>
            </w:r>
            <w:r w:rsidRPr="00DD22EA">
              <w:rPr>
                <w:sz w:val="20"/>
                <w:szCs w:val="20"/>
                <w:vertAlign w:val="subscript"/>
                <w:lang w:val="ru-RU"/>
              </w:rPr>
              <w:t>доп/1000</w:t>
            </w:r>
            <w:r w:rsidRPr="00DD22EA">
              <w:rPr>
                <w:sz w:val="20"/>
                <w:szCs w:val="20"/>
                <w:lang w:val="ru-RU"/>
              </w:rPr>
              <w:t>=(Ч</w:t>
            </w:r>
            <w:r w:rsidRPr="00DD22EA">
              <w:rPr>
                <w:sz w:val="20"/>
                <w:szCs w:val="20"/>
                <w:vertAlign w:val="subscript"/>
                <w:lang w:val="ru-RU"/>
              </w:rPr>
              <w:t>5-19</w:t>
            </w:r>
            <w:r w:rsidRPr="00DD22EA">
              <w:rPr>
                <w:sz w:val="20"/>
                <w:szCs w:val="20"/>
                <w:lang w:val="ru-RU"/>
              </w:rPr>
              <w:t>*М</w:t>
            </w:r>
            <w:r w:rsidRPr="00DD22EA">
              <w:rPr>
                <w:sz w:val="20"/>
                <w:szCs w:val="20"/>
                <w:vertAlign w:val="subscript"/>
                <w:lang w:val="ru-RU"/>
              </w:rPr>
              <w:t>доп/100(5-18)</w:t>
            </w:r>
            <w:r w:rsidRPr="00DD22EA">
              <w:rPr>
                <w:sz w:val="20"/>
                <w:szCs w:val="20"/>
                <w:lang w:val="ru-RU"/>
              </w:rPr>
              <w:t>/100)/Ч</w:t>
            </w:r>
            <w:r w:rsidRPr="00DD22EA">
              <w:rPr>
                <w:sz w:val="20"/>
                <w:szCs w:val="20"/>
                <w:vertAlign w:val="subscript"/>
                <w:lang w:val="ru-RU"/>
              </w:rPr>
              <w:t>общ</w:t>
            </w:r>
            <w:r w:rsidRPr="00DD22EA">
              <w:rPr>
                <w:sz w:val="20"/>
                <w:szCs w:val="20"/>
                <w:lang w:val="ru-RU"/>
              </w:rPr>
              <w:t>*1000,</w:t>
            </w:r>
          </w:p>
          <w:p w14:paraId="76B34A84" w14:textId="77777777" w:rsidR="002C3CAE" w:rsidRPr="00DD22EA" w:rsidRDefault="002C3CAE" w:rsidP="00DD22EA">
            <w:pPr>
              <w:pStyle w:val="a7"/>
              <w:ind w:firstLine="0"/>
              <w:rPr>
                <w:lang w:val="ru-RU"/>
              </w:rPr>
            </w:pPr>
            <w:r w:rsidRPr="00DD22EA">
              <w:rPr>
                <w:sz w:val="20"/>
                <w:szCs w:val="20"/>
                <w:lang w:val="ru-RU"/>
              </w:rPr>
              <w:t>где: М</w:t>
            </w:r>
            <w:r w:rsidRPr="00DD22EA">
              <w:rPr>
                <w:sz w:val="20"/>
                <w:szCs w:val="20"/>
                <w:vertAlign w:val="subscript"/>
                <w:lang w:val="ru-RU"/>
              </w:rPr>
              <w:t>доп/1000</w:t>
            </w:r>
            <w:r w:rsidRPr="00DD22EA">
              <w:rPr>
                <w:sz w:val="20"/>
                <w:szCs w:val="20"/>
                <w:lang w:val="ru-RU"/>
              </w:rPr>
              <w:t> – число мест в организациях дополнительного образования в расчете на 1000 человек;</w:t>
            </w:r>
          </w:p>
          <w:p w14:paraId="573E9600" w14:textId="77777777" w:rsidR="002C3CAE" w:rsidRPr="00DD22EA" w:rsidRDefault="002C3CAE" w:rsidP="00DD22EA">
            <w:pPr>
              <w:pStyle w:val="a7"/>
              <w:ind w:firstLine="0"/>
              <w:rPr>
                <w:lang w:val="ru-RU"/>
              </w:rPr>
            </w:pPr>
            <w:r w:rsidRPr="00DD22EA">
              <w:rPr>
                <w:sz w:val="20"/>
                <w:szCs w:val="20"/>
                <w:lang w:val="ru-RU"/>
              </w:rPr>
              <w:t>Ч</w:t>
            </w:r>
            <w:r w:rsidRPr="00DD22EA">
              <w:rPr>
                <w:sz w:val="20"/>
                <w:szCs w:val="20"/>
                <w:vertAlign w:val="subscript"/>
                <w:lang w:val="ru-RU"/>
              </w:rPr>
              <w:t>5-18</w:t>
            </w:r>
            <w:r w:rsidRPr="00DD22EA">
              <w:rPr>
                <w:sz w:val="20"/>
                <w:szCs w:val="20"/>
                <w:lang w:val="ru-RU"/>
              </w:rPr>
              <w:t> – численность детей в возрасте от 5 до 18 лет, чел.;</w:t>
            </w:r>
          </w:p>
          <w:p w14:paraId="170D5525" w14:textId="77777777" w:rsidR="002C3CAE" w:rsidRPr="00DD22EA" w:rsidRDefault="002C3CAE" w:rsidP="00DD22EA">
            <w:pPr>
              <w:pStyle w:val="a7"/>
              <w:ind w:firstLine="0"/>
              <w:rPr>
                <w:lang w:val="ru-RU"/>
              </w:rPr>
            </w:pPr>
            <w:r w:rsidRPr="00DD22EA">
              <w:rPr>
                <w:sz w:val="20"/>
                <w:szCs w:val="20"/>
                <w:lang w:val="ru-RU"/>
              </w:rPr>
              <w:t>М</w:t>
            </w:r>
            <w:r w:rsidRPr="00DD22EA">
              <w:rPr>
                <w:sz w:val="20"/>
                <w:szCs w:val="20"/>
                <w:vertAlign w:val="subscript"/>
                <w:lang w:val="ru-RU"/>
              </w:rPr>
              <w:t>доп/100(5-18)</w:t>
            </w:r>
            <w:r w:rsidRPr="00DD22EA">
              <w:rPr>
                <w:sz w:val="20"/>
                <w:szCs w:val="20"/>
                <w:lang w:val="ru-RU"/>
              </w:rPr>
              <w:t> – число мест в организациях дополнительного образования в расчете на 100 детей в возрасте от 5 до 18 лет, определенное в соответствии со Стратегией развития Курганской области: 80 мест;</w:t>
            </w:r>
          </w:p>
          <w:p w14:paraId="7588296E" w14:textId="77777777" w:rsidR="002C3CAE" w:rsidRPr="00DD22EA" w:rsidRDefault="002C3CAE" w:rsidP="00DD22EA">
            <w:pPr>
              <w:pStyle w:val="a7"/>
              <w:ind w:firstLine="0"/>
              <w:rPr>
                <w:lang w:val="ru-RU"/>
              </w:rPr>
            </w:pPr>
            <w:r w:rsidRPr="00DD22EA">
              <w:rPr>
                <w:sz w:val="20"/>
                <w:szCs w:val="20"/>
                <w:lang w:val="ru-RU"/>
              </w:rPr>
              <w:t>Ч</w:t>
            </w:r>
            <w:r w:rsidRPr="00DD22EA">
              <w:rPr>
                <w:sz w:val="20"/>
                <w:szCs w:val="20"/>
                <w:vertAlign w:val="subscript"/>
                <w:lang w:val="ru-RU"/>
              </w:rPr>
              <w:t>общ</w:t>
            </w:r>
            <w:r w:rsidRPr="00DD22EA">
              <w:rPr>
                <w:sz w:val="20"/>
                <w:szCs w:val="20"/>
                <w:lang w:val="ru-RU"/>
              </w:rPr>
              <w:t> – общая численность населения, чел.</w:t>
            </w:r>
          </w:p>
          <w:p w14:paraId="03AA5B9F" w14:textId="77777777" w:rsidR="002C3CAE" w:rsidRPr="00DD22EA" w:rsidRDefault="002C3CAE" w:rsidP="00DD22EA">
            <w:pPr>
              <w:pStyle w:val="a7"/>
              <w:ind w:firstLine="0"/>
              <w:rPr>
                <w:sz w:val="20"/>
                <w:szCs w:val="20"/>
                <w:lang w:val="ru-RU"/>
              </w:rPr>
            </w:pPr>
            <w:r w:rsidRPr="00DD22EA">
              <w:rPr>
                <w:sz w:val="20"/>
                <w:szCs w:val="20"/>
                <w:lang w:val="ru-RU"/>
              </w:rPr>
              <w:t>В соответствии с приложением к письму Минобрнауки России № АК-950/02 в городских населенных пунктах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2C3CAE" w:rsidRPr="00DD22EA" w14:paraId="2F13210D" w14:textId="77777777" w:rsidTr="00DD22E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551CCF"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3F2C4F"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9396F5" w14:textId="77777777" w:rsidR="002C3CAE" w:rsidRPr="00DD22EA" w:rsidRDefault="002C3CAE" w:rsidP="00DD22EA">
            <w:pPr>
              <w:pStyle w:val="a7"/>
              <w:ind w:firstLine="0"/>
              <w:rPr>
                <w:sz w:val="20"/>
                <w:szCs w:val="20"/>
                <w:lang w:val="ru-RU"/>
              </w:rPr>
            </w:pPr>
            <w:r w:rsidRPr="00DD22EA">
              <w:rPr>
                <w:sz w:val="20"/>
                <w:szCs w:val="20"/>
                <w:lang w:val="ru-RU"/>
              </w:rPr>
              <w:t>Транспортная доступность принята 30 мин. в соответствии с приложением к письму Минобрнауки России № АК-950/02</w:t>
            </w:r>
          </w:p>
        </w:tc>
      </w:tr>
      <w:tr w:rsidR="002C3CAE" w:rsidRPr="00DD22EA" w14:paraId="55C4EFA4" w14:textId="77777777" w:rsidTr="00DD22EA">
        <w:trPr>
          <w:cantSplit/>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E7C6DE" w14:textId="77777777" w:rsidR="002C3CAE" w:rsidRPr="00DD22EA" w:rsidRDefault="002C3CAE" w:rsidP="00DD22EA">
            <w:pPr>
              <w:pStyle w:val="a7"/>
              <w:keepNext/>
              <w:ind w:firstLine="0"/>
              <w:jc w:val="center"/>
            </w:pPr>
            <w:r w:rsidRPr="00DD22EA">
              <w:rPr>
                <w:b/>
                <w:bCs/>
                <w:sz w:val="20"/>
                <w:szCs w:val="20"/>
                <w:lang w:val="ru-RU"/>
              </w:rPr>
              <w:lastRenderedPageBreak/>
              <w:t>Оздоровление и отдых детей</w:t>
            </w:r>
          </w:p>
        </w:tc>
      </w:tr>
      <w:tr w:rsidR="002C3CAE" w:rsidRPr="00DD22EA" w14:paraId="521FB1BF" w14:textId="77777777" w:rsidTr="00DD22E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2A3ADE" w14:textId="77777777" w:rsidR="002C3CAE" w:rsidRPr="00DD22EA" w:rsidRDefault="002C3CAE" w:rsidP="00DD22EA">
            <w:pPr>
              <w:pStyle w:val="a7"/>
              <w:ind w:firstLine="0"/>
              <w:rPr>
                <w:lang w:val="ru-RU"/>
              </w:rPr>
            </w:pPr>
            <w:r w:rsidRPr="00DD22EA">
              <w:rPr>
                <w:sz w:val="20"/>
                <w:szCs w:val="20"/>
                <w:lang w:val="ru-RU"/>
              </w:rPr>
              <w:t>Детские учреждения оздоровления и отдыха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21641E"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0A83FA" w14:textId="77777777" w:rsidR="002C3CAE" w:rsidRPr="00DD22EA" w:rsidRDefault="002C3CAE" w:rsidP="00DD22EA">
            <w:pPr>
              <w:pStyle w:val="a7"/>
              <w:ind w:firstLine="0"/>
              <w:rPr>
                <w:sz w:val="20"/>
                <w:szCs w:val="20"/>
                <w:lang w:val="ru-RU"/>
              </w:rPr>
            </w:pPr>
            <w:r w:rsidRPr="00DD22EA">
              <w:rPr>
                <w:sz w:val="20"/>
                <w:szCs w:val="20"/>
                <w:lang w:val="ru-RU"/>
              </w:rPr>
              <w:t>Количество объектов городской округ, муниципальный округ по заданию на проектирование принято в соответствии с приложением Д СП 42.13330.2016.</w:t>
            </w:r>
          </w:p>
          <w:p w14:paraId="7C75E6AF" w14:textId="77777777" w:rsidR="002C3CAE" w:rsidRPr="00DD22EA" w:rsidRDefault="002C3CAE" w:rsidP="00DD22EA">
            <w:pPr>
              <w:pStyle w:val="a7"/>
              <w:ind w:firstLine="0"/>
              <w:rPr>
                <w:sz w:val="20"/>
                <w:szCs w:val="20"/>
                <w:lang w:val="ru-RU"/>
              </w:rPr>
            </w:pPr>
            <w:r w:rsidRPr="00DD22EA">
              <w:rPr>
                <w:sz w:val="20"/>
                <w:szCs w:val="20"/>
                <w:lang w:val="ru-RU"/>
              </w:rPr>
              <w:t>Размеры земельных участков приняты согласно приложению Д СП 42.13330.2016</w:t>
            </w:r>
          </w:p>
        </w:tc>
      </w:tr>
      <w:tr w:rsidR="002C3CAE" w:rsidRPr="00DD22EA" w14:paraId="609C72E1" w14:textId="77777777" w:rsidTr="00DD22E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F2D510"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E49724"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86E8C3" w14:textId="77777777" w:rsidR="002C3CAE" w:rsidRPr="00DD22EA" w:rsidRDefault="002C3CAE" w:rsidP="00DD22EA">
            <w:pPr>
              <w:pStyle w:val="a7"/>
              <w:ind w:firstLine="0"/>
              <w:jc w:val="center"/>
              <w:rPr>
                <w:sz w:val="20"/>
                <w:szCs w:val="20"/>
                <w:lang w:val="ru-RU"/>
              </w:rPr>
            </w:pPr>
            <w:r w:rsidRPr="00DD22EA">
              <w:rPr>
                <w:sz w:val="20"/>
                <w:szCs w:val="20"/>
                <w:lang w:val="ru-RU"/>
              </w:rPr>
              <w:t>Не нормируется</w:t>
            </w:r>
          </w:p>
        </w:tc>
      </w:tr>
    </w:tbl>
    <w:p w14:paraId="6CF00D1C" w14:textId="33EF523B" w:rsidR="002C3CAE" w:rsidRPr="00DD22EA" w:rsidRDefault="002C3CAE" w:rsidP="002C3CAE">
      <w:pPr>
        <w:pStyle w:val="5"/>
        <w:rPr>
          <w:rFonts w:ascii="Times New Roman" w:hAnsi="Times New Roman" w:cs="Times New Roman"/>
        </w:rPr>
      </w:pPr>
      <w:r w:rsidRPr="00DD22EA">
        <w:rPr>
          <w:rFonts w:ascii="Times New Roman" w:hAnsi="Times New Roman" w:cs="Times New Roman"/>
        </w:rPr>
        <w:t xml:space="preserve">Таблица </w:t>
      </w:r>
      <w:r w:rsidR="00D6044C" w:rsidRPr="00DD22EA">
        <w:rPr>
          <w:rFonts w:ascii="Times New Roman" w:hAnsi="Times New Roman" w:cs="Times New Roman"/>
        </w:rPr>
        <w:t>20</w:t>
      </w:r>
      <w:r w:rsidRPr="00DD22EA">
        <w:rPr>
          <w:rFonts w:ascii="Times New Roman" w:hAnsi="Times New Roman" w:cs="Times New Roman"/>
        </w:rPr>
        <w:t xml:space="preserve">. Объекты местного значения </w:t>
      </w:r>
      <w:r w:rsidR="00D6044C" w:rsidRPr="00DD22EA">
        <w:rPr>
          <w:rFonts w:ascii="Times New Roman" w:hAnsi="Times New Roman" w:cs="Times New Roman"/>
        </w:rPr>
        <w:t>Лебяжьевского</w:t>
      </w:r>
      <w:r w:rsidRPr="00DD22EA">
        <w:rPr>
          <w:rFonts w:ascii="Times New Roman" w:hAnsi="Times New Roman" w:cs="Times New Roman"/>
        </w:rPr>
        <w:t xml:space="preserve"> муниципальн</w:t>
      </w:r>
      <w:r w:rsidR="00D6044C" w:rsidRPr="00DD22EA">
        <w:rPr>
          <w:rFonts w:ascii="Times New Roman" w:hAnsi="Times New Roman" w:cs="Times New Roman"/>
        </w:rPr>
        <w:t>ого</w:t>
      </w:r>
      <w:r w:rsidRPr="00DD22EA">
        <w:rPr>
          <w:rFonts w:ascii="Times New Roman" w:hAnsi="Times New Roman" w:cs="Times New Roman"/>
        </w:rPr>
        <w:t xml:space="preserve"> округ</w:t>
      </w:r>
      <w:r w:rsidR="00D6044C" w:rsidRPr="00DD22EA">
        <w:rPr>
          <w:rFonts w:ascii="Times New Roman" w:hAnsi="Times New Roman" w:cs="Times New Roman"/>
        </w:rPr>
        <w:t>а</w:t>
      </w:r>
      <w:r w:rsidRPr="00DD22EA">
        <w:rPr>
          <w:rFonts w:ascii="Times New Roman" w:hAnsi="Times New Roman" w:cs="Times New Roman"/>
        </w:rPr>
        <w:t xml:space="preserve"> в области культуры</w:t>
      </w:r>
    </w:p>
    <w:tbl>
      <w:tblPr>
        <w:tblW w:w="9913" w:type="dxa"/>
        <w:tblLayout w:type="fixed"/>
        <w:tblCellMar>
          <w:left w:w="10" w:type="dxa"/>
          <w:right w:w="10" w:type="dxa"/>
        </w:tblCellMar>
        <w:tblLook w:val="04A0" w:firstRow="1" w:lastRow="0" w:firstColumn="1" w:lastColumn="0" w:noHBand="0" w:noVBand="1"/>
      </w:tblPr>
      <w:tblGrid>
        <w:gridCol w:w="1403"/>
        <w:gridCol w:w="2268"/>
        <w:gridCol w:w="6242"/>
      </w:tblGrid>
      <w:tr w:rsidR="002C3CAE" w:rsidRPr="00DD22EA" w14:paraId="49FE1B05" w14:textId="77777777" w:rsidTr="00DD22EA">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33D02D" w14:textId="77777777" w:rsidR="002C3CAE" w:rsidRPr="00DD22EA" w:rsidRDefault="002C3CAE" w:rsidP="00DD22EA">
            <w:pPr>
              <w:pStyle w:val="a7"/>
              <w:keepNext/>
              <w:ind w:firstLine="0"/>
              <w:jc w:val="center"/>
            </w:pPr>
            <w:r w:rsidRPr="00DD22EA">
              <w:rPr>
                <w:b/>
                <w:sz w:val="20"/>
                <w:szCs w:val="20"/>
                <w:lang w:val="ru-RU"/>
              </w:rPr>
              <w:t>Наименование вида объекта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C6227D" w14:textId="77777777" w:rsidR="002C3CAE" w:rsidRPr="00DD22EA" w:rsidRDefault="002C3CAE" w:rsidP="00DD22EA">
            <w:pPr>
              <w:pStyle w:val="a7"/>
              <w:keepNext/>
              <w:ind w:firstLine="0"/>
              <w:jc w:val="center"/>
            </w:pPr>
            <w:r w:rsidRPr="00DD22EA">
              <w:rPr>
                <w:b/>
                <w:sz w:val="20"/>
                <w:szCs w:val="20"/>
                <w:lang w:val="ru-RU"/>
              </w:rPr>
              <w:t>Тип расчетного показателя</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2614F0" w14:textId="77777777" w:rsidR="002C3CAE" w:rsidRPr="00DD22EA" w:rsidRDefault="002C3CAE" w:rsidP="00DD22EA">
            <w:pPr>
              <w:pStyle w:val="a7"/>
              <w:keepNext/>
              <w:ind w:firstLine="0"/>
              <w:jc w:val="center"/>
              <w:rPr>
                <w:b/>
                <w:sz w:val="20"/>
                <w:szCs w:val="20"/>
                <w:lang w:val="ru-RU"/>
              </w:rPr>
            </w:pPr>
            <w:r w:rsidRPr="00DD22EA">
              <w:rPr>
                <w:b/>
                <w:sz w:val="20"/>
                <w:szCs w:val="20"/>
                <w:lang w:val="ru-RU"/>
              </w:rPr>
              <w:t>Обоснование предельного значения расчетного показателя</w:t>
            </w:r>
          </w:p>
        </w:tc>
      </w:tr>
      <w:tr w:rsidR="002C3CAE" w:rsidRPr="00DD22EA" w14:paraId="21DC97EF" w14:textId="77777777" w:rsidTr="00DD22E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5F74DF" w14:textId="77777777" w:rsidR="002C3CAE" w:rsidRPr="00DD22EA" w:rsidRDefault="002C3CAE" w:rsidP="00DD22EA">
            <w:pPr>
              <w:pStyle w:val="a7"/>
              <w:ind w:firstLine="0"/>
              <w:rPr>
                <w:sz w:val="20"/>
                <w:szCs w:val="20"/>
                <w:lang w:val="ru-RU"/>
              </w:rPr>
            </w:pPr>
            <w:r w:rsidRPr="00DD22EA">
              <w:rPr>
                <w:sz w:val="20"/>
                <w:szCs w:val="20"/>
                <w:lang w:val="ru-RU"/>
              </w:rPr>
              <w:t>Общедоступная библиотека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13519F"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2F2CF4" w14:textId="77777777" w:rsidR="002C3CAE" w:rsidRPr="00DD22EA" w:rsidRDefault="002C3CAE" w:rsidP="00DD22EA">
            <w:pPr>
              <w:pStyle w:val="a7"/>
              <w:ind w:firstLine="0"/>
              <w:rPr>
                <w:sz w:val="20"/>
                <w:szCs w:val="20"/>
                <w:lang w:val="ru-RU"/>
              </w:rPr>
            </w:pPr>
            <w:r w:rsidRPr="00DD22EA">
              <w:rPr>
                <w:sz w:val="20"/>
                <w:szCs w:val="20"/>
                <w:lang w:val="ru-RU"/>
              </w:rPr>
              <w:t xml:space="preserve">1 объект на каждые 20 тыс. человек населения в городском округе принят в соответствии </w:t>
            </w:r>
            <w:bookmarkStart w:id="105" w:name="OLE_LINK1105"/>
            <w:bookmarkStart w:id="106" w:name="OLE_LINK1106"/>
            <w:bookmarkStart w:id="107" w:name="OLE_LINK1107"/>
            <w:r w:rsidRPr="00DD22EA">
              <w:rPr>
                <w:sz w:val="20"/>
                <w:szCs w:val="20"/>
                <w:lang w:val="ru-RU"/>
              </w:rPr>
              <w:t xml:space="preserve">с таблицей 1 </w:t>
            </w:r>
            <w:bookmarkEnd w:id="105"/>
            <w:bookmarkEnd w:id="106"/>
            <w:bookmarkEnd w:id="107"/>
            <w:r w:rsidRPr="00DD22EA">
              <w:rPr>
                <w:sz w:val="20"/>
                <w:szCs w:val="20"/>
                <w:lang w:val="ru-RU"/>
              </w:rPr>
              <w:t>приложения к распоряжению Минкультуры России № Р-965. Не менее 1 объекта для муниципального округа установлено по соответствующему показателю таблицы 1 приложения к распоряжению Минкультуры России № Р-965 для муниципального района</w:t>
            </w:r>
          </w:p>
        </w:tc>
      </w:tr>
      <w:tr w:rsidR="002C3CAE" w:rsidRPr="00DD22EA" w14:paraId="215705DC" w14:textId="77777777" w:rsidTr="00DD22E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BD7914" w14:textId="77777777" w:rsidR="002C3CAE" w:rsidRPr="00DD22EA" w:rsidRDefault="002C3CAE" w:rsidP="00DD22EA">
            <w:pPr>
              <w:ind w:firstLine="0"/>
              <w:jc w:val="left"/>
              <w:rPr>
                <w:rFonts w:eastAsia="Arial Unicode MS"/>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DAB228"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F183B8" w14:textId="77777777" w:rsidR="002C3CAE" w:rsidRPr="00DD22EA" w:rsidRDefault="002C3CAE" w:rsidP="00DD22EA">
            <w:pPr>
              <w:pStyle w:val="a7"/>
              <w:ind w:firstLine="0"/>
              <w:rPr>
                <w:sz w:val="20"/>
                <w:szCs w:val="20"/>
                <w:lang w:val="ru-RU"/>
              </w:rPr>
            </w:pPr>
            <w:r w:rsidRPr="00DD22EA">
              <w:rPr>
                <w:sz w:val="20"/>
                <w:szCs w:val="20"/>
                <w:lang w:val="ru-RU"/>
              </w:rPr>
              <w:t>Транспортная доступность принята 40 мин. для городского округа и 60 мин. для муниципального округа в соответствии с таблицей 1 приложения к распоряжению Минкультуры России № Р-965 (здесь и далее показатель для муниципального округа принимается по показателю для муниципального района)</w:t>
            </w:r>
          </w:p>
        </w:tc>
      </w:tr>
      <w:tr w:rsidR="002C3CAE" w:rsidRPr="00DD22EA" w14:paraId="50721F45" w14:textId="77777777" w:rsidTr="00DD22E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887E7F" w14:textId="77777777" w:rsidR="002C3CAE" w:rsidRPr="00DD22EA" w:rsidRDefault="002C3CAE" w:rsidP="00DD22EA">
            <w:pPr>
              <w:pStyle w:val="a7"/>
              <w:ind w:firstLine="0"/>
              <w:rPr>
                <w:sz w:val="20"/>
                <w:szCs w:val="20"/>
                <w:lang w:val="ru-RU"/>
              </w:rPr>
            </w:pPr>
            <w:r w:rsidRPr="00DD22EA">
              <w:rPr>
                <w:sz w:val="20"/>
                <w:szCs w:val="20"/>
                <w:lang w:val="ru-RU"/>
              </w:rPr>
              <w:t>Детская библиотека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69A31A"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A31BE7" w14:textId="77777777" w:rsidR="002C3CAE" w:rsidRPr="00DD22EA" w:rsidRDefault="002C3CAE" w:rsidP="00DD22EA">
            <w:pPr>
              <w:pStyle w:val="a7"/>
              <w:ind w:firstLine="0"/>
              <w:rPr>
                <w:sz w:val="20"/>
                <w:szCs w:val="20"/>
                <w:lang w:val="ru-RU"/>
              </w:rPr>
            </w:pPr>
            <w:r w:rsidRPr="00DD22EA">
              <w:rPr>
                <w:sz w:val="20"/>
                <w:szCs w:val="20"/>
                <w:lang w:val="ru-RU"/>
              </w:rPr>
              <w:t>1 объект на 10 000 детей в городском округе принят в соответствии с таблицей 1 приложения к распоряжению Минкультуры России № Р-965. Показатель для муниципального округа принимается по показателю для муниципального района (не менее 1 объекта на муниципальный округ)</w:t>
            </w:r>
          </w:p>
        </w:tc>
      </w:tr>
      <w:tr w:rsidR="002C3CAE" w:rsidRPr="00DD22EA" w14:paraId="0C3CC5B3" w14:textId="77777777" w:rsidTr="00DD22E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26764E" w14:textId="77777777" w:rsidR="002C3CAE" w:rsidRPr="00DD22EA" w:rsidRDefault="002C3CAE" w:rsidP="00DD22EA">
            <w:pPr>
              <w:ind w:firstLine="0"/>
              <w:jc w:val="left"/>
              <w:rPr>
                <w:rFonts w:eastAsia="Arial Unicode MS"/>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9558D0"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7D1288" w14:textId="77777777" w:rsidR="002C3CAE" w:rsidRPr="00DD22EA" w:rsidRDefault="002C3CAE" w:rsidP="00DD22EA">
            <w:pPr>
              <w:pStyle w:val="a7"/>
              <w:ind w:firstLine="0"/>
              <w:rPr>
                <w:sz w:val="20"/>
                <w:szCs w:val="20"/>
                <w:lang w:val="ru-RU"/>
              </w:rPr>
            </w:pPr>
            <w:bookmarkStart w:id="108" w:name="OLE_LINK458"/>
            <w:bookmarkStart w:id="109" w:name="OLE_LINK459"/>
            <w:bookmarkStart w:id="110" w:name="OLE_LINK460"/>
            <w:r w:rsidRPr="00DD22EA">
              <w:rPr>
                <w:sz w:val="20"/>
                <w:szCs w:val="20"/>
                <w:lang w:val="ru-RU"/>
              </w:rPr>
              <w:t>Транспортная доступность принята 40 мин. для городского округа и 60 мин. для муниципального округа в соответствии с таблицей 1 приложения к распоряжению Минкультуры России № Р-965</w:t>
            </w:r>
            <w:bookmarkEnd w:id="108"/>
            <w:bookmarkEnd w:id="109"/>
            <w:bookmarkEnd w:id="110"/>
          </w:p>
        </w:tc>
      </w:tr>
      <w:tr w:rsidR="002C3CAE" w:rsidRPr="00DD22EA" w14:paraId="6872BC58" w14:textId="77777777" w:rsidTr="00DD22E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7912C9" w14:textId="77777777" w:rsidR="002C3CAE" w:rsidRPr="00DD22EA" w:rsidRDefault="002C3CAE" w:rsidP="00DD22EA">
            <w:pPr>
              <w:pStyle w:val="a7"/>
              <w:ind w:firstLine="0"/>
              <w:rPr>
                <w:sz w:val="20"/>
                <w:szCs w:val="20"/>
                <w:lang w:val="ru-RU"/>
              </w:rPr>
            </w:pPr>
            <w:r w:rsidRPr="00DD22EA">
              <w:rPr>
                <w:sz w:val="20"/>
                <w:szCs w:val="20"/>
                <w:lang w:val="ru-RU"/>
              </w:rPr>
              <w:t>Точка доступа к полнотекстовым информационным ресурсам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D269AF"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2D2F0D" w14:textId="77777777" w:rsidR="002C3CAE" w:rsidRPr="00DD22EA" w:rsidRDefault="002C3CAE" w:rsidP="00DD22EA">
            <w:pPr>
              <w:pStyle w:val="a7"/>
              <w:ind w:firstLine="0"/>
              <w:rPr>
                <w:sz w:val="20"/>
                <w:szCs w:val="20"/>
                <w:lang w:val="ru-RU"/>
              </w:rPr>
            </w:pPr>
            <w:r w:rsidRPr="00DD22EA">
              <w:rPr>
                <w:sz w:val="20"/>
                <w:szCs w:val="20"/>
                <w:lang w:val="ru-RU"/>
              </w:rPr>
              <w:t>Не менее 2 объектов на городской округ и не менее 1 объекта на муниципальный округ принято в соответствии с таблицей 1 приложения к распоряжению Минкультуры России № Р-965</w:t>
            </w:r>
          </w:p>
        </w:tc>
      </w:tr>
      <w:tr w:rsidR="002C3CAE" w:rsidRPr="00DD22EA" w14:paraId="2CC45BD5" w14:textId="77777777" w:rsidTr="00DD22E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B065C5" w14:textId="77777777" w:rsidR="002C3CAE" w:rsidRPr="00DD22EA" w:rsidRDefault="002C3CAE" w:rsidP="00DD22EA">
            <w:pPr>
              <w:ind w:firstLine="0"/>
              <w:jc w:val="left"/>
              <w:rPr>
                <w:rFonts w:eastAsia="Arial Unicode MS"/>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3CFC53"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A8DA1E" w14:textId="77777777" w:rsidR="002C3CAE" w:rsidRPr="00DD22EA" w:rsidRDefault="002C3CAE" w:rsidP="00DD22EA">
            <w:pPr>
              <w:pStyle w:val="a7"/>
              <w:ind w:firstLine="0"/>
              <w:rPr>
                <w:sz w:val="20"/>
                <w:szCs w:val="20"/>
                <w:lang w:val="ru-RU"/>
              </w:rPr>
            </w:pPr>
            <w:r w:rsidRPr="00DD22EA">
              <w:rPr>
                <w:sz w:val="20"/>
                <w:szCs w:val="20"/>
                <w:lang w:val="ru-RU"/>
              </w:rPr>
              <w:t xml:space="preserve">Транспортная доступность </w:t>
            </w:r>
            <w:bookmarkStart w:id="111" w:name="OLE_LINK462"/>
            <w:bookmarkStart w:id="112" w:name="OLE_LINK461"/>
            <w:r w:rsidRPr="00DD22EA">
              <w:rPr>
                <w:sz w:val="20"/>
                <w:szCs w:val="20"/>
                <w:lang w:val="ru-RU"/>
              </w:rPr>
              <w:t>принята 40 мин. для городского округа, 60 мин. для муниципального округа в соответствии с таблицей 1 приложения к распоряжению Минкультуры России № Р-965</w:t>
            </w:r>
            <w:bookmarkEnd w:id="111"/>
            <w:bookmarkEnd w:id="112"/>
          </w:p>
        </w:tc>
      </w:tr>
      <w:tr w:rsidR="002C3CAE" w:rsidRPr="00DD22EA" w14:paraId="796CF901" w14:textId="77777777" w:rsidTr="00DD22E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03D74B" w14:textId="77777777" w:rsidR="002C3CAE" w:rsidRPr="00DD22EA" w:rsidRDefault="002C3CAE" w:rsidP="00DD22EA">
            <w:pPr>
              <w:pStyle w:val="a7"/>
              <w:ind w:firstLine="0"/>
              <w:rPr>
                <w:sz w:val="20"/>
                <w:szCs w:val="20"/>
                <w:lang w:val="ru-RU"/>
              </w:rPr>
            </w:pPr>
            <w:r w:rsidRPr="00DD22EA">
              <w:rPr>
                <w:sz w:val="20"/>
                <w:szCs w:val="20"/>
                <w:lang w:val="ru-RU"/>
              </w:rPr>
              <w:t>Музей тематический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6714B7"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927A5C" w14:textId="77777777" w:rsidR="002C3CAE" w:rsidRPr="00DD22EA" w:rsidRDefault="002C3CAE" w:rsidP="00DD22EA">
            <w:pPr>
              <w:pStyle w:val="a7"/>
              <w:ind w:firstLine="0"/>
              <w:rPr>
                <w:sz w:val="20"/>
                <w:szCs w:val="20"/>
                <w:lang w:val="ru-RU"/>
              </w:rPr>
            </w:pPr>
            <w:bookmarkStart w:id="113" w:name="OLE_LINK501"/>
            <w:bookmarkStart w:id="114" w:name="OLE_LINK502"/>
            <w:bookmarkStart w:id="115" w:name="OLE_LINK503"/>
            <w:bookmarkStart w:id="116" w:name="OLE_LINK504"/>
            <w:r w:rsidRPr="00DD22EA">
              <w:rPr>
                <w:sz w:val="20"/>
                <w:szCs w:val="20"/>
                <w:lang w:val="ru-RU"/>
              </w:rPr>
              <w:t>Не менее 1 объекта на городской округ принято в соответствии с таблицей 2 приложения к распоряжению Минкультуры России № Р-965</w:t>
            </w:r>
            <w:bookmarkEnd w:id="113"/>
            <w:bookmarkEnd w:id="114"/>
            <w:bookmarkEnd w:id="115"/>
            <w:bookmarkEnd w:id="116"/>
          </w:p>
        </w:tc>
      </w:tr>
      <w:tr w:rsidR="002C3CAE" w:rsidRPr="00DD22EA" w14:paraId="76408FFE" w14:textId="77777777" w:rsidTr="00DD22E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99968B" w14:textId="77777777" w:rsidR="002C3CAE" w:rsidRPr="00DD22EA" w:rsidRDefault="002C3CAE" w:rsidP="00DD22EA">
            <w:pPr>
              <w:ind w:firstLine="0"/>
              <w:jc w:val="left"/>
              <w:rPr>
                <w:rFonts w:eastAsia="Arial Unicode MS"/>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314402"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0B080C" w14:textId="77777777" w:rsidR="002C3CAE" w:rsidRPr="00DD22EA" w:rsidRDefault="002C3CAE" w:rsidP="00DD22EA">
            <w:pPr>
              <w:pStyle w:val="a7"/>
              <w:ind w:firstLine="0"/>
              <w:rPr>
                <w:sz w:val="20"/>
                <w:szCs w:val="20"/>
                <w:lang w:val="ru-RU"/>
              </w:rPr>
            </w:pPr>
            <w:r w:rsidRPr="00DD22EA">
              <w:rPr>
                <w:sz w:val="20"/>
                <w:szCs w:val="20"/>
                <w:lang w:val="ru-RU"/>
              </w:rPr>
              <w:t>Транспортная доступность принята 40 мин. для городского округа в соответствии с таблицей 2 приложения к распоряжению Минкультуры России № Р-965</w:t>
            </w:r>
          </w:p>
        </w:tc>
      </w:tr>
      <w:tr w:rsidR="002C3CAE" w:rsidRPr="00DD22EA" w14:paraId="47BFEFF9" w14:textId="77777777" w:rsidTr="00DD22E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E10919" w14:textId="77777777" w:rsidR="002C3CAE" w:rsidRPr="00DD22EA" w:rsidRDefault="002C3CAE" w:rsidP="00DD22EA">
            <w:pPr>
              <w:pStyle w:val="a7"/>
              <w:ind w:firstLine="0"/>
              <w:rPr>
                <w:sz w:val="20"/>
                <w:szCs w:val="20"/>
                <w:lang w:val="ru-RU"/>
              </w:rPr>
            </w:pPr>
            <w:r w:rsidRPr="00DD22EA">
              <w:rPr>
                <w:sz w:val="20"/>
                <w:szCs w:val="20"/>
                <w:lang w:val="ru-RU"/>
              </w:rPr>
              <w:t>Музей краеведческий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26C771"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BE1F33" w14:textId="77777777" w:rsidR="002C3CAE" w:rsidRPr="00DD22EA" w:rsidRDefault="002C3CAE" w:rsidP="00DD22EA">
            <w:pPr>
              <w:pStyle w:val="a7"/>
              <w:ind w:firstLine="0"/>
              <w:rPr>
                <w:sz w:val="20"/>
                <w:szCs w:val="20"/>
                <w:lang w:val="ru-RU"/>
              </w:rPr>
            </w:pPr>
            <w:r w:rsidRPr="00DD22EA">
              <w:rPr>
                <w:sz w:val="20"/>
                <w:szCs w:val="20"/>
                <w:lang w:val="ru-RU"/>
              </w:rPr>
              <w:t>Не менее 1 объекта на городской округ, муниципальный округ принято в соответствии с таблицей 2 приложения к распоряжению Минкультуры России № Р-965</w:t>
            </w:r>
          </w:p>
        </w:tc>
      </w:tr>
      <w:tr w:rsidR="002C3CAE" w:rsidRPr="00DD22EA" w14:paraId="23859629" w14:textId="77777777" w:rsidTr="00DD22E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65F475" w14:textId="77777777" w:rsidR="002C3CAE" w:rsidRPr="00DD22EA" w:rsidRDefault="002C3CAE" w:rsidP="00DD22EA">
            <w:pPr>
              <w:ind w:firstLine="0"/>
              <w:jc w:val="left"/>
              <w:rPr>
                <w:rFonts w:eastAsia="Arial Unicode MS"/>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5FED8B"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28BA73" w14:textId="77777777" w:rsidR="002C3CAE" w:rsidRPr="00DD22EA" w:rsidRDefault="002C3CAE" w:rsidP="00DD22EA">
            <w:pPr>
              <w:pStyle w:val="a7"/>
              <w:ind w:firstLine="0"/>
              <w:rPr>
                <w:sz w:val="20"/>
                <w:szCs w:val="20"/>
                <w:lang w:val="ru-RU"/>
              </w:rPr>
            </w:pPr>
            <w:r w:rsidRPr="00DD22EA">
              <w:rPr>
                <w:sz w:val="20"/>
                <w:szCs w:val="20"/>
                <w:lang w:val="ru-RU"/>
              </w:rPr>
              <w:t>Транспортная доступность принята 40 мин. для городского округа, 60 мин. для муниципального округа в соответствии с таблицей 2 приложения к распоряжению Минкультуры России № Р-965</w:t>
            </w:r>
          </w:p>
        </w:tc>
      </w:tr>
      <w:tr w:rsidR="002C3CAE" w:rsidRPr="00DD22EA" w14:paraId="713EB3B6" w14:textId="77777777" w:rsidTr="00DD22E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DE6834" w14:textId="77777777" w:rsidR="002C3CAE" w:rsidRPr="00DD22EA" w:rsidRDefault="002C3CAE" w:rsidP="00DD22EA">
            <w:pPr>
              <w:pStyle w:val="a7"/>
              <w:ind w:firstLine="0"/>
              <w:rPr>
                <w:sz w:val="20"/>
                <w:szCs w:val="20"/>
                <w:lang w:val="ru-RU"/>
              </w:rPr>
            </w:pPr>
            <w:r w:rsidRPr="00DD22EA">
              <w:rPr>
                <w:sz w:val="20"/>
                <w:szCs w:val="20"/>
                <w:lang w:val="ru-RU"/>
              </w:rPr>
              <w:t>Театр по видам искусств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506D68"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81F272" w14:textId="77777777" w:rsidR="002C3CAE" w:rsidRPr="00DD22EA" w:rsidRDefault="002C3CAE" w:rsidP="00DD22EA">
            <w:pPr>
              <w:pStyle w:val="a7"/>
              <w:ind w:firstLine="0"/>
              <w:rPr>
                <w:sz w:val="20"/>
                <w:szCs w:val="20"/>
                <w:lang w:val="ru-RU"/>
              </w:rPr>
            </w:pPr>
            <w:r w:rsidRPr="00DD22EA">
              <w:rPr>
                <w:sz w:val="20"/>
                <w:szCs w:val="20"/>
                <w:lang w:val="ru-RU"/>
              </w:rPr>
              <w:t>Количество объектов для городского округа город Курган принято в соответствии с таблицей 3 приложения к распоряжению Минкультуры России № Р-965. Для остальных муниципальных образований показатель не нормируется, учитывая их численность населения.</w:t>
            </w:r>
          </w:p>
        </w:tc>
      </w:tr>
      <w:tr w:rsidR="002C3CAE" w:rsidRPr="00DD22EA" w14:paraId="0A8974F4" w14:textId="77777777" w:rsidTr="00DD22E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814515" w14:textId="77777777" w:rsidR="002C3CAE" w:rsidRPr="00DD22EA" w:rsidRDefault="002C3CAE" w:rsidP="00DD22EA">
            <w:pPr>
              <w:ind w:firstLine="0"/>
              <w:jc w:val="left"/>
              <w:rPr>
                <w:rFonts w:eastAsia="Arial Unicode MS"/>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43EE4D"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19D83D" w14:textId="77777777" w:rsidR="002C3CAE" w:rsidRPr="00DD22EA" w:rsidRDefault="002C3CAE" w:rsidP="00DD22EA">
            <w:pPr>
              <w:pStyle w:val="a7"/>
              <w:ind w:firstLine="0"/>
              <w:rPr>
                <w:sz w:val="20"/>
                <w:szCs w:val="20"/>
                <w:lang w:val="ru-RU"/>
              </w:rPr>
            </w:pPr>
            <w:r w:rsidRPr="00DD22EA">
              <w:rPr>
                <w:sz w:val="20"/>
                <w:szCs w:val="20"/>
                <w:lang w:val="ru-RU"/>
              </w:rPr>
              <w:t>Транспортная доступность принята 40 мин. для городского округа город Курган в соответствии с таблицей 3 приложения к распоряжению Минкультуры России № Р-965</w:t>
            </w:r>
          </w:p>
        </w:tc>
      </w:tr>
      <w:tr w:rsidR="002C3CAE" w:rsidRPr="00DD22EA" w14:paraId="6C3BDD88" w14:textId="77777777" w:rsidTr="00DD22E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58717B" w14:textId="77777777" w:rsidR="002C3CAE" w:rsidRPr="00DD22EA" w:rsidRDefault="002C3CAE" w:rsidP="00DD22EA">
            <w:pPr>
              <w:pStyle w:val="a7"/>
              <w:ind w:firstLine="0"/>
              <w:rPr>
                <w:sz w:val="20"/>
                <w:szCs w:val="20"/>
                <w:lang w:val="ru-RU"/>
              </w:rPr>
            </w:pPr>
            <w:r w:rsidRPr="00DD22EA">
              <w:rPr>
                <w:sz w:val="20"/>
                <w:szCs w:val="20"/>
                <w:lang w:val="ru-RU"/>
              </w:rPr>
              <w:t>Дом культуры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066868"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E026C4" w14:textId="77777777" w:rsidR="002C3CAE" w:rsidRPr="00DD22EA" w:rsidRDefault="002C3CAE" w:rsidP="00DD22EA">
            <w:pPr>
              <w:pStyle w:val="a7"/>
              <w:ind w:firstLine="0"/>
              <w:rPr>
                <w:sz w:val="20"/>
                <w:szCs w:val="20"/>
                <w:lang w:val="ru-RU"/>
              </w:rPr>
            </w:pPr>
            <w:r w:rsidRPr="00DD22EA">
              <w:rPr>
                <w:sz w:val="20"/>
                <w:szCs w:val="20"/>
                <w:lang w:val="ru-RU"/>
              </w:rPr>
              <w:t>Количество объектов принято в соответствии с таблицей 6 приложения к распоряжению Минкультуры России № Р-965</w:t>
            </w:r>
          </w:p>
        </w:tc>
      </w:tr>
      <w:tr w:rsidR="002C3CAE" w:rsidRPr="00DD22EA" w14:paraId="67B0CFBA" w14:textId="77777777" w:rsidTr="00DD22E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AE8A51" w14:textId="77777777" w:rsidR="002C3CAE" w:rsidRPr="00DD22EA" w:rsidRDefault="002C3CAE" w:rsidP="00DD22EA">
            <w:pPr>
              <w:ind w:firstLine="0"/>
              <w:jc w:val="left"/>
              <w:rPr>
                <w:rFonts w:eastAsia="Arial Unicode MS"/>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FD2328"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3ABEA7" w14:textId="77777777" w:rsidR="002C3CAE" w:rsidRPr="00DD22EA" w:rsidRDefault="002C3CAE" w:rsidP="00DD22EA">
            <w:pPr>
              <w:pStyle w:val="a7"/>
              <w:ind w:firstLine="0"/>
              <w:rPr>
                <w:sz w:val="20"/>
                <w:szCs w:val="20"/>
                <w:lang w:val="ru-RU"/>
              </w:rPr>
            </w:pPr>
            <w:r w:rsidRPr="00DD22EA">
              <w:rPr>
                <w:sz w:val="20"/>
                <w:szCs w:val="20"/>
                <w:lang w:val="ru-RU"/>
              </w:rPr>
              <w:t>Транспортная доступность принята в соответствии с таблицей 6 приложения к распоряжению Минкультуры России № Р-965</w:t>
            </w:r>
          </w:p>
        </w:tc>
      </w:tr>
      <w:tr w:rsidR="002C3CAE" w:rsidRPr="00DD22EA" w14:paraId="56BF0CA8" w14:textId="77777777" w:rsidTr="00DD22E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1E0238" w14:textId="77777777" w:rsidR="002C3CAE" w:rsidRPr="00DD22EA" w:rsidRDefault="002C3CAE" w:rsidP="00DD22EA">
            <w:pPr>
              <w:pStyle w:val="a7"/>
              <w:ind w:firstLine="0"/>
              <w:rPr>
                <w:sz w:val="20"/>
                <w:szCs w:val="20"/>
                <w:lang w:val="ru-RU"/>
              </w:rPr>
            </w:pPr>
            <w:r w:rsidRPr="00DD22EA">
              <w:rPr>
                <w:sz w:val="20"/>
                <w:szCs w:val="20"/>
                <w:lang w:val="ru-RU"/>
              </w:rPr>
              <w:t>Кинозал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47C42E"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3E0E80" w14:textId="77777777" w:rsidR="002C3CAE" w:rsidRPr="00DD22EA" w:rsidRDefault="002C3CAE" w:rsidP="00DD22EA">
            <w:pPr>
              <w:pStyle w:val="a7"/>
              <w:ind w:firstLine="0"/>
              <w:rPr>
                <w:sz w:val="20"/>
                <w:szCs w:val="20"/>
                <w:lang w:val="ru-RU"/>
              </w:rPr>
            </w:pPr>
            <w:bookmarkStart w:id="117" w:name="OLE_LINK487"/>
            <w:bookmarkStart w:id="118" w:name="OLE_LINK488"/>
            <w:bookmarkStart w:id="119" w:name="OLE_LINK489"/>
            <w:r w:rsidRPr="00DD22EA">
              <w:rPr>
                <w:sz w:val="20"/>
                <w:szCs w:val="20"/>
                <w:lang w:val="ru-RU"/>
              </w:rPr>
              <w:t>Количество объектов принято в соответствии с таблицей 3 приложения к распоряжению Минкультуры России № Р-965</w:t>
            </w:r>
            <w:bookmarkEnd w:id="117"/>
            <w:bookmarkEnd w:id="118"/>
            <w:bookmarkEnd w:id="119"/>
          </w:p>
        </w:tc>
      </w:tr>
      <w:tr w:rsidR="002C3CAE" w:rsidRPr="00DD22EA" w14:paraId="59AD6983" w14:textId="77777777" w:rsidTr="00DD22E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555FCC" w14:textId="77777777" w:rsidR="002C3CAE" w:rsidRPr="00DD22EA" w:rsidRDefault="002C3CAE" w:rsidP="00DD22EA">
            <w:pPr>
              <w:ind w:firstLine="0"/>
              <w:jc w:val="left"/>
              <w:rPr>
                <w:rFonts w:eastAsia="Arial Unicode MS"/>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48FBFD"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F7DB85" w14:textId="77777777" w:rsidR="002C3CAE" w:rsidRPr="00DD22EA" w:rsidRDefault="002C3CAE" w:rsidP="00DD22EA">
            <w:pPr>
              <w:pStyle w:val="a7"/>
              <w:ind w:firstLine="0"/>
              <w:rPr>
                <w:sz w:val="20"/>
                <w:szCs w:val="20"/>
                <w:lang w:val="ru-RU"/>
              </w:rPr>
            </w:pPr>
            <w:r w:rsidRPr="00DD22EA">
              <w:rPr>
                <w:sz w:val="20"/>
                <w:szCs w:val="20"/>
                <w:lang w:val="ru-RU"/>
              </w:rPr>
              <w:t>Транспортная доступность принята в соответствии с таблицей 3 приложения к распоряжению Минкультуры России № Р-965</w:t>
            </w:r>
          </w:p>
        </w:tc>
      </w:tr>
    </w:tbl>
    <w:p w14:paraId="6CB5AB84" w14:textId="249B9783" w:rsidR="002C3CAE" w:rsidRPr="00DD22EA" w:rsidRDefault="002C3CAE" w:rsidP="002C3CAE">
      <w:pPr>
        <w:pStyle w:val="5"/>
        <w:rPr>
          <w:rFonts w:ascii="Times New Roman" w:hAnsi="Times New Roman" w:cs="Times New Roman"/>
        </w:rPr>
      </w:pPr>
      <w:r w:rsidRPr="00DD22EA">
        <w:rPr>
          <w:rFonts w:ascii="Times New Roman" w:hAnsi="Times New Roman" w:cs="Times New Roman"/>
        </w:rPr>
        <w:t xml:space="preserve">Таблица </w:t>
      </w:r>
      <w:r w:rsidR="00D6044C" w:rsidRPr="00DD22EA">
        <w:rPr>
          <w:rFonts w:ascii="Times New Roman" w:hAnsi="Times New Roman" w:cs="Times New Roman"/>
        </w:rPr>
        <w:t>21</w:t>
      </w:r>
      <w:r w:rsidRPr="00DD22EA">
        <w:rPr>
          <w:rFonts w:ascii="Times New Roman" w:hAnsi="Times New Roman" w:cs="Times New Roman"/>
        </w:rPr>
        <w:t xml:space="preserve">. Объекты местного значения </w:t>
      </w:r>
      <w:r w:rsidR="00D6044C" w:rsidRPr="00DD22EA">
        <w:rPr>
          <w:rFonts w:ascii="Times New Roman" w:hAnsi="Times New Roman" w:cs="Times New Roman"/>
        </w:rPr>
        <w:t xml:space="preserve">Лебяжьевского </w:t>
      </w:r>
      <w:r w:rsidRPr="00DD22EA">
        <w:rPr>
          <w:rFonts w:ascii="Times New Roman" w:hAnsi="Times New Roman" w:cs="Times New Roman"/>
        </w:rPr>
        <w:t>муниципальн</w:t>
      </w:r>
      <w:r w:rsidR="00D6044C" w:rsidRPr="00DD22EA">
        <w:rPr>
          <w:rFonts w:ascii="Times New Roman" w:hAnsi="Times New Roman" w:cs="Times New Roman"/>
        </w:rPr>
        <w:t>ого</w:t>
      </w:r>
      <w:r w:rsidRPr="00DD22EA">
        <w:rPr>
          <w:rFonts w:ascii="Times New Roman" w:hAnsi="Times New Roman" w:cs="Times New Roman"/>
        </w:rPr>
        <w:t xml:space="preserve"> округ</w:t>
      </w:r>
      <w:r w:rsidR="00D6044C" w:rsidRPr="00DD22EA">
        <w:rPr>
          <w:rFonts w:ascii="Times New Roman" w:hAnsi="Times New Roman" w:cs="Times New Roman"/>
        </w:rPr>
        <w:t>а</w:t>
      </w:r>
      <w:r w:rsidRPr="00DD22EA">
        <w:rPr>
          <w:rFonts w:ascii="Times New Roman" w:hAnsi="Times New Roman" w:cs="Times New Roman"/>
        </w:rPr>
        <w:t xml:space="preserve"> в области физической культуры и массового спорта</w:t>
      </w:r>
    </w:p>
    <w:tbl>
      <w:tblPr>
        <w:tblW w:w="9913" w:type="dxa"/>
        <w:tblLayout w:type="fixed"/>
        <w:tblCellMar>
          <w:left w:w="10" w:type="dxa"/>
          <w:right w:w="10" w:type="dxa"/>
        </w:tblCellMar>
        <w:tblLook w:val="04A0" w:firstRow="1" w:lastRow="0" w:firstColumn="1" w:lastColumn="0" w:noHBand="0" w:noVBand="1"/>
      </w:tblPr>
      <w:tblGrid>
        <w:gridCol w:w="1550"/>
        <w:gridCol w:w="2693"/>
        <w:gridCol w:w="5670"/>
      </w:tblGrid>
      <w:tr w:rsidR="002C3CAE" w:rsidRPr="00DD22EA" w14:paraId="3A71E0E5" w14:textId="77777777" w:rsidTr="00DD22EA">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81DA7F" w14:textId="77777777" w:rsidR="002C3CAE" w:rsidRPr="00DD22EA" w:rsidRDefault="002C3CAE" w:rsidP="00DD22EA">
            <w:pPr>
              <w:pStyle w:val="a7"/>
              <w:ind w:firstLine="0"/>
              <w:jc w:val="center"/>
            </w:pPr>
            <w:r w:rsidRPr="00DD22EA">
              <w:rPr>
                <w:b/>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A7F135" w14:textId="77777777" w:rsidR="002C3CAE" w:rsidRPr="00DD22EA" w:rsidRDefault="002C3CAE" w:rsidP="00DD22EA">
            <w:pPr>
              <w:pStyle w:val="a7"/>
              <w:ind w:firstLine="0"/>
              <w:jc w:val="center"/>
            </w:pPr>
            <w:r w:rsidRPr="00DD22EA">
              <w:rPr>
                <w:b/>
                <w:sz w:val="20"/>
                <w:szCs w:val="20"/>
                <w:lang w:val="ru-RU"/>
              </w:rPr>
              <w:t>Тип расчетного показателя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DD6B80" w14:textId="77777777" w:rsidR="002C3CAE" w:rsidRPr="00DD22EA" w:rsidRDefault="002C3CAE" w:rsidP="00DD22EA">
            <w:pPr>
              <w:pStyle w:val="a7"/>
              <w:ind w:firstLine="0"/>
              <w:jc w:val="center"/>
              <w:rPr>
                <w:b/>
                <w:sz w:val="20"/>
                <w:szCs w:val="20"/>
                <w:lang w:val="ru-RU"/>
              </w:rPr>
            </w:pPr>
            <w:r w:rsidRPr="00DD22EA">
              <w:rPr>
                <w:b/>
                <w:sz w:val="20"/>
                <w:szCs w:val="20"/>
                <w:lang w:val="ru-RU"/>
              </w:rPr>
              <w:t>Обоснование предельного значения расчетного показателя</w:t>
            </w:r>
          </w:p>
        </w:tc>
      </w:tr>
      <w:tr w:rsidR="002C3CAE" w:rsidRPr="00DD22EA" w14:paraId="207A8A99" w14:textId="77777777" w:rsidTr="00DD22EA">
        <w:trPr>
          <w:cantSplit/>
          <w:trHeight w:val="948"/>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CD9166" w14:textId="77777777" w:rsidR="002C3CAE" w:rsidRPr="00DD22EA" w:rsidRDefault="002C3CAE" w:rsidP="00DD22EA">
            <w:pPr>
              <w:pStyle w:val="a7"/>
              <w:ind w:firstLine="0"/>
              <w:rPr>
                <w:sz w:val="20"/>
                <w:szCs w:val="20"/>
                <w:lang w:val="ru-RU"/>
              </w:rPr>
            </w:pPr>
            <w:r w:rsidRPr="00DD22EA">
              <w:rPr>
                <w:sz w:val="20"/>
                <w:szCs w:val="20"/>
                <w:lang w:val="ru-RU"/>
              </w:rPr>
              <w:t>Объекты спорта (всего)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FD897"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34C6DD" w14:textId="77777777" w:rsidR="002C3CAE" w:rsidRPr="00DD22EA" w:rsidRDefault="002C3CAE" w:rsidP="00DD22EA">
            <w:pPr>
              <w:pStyle w:val="a7"/>
              <w:ind w:firstLine="0"/>
              <w:rPr>
                <w:sz w:val="20"/>
                <w:szCs w:val="20"/>
                <w:lang w:val="ru-RU"/>
              </w:rPr>
            </w:pPr>
            <w:r w:rsidRPr="00DD22EA">
              <w:rPr>
                <w:sz w:val="20"/>
                <w:szCs w:val="20"/>
                <w:lang w:val="ru-RU"/>
              </w:rPr>
              <w:t>Обеспеченность объектами спорта определяется по методике, отраженной в таблице 44.</w:t>
            </w:r>
          </w:p>
          <w:p w14:paraId="2FBDD3FE" w14:textId="77777777" w:rsidR="002C3CAE" w:rsidRPr="00DD22EA" w:rsidRDefault="002C3CAE" w:rsidP="00DD22EA">
            <w:pPr>
              <w:pStyle w:val="a7"/>
              <w:ind w:firstLine="0"/>
              <w:rPr>
                <w:sz w:val="20"/>
                <w:szCs w:val="20"/>
                <w:lang w:val="ru-RU"/>
              </w:rPr>
            </w:pPr>
            <w:r w:rsidRPr="00DD22EA">
              <w:rPr>
                <w:sz w:val="20"/>
                <w:szCs w:val="20"/>
                <w:lang w:val="ru-RU"/>
              </w:rPr>
              <w:t>При расчете потребности населения муниципального образования в спортивных сооружениях рекомендуется учитывать объекты регионального значения при их наличии на территории данного муниципального образования</w:t>
            </w:r>
          </w:p>
        </w:tc>
      </w:tr>
      <w:tr w:rsidR="002C3CAE" w:rsidRPr="00DD22EA" w14:paraId="1E3E4146" w14:textId="77777777" w:rsidTr="00DD22E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23C276"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E7E928"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E87787" w14:textId="77777777" w:rsidR="002C3CAE" w:rsidRPr="00DD22EA" w:rsidRDefault="002C3CAE" w:rsidP="00DD22EA">
            <w:pPr>
              <w:pStyle w:val="a7"/>
              <w:ind w:firstLine="0"/>
              <w:jc w:val="center"/>
              <w:rPr>
                <w:sz w:val="20"/>
                <w:szCs w:val="20"/>
                <w:lang w:val="ru-RU"/>
              </w:rPr>
            </w:pPr>
            <w:r w:rsidRPr="00DD22EA">
              <w:rPr>
                <w:sz w:val="20"/>
                <w:szCs w:val="20"/>
                <w:lang w:val="ru-RU"/>
              </w:rPr>
              <w:t>Не нормируется</w:t>
            </w:r>
          </w:p>
        </w:tc>
      </w:tr>
      <w:tr w:rsidR="002C3CAE" w:rsidRPr="00DD22EA" w14:paraId="74136740" w14:textId="77777777" w:rsidTr="00DD22EA">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5ADBFE" w14:textId="77777777" w:rsidR="002C3CAE" w:rsidRPr="00DD22EA" w:rsidRDefault="002C3CAE" w:rsidP="00DD22EA">
            <w:pPr>
              <w:pStyle w:val="a7"/>
              <w:ind w:firstLine="0"/>
              <w:rPr>
                <w:sz w:val="20"/>
                <w:szCs w:val="20"/>
                <w:lang w:val="ru-RU"/>
              </w:rPr>
            </w:pPr>
            <w:r w:rsidRPr="00DD22EA">
              <w:rPr>
                <w:sz w:val="20"/>
                <w:szCs w:val="20"/>
                <w:lang w:val="ru-RU"/>
              </w:rPr>
              <w:t>Крытая ледовая арена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B676A4"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F2437A" w14:textId="77777777" w:rsidR="002C3CAE" w:rsidRPr="00DD22EA" w:rsidRDefault="002C3CAE" w:rsidP="00DD22EA">
            <w:pPr>
              <w:pStyle w:val="a7"/>
              <w:ind w:firstLine="0"/>
              <w:rPr>
                <w:sz w:val="20"/>
                <w:szCs w:val="20"/>
                <w:lang w:val="ru-RU"/>
              </w:rPr>
            </w:pPr>
            <w:r w:rsidRPr="00DD22EA">
              <w:rPr>
                <w:sz w:val="20"/>
                <w:szCs w:val="20"/>
                <w:lang w:val="ru-RU"/>
              </w:rPr>
              <w:t>Количество объектов на муниципальное образование (городской округ, муниципальный округ) устанавливается по заданию на проектирование</w:t>
            </w:r>
          </w:p>
        </w:tc>
      </w:tr>
      <w:tr w:rsidR="002C3CAE" w:rsidRPr="00DD22EA" w14:paraId="09B710E0" w14:textId="77777777" w:rsidTr="00DD22E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6CEA7A"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6C1746"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C5A0D0" w14:textId="77777777" w:rsidR="002C3CAE" w:rsidRPr="00DD22EA" w:rsidRDefault="002C3CAE" w:rsidP="00DD22EA">
            <w:pPr>
              <w:pStyle w:val="a7"/>
              <w:ind w:firstLine="0"/>
              <w:jc w:val="center"/>
              <w:rPr>
                <w:sz w:val="20"/>
                <w:szCs w:val="20"/>
                <w:lang w:val="ru-RU"/>
              </w:rPr>
            </w:pPr>
            <w:r w:rsidRPr="00DD22EA">
              <w:rPr>
                <w:sz w:val="20"/>
                <w:szCs w:val="20"/>
                <w:lang w:val="ru-RU"/>
              </w:rPr>
              <w:t>Не нормируется</w:t>
            </w:r>
          </w:p>
        </w:tc>
      </w:tr>
      <w:tr w:rsidR="002C3CAE" w:rsidRPr="00DD22EA" w14:paraId="2F1FC5AF" w14:textId="77777777" w:rsidTr="00DD22EA">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0F1586" w14:textId="77777777" w:rsidR="002C3CAE" w:rsidRPr="00DD22EA" w:rsidRDefault="002C3CAE" w:rsidP="00DD22EA">
            <w:pPr>
              <w:pStyle w:val="a7"/>
              <w:ind w:firstLine="0"/>
              <w:rPr>
                <w:sz w:val="20"/>
                <w:szCs w:val="20"/>
                <w:lang w:val="ru-RU"/>
              </w:rPr>
            </w:pPr>
            <w:r w:rsidRPr="00DD22EA">
              <w:rPr>
                <w:sz w:val="20"/>
                <w:szCs w:val="20"/>
                <w:lang w:val="ru-RU"/>
              </w:rPr>
              <w:t>Тренировочная база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B99FB5"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30970E" w14:textId="77777777" w:rsidR="002C3CAE" w:rsidRPr="00DD22EA" w:rsidRDefault="002C3CAE" w:rsidP="00DD22EA">
            <w:pPr>
              <w:pStyle w:val="a7"/>
              <w:ind w:firstLine="0"/>
              <w:rPr>
                <w:sz w:val="20"/>
                <w:szCs w:val="20"/>
                <w:lang w:val="ru-RU"/>
              </w:rPr>
            </w:pPr>
            <w:r w:rsidRPr="00DD22EA">
              <w:rPr>
                <w:sz w:val="20"/>
                <w:szCs w:val="20"/>
                <w:lang w:val="ru-RU"/>
              </w:rPr>
              <w:t>Количество объектов на муниципальное образование (городской округ, муниципальный округ) устанавливается по заданию на проектирование</w:t>
            </w:r>
          </w:p>
        </w:tc>
      </w:tr>
      <w:tr w:rsidR="002C3CAE" w:rsidRPr="00DD22EA" w14:paraId="782C1D77" w14:textId="77777777" w:rsidTr="00DD22E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EF9CFE"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66B4FC"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39F301" w14:textId="77777777" w:rsidR="002C3CAE" w:rsidRPr="00DD22EA" w:rsidRDefault="002C3CAE" w:rsidP="00DD22EA">
            <w:pPr>
              <w:pStyle w:val="a7"/>
              <w:ind w:firstLine="0"/>
              <w:jc w:val="center"/>
              <w:rPr>
                <w:sz w:val="20"/>
                <w:szCs w:val="20"/>
                <w:lang w:val="ru-RU"/>
              </w:rPr>
            </w:pPr>
            <w:r w:rsidRPr="00DD22EA">
              <w:rPr>
                <w:sz w:val="20"/>
                <w:szCs w:val="20"/>
                <w:lang w:val="ru-RU"/>
              </w:rPr>
              <w:t>Не нормируется</w:t>
            </w:r>
          </w:p>
        </w:tc>
      </w:tr>
      <w:tr w:rsidR="002C3CAE" w:rsidRPr="00DD22EA" w14:paraId="38C8CD76" w14:textId="77777777" w:rsidTr="00DD22EA">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734F99" w14:textId="77777777" w:rsidR="002C3CAE" w:rsidRPr="00DD22EA" w:rsidRDefault="002C3CAE" w:rsidP="00DD22EA">
            <w:pPr>
              <w:pStyle w:val="a7"/>
              <w:ind w:firstLine="0"/>
              <w:rPr>
                <w:sz w:val="20"/>
                <w:szCs w:val="20"/>
                <w:lang w:val="ru-RU"/>
              </w:rPr>
            </w:pPr>
            <w:r w:rsidRPr="00DD22EA">
              <w:rPr>
                <w:sz w:val="20"/>
                <w:szCs w:val="20"/>
                <w:lang w:val="ru-RU"/>
              </w:rPr>
              <w:t>Плавательный бассейн общего пользования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C173AE"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7F9E8C" w14:textId="77777777" w:rsidR="002C3CAE" w:rsidRPr="00DD22EA" w:rsidRDefault="002C3CAE" w:rsidP="00DD22EA">
            <w:pPr>
              <w:pStyle w:val="a7"/>
              <w:ind w:firstLine="0"/>
              <w:rPr>
                <w:sz w:val="20"/>
                <w:szCs w:val="20"/>
                <w:lang w:val="ru-RU"/>
              </w:rPr>
            </w:pPr>
            <w:r w:rsidRPr="00DD22EA">
              <w:rPr>
                <w:sz w:val="20"/>
                <w:szCs w:val="20"/>
                <w:lang w:val="ru-RU"/>
              </w:rPr>
              <w:t>Не менее 1 плавательного бассейна общего пользования на 30000 чел. принято в соответствии с приказом Минспорта России № 244.</w:t>
            </w:r>
          </w:p>
          <w:p w14:paraId="6FF22D82" w14:textId="77777777" w:rsidR="002C3CAE" w:rsidRPr="00DD22EA" w:rsidRDefault="002C3CAE" w:rsidP="00DD22EA">
            <w:pPr>
              <w:pStyle w:val="a7"/>
              <w:ind w:firstLine="0"/>
              <w:rPr>
                <w:sz w:val="20"/>
                <w:szCs w:val="20"/>
                <w:lang w:val="ru-RU"/>
              </w:rPr>
            </w:pPr>
            <w:r w:rsidRPr="00DD22EA">
              <w:rPr>
                <w:sz w:val="20"/>
                <w:szCs w:val="20"/>
                <w:lang w:val="ru-RU"/>
              </w:rPr>
              <w:t>Площадь зеркала воды бассейна общего пользования 20 кв. м на 1 000 чел. принята в соответствии с приложением Д СП 42.13330.2016</w:t>
            </w:r>
          </w:p>
        </w:tc>
      </w:tr>
      <w:tr w:rsidR="002C3CAE" w:rsidRPr="00DD22EA" w14:paraId="7CAC6197" w14:textId="77777777" w:rsidTr="00DD22E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7EFDD0"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DBD527"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8D02AC" w14:textId="77777777" w:rsidR="002C3CAE" w:rsidRPr="00DD22EA" w:rsidRDefault="002C3CAE" w:rsidP="00DD22EA">
            <w:pPr>
              <w:pStyle w:val="a7"/>
              <w:ind w:firstLine="0"/>
              <w:rPr>
                <w:sz w:val="20"/>
                <w:szCs w:val="20"/>
                <w:lang w:val="ru-RU"/>
              </w:rPr>
            </w:pPr>
            <w:r w:rsidRPr="00DD22EA">
              <w:rPr>
                <w:sz w:val="20"/>
                <w:szCs w:val="20"/>
                <w:lang w:val="ru-RU"/>
              </w:rPr>
              <w:t>Транспортная доступность в пределах городов принята 30 мин. в соответствии с приложением Д СП 42.13330.2016</w:t>
            </w:r>
          </w:p>
        </w:tc>
      </w:tr>
      <w:tr w:rsidR="002C3CAE" w:rsidRPr="00DD22EA" w14:paraId="32FC9BDE" w14:textId="77777777" w:rsidTr="00DD22EA">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28C747" w14:textId="77777777" w:rsidR="002C3CAE" w:rsidRPr="00DD22EA" w:rsidRDefault="002C3CAE" w:rsidP="00DD22EA">
            <w:pPr>
              <w:pStyle w:val="a7"/>
              <w:ind w:firstLine="0"/>
              <w:rPr>
                <w:sz w:val="20"/>
                <w:szCs w:val="20"/>
                <w:lang w:val="ru-RU"/>
              </w:rPr>
            </w:pPr>
            <w:r w:rsidRPr="00DD22EA">
              <w:rPr>
                <w:sz w:val="20"/>
                <w:szCs w:val="20"/>
                <w:lang w:val="ru-RU"/>
              </w:rPr>
              <w:t>Плоскостные спортивные сооружения (стадионы, спортивные площадки и т.д.)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71DE83"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721AD7" w14:textId="77777777" w:rsidR="002C3CAE" w:rsidRPr="00DD22EA" w:rsidRDefault="002C3CAE" w:rsidP="00DD22EA">
            <w:pPr>
              <w:pStyle w:val="a7"/>
              <w:ind w:firstLine="0"/>
              <w:rPr>
                <w:sz w:val="20"/>
                <w:szCs w:val="20"/>
                <w:lang w:val="ru-RU"/>
              </w:rPr>
            </w:pPr>
            <w:r w:rsidRPr="00DD22EA">
              <w:rPr>
                <w:sz w:val="20"/>
                <w:szCs w:val="20"/>
                <w:lang w:val="ru-RU"/>
              </w:rPr>
              <w:t>Не менее 1 стадиона на 1500 мест и более в населенном пункте с численностью более 5000 человек принято в соответствии с приказом Минспорта России № 244.</w:t>
            </w:r>
          </w:p>
          <w:p w14:paraId="6E7C5603" w14:textId="77777777" w:rsidR="002C3CAE" w:rsidRPr="00DD22EA" w:rsidRDefault="002C3CAE" w:rsidP="00DD22EA">
            <w:pPr>
              <w:pStyle w:val="a7"/>
              <w:ind w:firstLine="0"/>
              <w:rPr>
                <w:sz w:val="20"/>
                <w:szCs w:val="20"/>
                <w:lang w:val="ru-RU"/>
              </w:rPr>
            </w:pPr>
            <w:r w:rsidRPr="00DD22EA">
              <w:rPr>
                <w:sz w:val="20"/>
                <w:szCs w:val="20"/>
                <w:lang w:val="ru-RU"/>
              </w:rPr>
              <w:t>Площадь земельного участка плоскостного спортивного сооружения 0,7 га на 1 тыс. чел. принята в соответствии с приложением Д СП 42.13330.2016</w:t>
            </w:r>
          </w:p>
        </w:tc>
      </w:tr>
      <w:tr w:rsidR="002C3CAE" w:rsidRPr="00DD22EA" w14:paraId="401F926C" w14:textId="77777777" w:rsidTr="00DD22E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F457E9"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DD4B53"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9FAC81" w14:textId="77777777" w:rsidR="002C3CAE" w:rsidRPr="00DD22EA" w:rsidRDefault="002C3CAE" w:rsidP="00DD22EA">
            <w:pPr>
              <w:pStyle w:val="a7"/>
              <w:ind w:firstLine="0"/>
              <w:rPr>
                <w:sz w:val="20"/>
                <w:szCs w:val="20"/>
                <w:lang w:val="ru-RU"/>
              </w:rPr>
            </w:pPr>
            <w:r w:rsidRPr="00DD22EA">
              <w:rPr>
                <w:sz w:val="20"/>
                <w:szCs w:val="20"/>
                <w:lang w:val="ru-RU"/>
              </w:rPr>
              <w:t>Транспортная доступность спортивных сооружений городского значения принята 30 мин. в соответствии с приложением Д СП 42.13330.2016.</w:t>
            </w:r>
          </w:p>
          <w:p w14:paraId="4FA9CCB8" w14:textId="77777777" w:rsidR="002C3CAE" w:rsidRPr="00DD22EA" w:rsidRDefault="002C3CAE" w:rsidP="00DD22EA">
            <w:pPr>
              <w:pStyle w:val="a7"/>
              <w:ind w:firstLine="0"/>
              <w:rPr>
                <w:sz w:val="20"/>
                <w:szCs w:val="20"/>
                <w:lang w:val="ru-RU"/>
              </w:rPr>
            </w:pPr>
            <w:r w:rsidRPr="00DD22EA">
              <w:rPr>
                <w:sz w:val="20"/>
                <w:szCs w:val="20"/>
                <w:lang w:val="ru-RU"/>
              </w:rPr>
              <w:t>Радиус обслуживания физкультурно-спортивного центра жилого района 1500 м принят в соответствии с пунктом 10.4 СП 42.13330.2016</w:t>
            </w:r>
          </w:p>
        </w:tc>
      </w:tr>
      <w:tr w:rsidR="002C3CAE" w:rsidRPr="00DD22EA" w14:paraId="7CCDFCDA" w14:textId="77777777" w:rsidTr="00DD22EA">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412270" w14:textId="77777777" w:rsidR="002C3CAE" w:rsidRPr="00DD22EA" w:rsidRDefault="002C3CAE" w:rsidP="00DD22EA">
            <w:pPr>
              <w:pStyle w:val="a7"/>
              <w:ind w:firstLine="0"/>
              <w:rPr>
                <w:sz w:val="20"/>
                <w:szCs w:val="20"/>
                <w:lang w:val="ru-RU"/>
              </w:rPr>
            </w:pPr>
            <w:r w:rsidRPr="00DD22EA">
              <w:rPr>
                <w:sz w:val="20"/>
                <w:szCs w:val="20"/>
                <w:lang w:val="ru-RU"/>
              </w:rPr>
              <w:t>Спортивный зал</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D2D710"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915961" w14:textId="77777777" w:rsidR="002C3CAE" w:rsidRPr="00DD22EA" w:rsidRDefault="002C3CAE" w:rsidP="00DD22EA">
            <w:pPr>
              <w:pStyle w:val="a7"/>
              <w:ind w:firstLine="0"/>
              <w:rPr>
                <w:sz w:val="20"/>
                <w:szCs w:val="20"/>
                <w:lang w:val="ru-RU"/>
              </w:rPr>
            </w:pPr>
            <w:r w:rsidRPr="00DD22EA">
              <w:rPr>
                <w:sz w:val="20"/>
                <w:szCs w:val="20"/>
                <w:lang w:val="ru-RU"/>
              </w:rPr>
              <w:t>Не менее 1 спортивного зала в населенном пункте с численностью более 500 человек принято в соответствии с приказом Минспорта России  № 244.</w:t>
            </w:r>
          </w:p>
          <w:p w14:paraId="5D1EAC89" w14:textId="77777777" w:rsidR="002C3CAE" w:rsidRPr="00DD22EA" w:rsidRDefault="002C3CAE" w:rsidP="00DD22EA">
            <w:pPr>
              <w:pStyle w:val="a7"/>
              <w:ind w:firstLine="0"/>
              <w:rPr>
                <w:sz w:val="20"/>
                <w:szCs w:val="20"/>
                <w:lang w:val="ru-RU"/>
              </w:rPr>
            </w:pPr>
            <w:r w:rsidRPr="00DD22EA">
              <w:rPr>
                <w:sz w:val="20"/>
                <w:szCs w:val="20"/>
                <w:lang w:val="ru-RU"/>
              </w:rPr>
              <w:t>Площадь пола спортивного зала общего пользования в 60 кв. м на 1 000 чел. принята в соответствии с приложением Д СП 42.13330.2016. Нормы расчета залов необходимо принимать с учетом минимальной вместимости объектов по технологическим требованиям</w:t>
            </w:r>
          </w:p>
        </w:tc>
      </w:tr>
      <w:tr w:rsidR="002C3CAE" w:rsidRPr="00DD22EA" w14:paraId="345539D2" w14:textId="77777777" w:rsidTr="00DD22E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6A256B"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2A34D7"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39F412" w14:textId="77777777" w:rsidR="002C3CAE" w:rsidRPr="00DD22EA" w:rsidRDefault="002C3CAE" w:rsidP="00DD22EA">
            <w:pPr>
              <w:pStyle w:val="a7"/>
              <w:ind w:firstLine="0"/>
              <w:rPr>
                <w:sz w:val="20"/>
                <w:szCs w:val="20"/>
                <w:lang w:val="ru-RU"/>
              </w:rPr>
            </w:pPr>
            <w:r w:rsidRPr="00DD22EA">
              <w:rPr>
                <w:sz w:val="20"/>
                <w:szCs w:val="20"/>
                <w:lang w:val="ru-RU"/>
              </w:rPr>
              <w:t>Радиус обслуживания помещений для физкультурно-оздоровительных мероприятий 500 м принят в соответствии с пунктом 10.4 СП 42.13330.2016</w:t>
            </w:r>
          </w:p>
        </w:tc>
      </w:tr>
    </w:tbl>
    <w:p w14:paraId="4497FAB1" w14:textId="708199D3" w:rsidR="002C3CAE" w:rsidRPr="00DD22EA" w:rsidRDefault="002C3CAE" w:rsidP="002C3CAE">
      <w:pPr>
        <w:pStyle w:val="5"/>
        <w:rPr>
          <w:rFonts w:ascii="Times New Roman" w:hAnsi="Times New Roman" w:cs="Times New Roman"/>
        </w:rPr>
      </w:pPr>
      <w:r w:rsidRPr="00DD22EA">
        <w:rPr>
          <w:rFonts w:ascii="Times New Roman" w:hAnsi="Times New Roman" w:cs="Times New Roman"/>
        </w:rPr>
        <w:t xml:space="preserve">Таблица </w:t>
      </w:r>
      <w:r w:rsidR="00D6044C" w:rsidRPr="00DD22EA">
        <w:rPr>
          <w:rFonts w:ascii="Times New Roman" w:hAnsi="Times New Roman" w:cs="Times New Roman"/>
        </w:rPr>
        <w:t>22</w:t>
      </w:r>
      <w:r w:rsidRPr="00DD22EA">
        <w:rPr>
          <w:rFonts w:ascii="Times New Roman" w:hAnsi="Times New Roman" w:cs="Times New Roman"/>
        </w:rPr>
        <w:t xml:space="preserve">. Объекты местного значения </w:t>
      </w:r>
      <w:r w:rsidR="00D6044C" w:rsidRPr="00DD22EA">
        <w:rPr>
          <w:rFonts w:ascii="Times New Roman" w:hAnsi="Times New Roman" w:cs="Times New Roman"/>
        </w:rPr>
        <w:t xml:space="preserve">Лебяжьевского </w:t>
      </w:r>
      <w:r w:rsidRPr="00DD22EA">
        <w:rPr>
          <w:rFonts w:ascii="Times New Roman" w:hAnsi="Times New Roman" w:cs="Times New Roman"/>
        </w:rPr>
        <w:t>муниципальн</w:t>
      </w:r>
      <w:r w:rsidR="00D6044C" w:rsidRPr="00DD22EA">
        <w:rPr>
          <w:rFonts w:ascii="Times New Roman" w:hAnsi="Times New Roman" w:cs="Times New Roman"/>
        </w:rPr>
        <w:t>ого</w:t>
      </w:r>
      <w:r w:rsidRPr="00DD22EA">
        <w:rPr>
          <w:rFonts w:ascii="Times New Roman" w:hAnsi="Times New Roman" w:cs="Times New Roman"/>
        </w:rPr>
        <w:t xml:space="preserve"> округ</w:t>
      </w:r>
      <w:r w:rsidR="00D6044C" w:rsidRPr="00DD22EA">
        <w:rPr>
          <w:rFonts w:ascii="Times New Roman" w:hAnsi="Times New Roman" w:cs="Times New Roman"/>
        </w:rPr>
        <w:t xml:space="preserve">а </w:t>
      </w:r>
      <w:r w:rsidRPr="00DD22EA">
        <w:rPr>
          <w:rFonts w:ascii="Times New Roman" w:hAnsi="Times New Roman" w:cs="Times New Roman"/>
        </w:rPr>
        <w:t>в области автомобильных дорог местного значения</w:t>
      </w:r>
    </w:p>
    <w:tbl>
      <w:tblPr>
        <w:tblW w:w="9913" w:type="dxa"/>
        <w:tblLayout w:type="fixed"/>
        <w:tblCellMar>
          <w:left w:w="10" w:type="dxa"/>
          <w:right w:w="10" w:type="dxa"/>
        </w:tblCellMar>
        <w:tblLook w:val="04A0" w:firstRow="1" w:lastRow="0" w:firstColumn="1" w:lastColumn="0" w:noHBand="0" w:noVBand="1"/>
      </w:tblPr>
      <w:tblGrid>
        <w:gridCol w:w="1403"/>
        <w:gridCol w:w="2273"/>
        <w:gridCol w:w="6237"/>
      </w:tblGrid>
      <w:tr w:rsidR="002C3CAE" w:rsidRPr="00DD22EA" w14:paraId="0BA4C064" w14:textId="77777777" w:rsidTr="00DD22EA">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792422" w14:textId="77777777" w:rsidR="002C3CAE" w:rsidRPr="00DD22EA" w:rsidRDefault="002C3CAE" w:rsidP="00DD22EA">
            <w:pPr>
              <w:pStyle w:val="a7"/>
              <w:keepNext/>
              <w:ind w:firstLine="0"/>
              <w:jc w:val="center"/>
            </w:pPr>
            <w:r w:rsidRPr="00DD22EA">
              <w:rPr>
                <w:b/>
                <w:sz w:val="20"/>
                <w:szCs w:val="20"/>
                <w:lang w:val="ru-RU"/>
              </w:rPr>
              <w:t>Наименование вида объекта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6BD8EF" w14:textId="77777777" w:rsidR="002C3CAE" w:rsidRPr="00DD22EA" w:rsidRDefault="002C3CAE" w:rsidP="00DD22EA">
            <w:pPr>
              <w:pStyle w:val="a7"/>
              <w:keepNext/>
              <w:ind w:firstLine="0"/>
              <w:jc w:val="center"/>
            </w:pPr>
            <w:r w:rsidRPr="00DD22EA">
              <w:rPr>
                <w:b/>
                <w:sz w:val="20"/>
                <w:szCs w:val="20"/>
                <w:lang w:val="ru-RU"/>
              </w:rPr>
              <w:t>Тип расчетного показателя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6E2596" w14:textId="77777777" w:rsidR="002C3CAE" w:rsidRPr="00DD22EA" w:rsidRDefault="002C3CAE" w:rsidP="00DD22EA">
            <w:pPr>
              <w:pStyle w:val="a7"/>
              <w:keepNext/>
              <w:ind w:firstLine="0"/>
              <w:jc w:val="center"/>
              <w:rPr>
                <w:b/>
                <w:sz w:val="20"/>
                <w:szCs w:val="20"/>
                <w:lang w:val="ru-RU"/>
              </w:rPr>
            </w:pPr>
            <w:r w:rsidRPr="00DD22EA">
              <w:rPr>
                <w:b/>
                <w:sz w:val="20"/>
                <w:szCs w:val="20"/>
                <w:lang w:val="ru-RU"/>
              </w:rPr>
              <w:t>Обоснование предельного значения расчетного показателя</w:t>
            </w:r>
          </w:p>
        </w:tc>
      </w:tr>
      <w:tr w:rsidR="002C3CAE" w:rsidRPr="00DD22EA" w14:paraId="64C45839" w14:textId="77777777" w:rsidTr="00DD22E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756816" w14:textId="77777777" w:rsidR="002C3CAE" w:rsidRPr="00DD22EA" w:rsidRDefault="002C3CAE" w:rsidP="00DD22EA">
            <w:pPr>
              <w:pStyle w:val="a7"/>
              <w:ind w:firstLine="0"/>
              <w:rPr>
                <w:sz w:val="20"/>
                <w:szCs w:val="20"/>
                <w:lang w:val="ru-RU"/>
              </w:rPr>
            </w:pPr>
            <w:r w:rsidRPr="00DD22EA">
              <w:rPr>
                <w:sz w:val="20"/>
                <w:szCs w:val="20"/>
                <w:lang w:val="ru-RU"/>
              </w:rPr>
              <w:t>Автомобильные дороги общего пользования местного значения</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26F0D5"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F1D0E1" w14:textId="77777777" w:rsidR="002C3CAE" w:rsidRPr="00DD22EA" w:rsidRDefault="002C3CAE" w:rsidP="00DD22EA">
            <w:pPr>
              <w:pStyle w:val="Default"/>
              <w:spacing w:after="20"/>
              <w:jc w:val="both"/>
            </w:pPr>
            <w:r w:rsidRPr="00DD22EA">
              <w:rPr>
                <w:sz w:val="20"/>
                <w:szCs w:val="20"/>
              </w:rPr>
              <w:t>Плотность автомобильных дорог местного значения</w:t>
            </w:r>
            <w:r w:rsidRPr="00DD22EA">
              <w:t xml:space="preserve"> </w:t>
            </w:r>
            <w:r w:rsidRPr="00DD22EA">
              <w:rPr>
                <w:sz w:val="20"/>
                <w:szCs w:val="20"/>
              </w:rPr>
              <w:t>городского округа, муниципального округа устанавливается расчетным путем не менее текущей обеспеченности по данным Федеральной службы государственной статистики и определена по формуле:</w:t>
            </w:r>
          </w:p>
          <w:p w14:paraId="04E715BE" w14:textId="77777777" w:rsidR="002C3CAE" w:rsidRPr="00DD22EA" w:rsidRDefault="002C3CAE" w:rsidP="00DD22EA">
            <w:pPr>
              <w:pStyle w:val="Default"/>
              <w:spacing w:after="20"/>
              <w:jc w:val="center"/>
            </w:pPr>
            <w:r w:rsidRPr="00DD22EA">
              <w:rPr>
                <w:sz w:val="20"/>
                <w:szCs w:val="20"/>
              </w:rPr>
              <w:t>П</w:t>
            </w:r>
            <w:r w:rsidRPr="00DD22EA">
              <w:rPr>
                <w:sz w:val="20"/>
                <w:szCs w:val="20"/>
                <w:vertAlign w:val="subscript"/>
              </w:rPr>
              <w:t>дор(местГО/МО)</w:t>
            </w:r>
            <w:r w:rsidRPr="00DD22EA">
              <w:rPr>
                <w:sz w:val="20"/>
                <w:szCs w:val="20"/>
              </w:rPr>
              <w:t>=</w:t>
            </w:r>
            <w:r w:rsidRPr="00DD22EA">
              <w:rPr>
                <w:sz w:val="20"/>
                <w:szCs w:val="20"/>
                <w:lang w:val="en-US"/>
              </w:rPr>
              <w:t>L</w:t>
            </w:r>
            <w:r w:rsidRPr="00DD22EA">
              <w:rPr>
                <w:sz w:val="20"/>
                <w:szCs w:val="20"/>
                <w:vertAlign w:val="subscript"/>
              </w:rPr>
              <w:t>общ(местГО/МО)</w:t>
            </w:r>
            <w:r w:rsidRPr="00DD22EA">
              <w:rPr>
                <w:sz w:val="20"/>
                <w:szCs w:val="20"/>
              </w:rPr>
              <w:t>/</w:t>
            </w:r>
            <w:r w:rsidRPr="00DD22EA">
              <w:rPr>
                <w:sz w:val="20"/>
                <w:szCs w:val="20"/>
                <w:lang w:val="en-US"/>
              </w:rPr>
              <w:t>S</w:t>
            </w:r>
            <w:r w:rsidRPr="00DD22EA">
              <w:rPr>
                <w:sz w:val="20"/>
                <w:szCs w:val="20"/>
                <w:vertAlign w:val="subscript"/>
              </w:rPr>
              <w:t>тер(ГО/МО)</w:t>
            </w:r>
            <w:r w:rsidRPr="00DD22EA">
              <w:rPr>
                <w:sz w:val="20"/>
                <w:szCs w:val="20"/>
              </w:rPr>
              <w:t>,</w:t>
            </w:r>
          </w:p>
          <w:p w14:paraId="3039D0DF" w14:textId="77777777" w:rsidR="002C3CAE" w:rsidRPr="00DD22EA" w:rsidRDefault="002C3CAE" w:rsidP="00DD22EA">
            <w:pPr>
              <w:pStyle w:val="Default"/>
              <w:spacing w:after="20"/>
              <w:jc w:val="both"/>
            </w:pPr>
            <w:r w:rsidRPr="00DD22EA">
              <w:rPr>
                <w:sz w:val="20"/>
                <w:szCs w:val="20"/>
              </w:rPr>
              <w:t>где: П</w:t>
            </w:r>
            <w:r w:rsidRPr="00DD22EA">
              <w:rPr>
                <w:sz w:val="20"/>
                <w:szCs w:val="20"/>
                <w:vertAlign w:val="subscript"/>
              </w:rPr>
              <w:t>дор(местГО/МО)</w:t>
            </w:r>
            <w:r w:rsidRPr="00DD22EA">
              <w:rPr>
                <w:sz w:val="20"/>
                <w:szCs w:val="20"/>
              </w:rPr>
              <w:t> – плотность автомобильных дорог местного значения</w:t>
            </w:r>
            <w:r w:rsidRPr="00DD22EA">
              <w:t xml:space="preserve"> </w:t>
            </w:r>
            <w:r w:rsidRPr="00DD22EA">
              <w:rPr>
                <w:sz w:val="20"/>
                <w:szCs w:val="20"/>
              </w:rPr>
              <w:t>городского округа/муниципального округа, км/кв. км;</w:t>
            </w:r>
          </w:p>
          <w:p w14:paraId="350ED35A" w14:textId="77777777" w:rsidR="002C3CAE" w:rsidRPr="00DD22EA" w:rsidRDefault="002C3CAE" w:rsidP="00DD22EA">
            <w:pPr>
              <w:pStyle w:val="Default"/>
              <w:spacing w:after="20"/>
              <w:jc w:val="both"/>
            </w:pPr>
            <w:r w:rsidRPr="00DD22EA">
              <w:rPr>
                <w:sz w:val="20"/>
                <w:szCs w:val="20"/>
                <w:lang w:val="en-US"/>
              </w:rPr>
              <w:t>L</w:t>
            </w:r>
            <w:r w:rsidRPr="00DD22EA">
              <w:rPr>
                <w:sz w:val="20"/>
                <w:szCs w:val="20"/>
                <w:vertAlign w:val="subscript"/>
              </w:rPr>
              <w:t>общ(местГО/МО)</w:t>
            </w:r>
            <w:r w:rsidRPr="00DD22EA">
              <w:rPr>
                <w:sz w:val="20"/>
                <w:szCs w:val="20"/>
              </w:rPr>
              <w:t> – общая протяженность автомобильных дорог местного значения городского округа/муниципального округа, км;</w:t>
            </w:r>
          </w:p>
          <w:p w14:paraId="14CF0375" w14:textId="77777777" w:rsidR="002C3CAE" w:rsidRPr="00DD22EA" w:rsidRDefault="002C3CAE" w:rsidP="00DD22EA">
            <w:pPr>
              <w:pStyle w:val="a7"/>
              <w:ind w:firstLine="0"/>
              <w:rPr>
                <w:lang w:val="ru-RU"/>
              </w:rPr>
            </w:pPr>
            <w:r w:rsidRPr="00DD22EA">
              <w:rPr>
                <w:sz w:val="20"/>
                <w:szCs w:val="20"/>
              </w:rPr>
              <w:t>S</w:t>
            </w:r>
            <w:r w:rsidRPr="00DD22EA">
              <w:rPr>
                <w:sz w:val="20"/>
                <w:szCs w:val="20"/>
                <w:vertAlign w:val="subscript"/>
                <w:lang w:val="ru-RU"/>
              </w:rPr>
              <w:t>тер(ГО/МО)</w:t>
            </w:r>
            <w:r w:rsidRPr="00DD22EA">
              <w:rPr>
                <w:sz w:val="20"/>
                <w:szCs w:val="20"/>
                <w:lang w:val="ru-RU"/>
              </w:rPr>
              <w:t> – площадь территории городского округа/муниципального округа, кв. км.</w:t>
            </w:r>
          </w:p>
        </w:tc>
      </w:tr>
      <w:tr w:rsidR="002C3CAE" w:rsidRPr="00DD22EA" w14:paraId="16D9EE73" w14:textId="77777777" w:rsidTr="00DD22E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796FCD" w14:textId="77777777" w:rsidR="002C3CAE" w:rsidRPr="00DD22EA" w:rsidRDefault="002C3CAE" w:rsidP="00DD22EA">
            <w:pPr>
              <w:ind w:firstLine="0"/>
              <w:jc w:val="left"/>
              <w:rPr>
                <w:rFonts w:eastAsia="Arial Unicode MS"/>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C2F74B"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95E0B2" w14:textId="77777777" w:rsidR="002C3CAE" w:rsidRPr="00DD22EA" w:rsidRDefault="002C3CAE" w:rsidP="00DD22EA">
            <w:pPr>
              <w:pStyle w:val="a7"/>
              <w:ind w:firstLine="0"/>
              <w:jc w:val="center"/>
              <w:rPr>
                <w:sz w:val="20"/>
                <w:szCs w:val="20"/>
                <w:lang w:val="ru-RU"/>
              </w:rPr>
            </w:pPr>
            <w:r w:rsidRPr="00DD22EA">
              <w:rPr>
                <w:sz w:val="20"/>
                <w:szCs w:val="20"/>
                <w:lang w:val="ru-RU"/>
              </w:rPr>
              <w:t>Не нормируется</w:t>
            </w:r>
          </w:p>
        </w:tc>
      </w:tr>
    </w:tbl>
    <w:p w14:paraId="419D66D4" w14:textId="34704579" w:rsidR="002C3CAE" w:rsidRPr="00DD22EA" w:rsidRDefault="002C3CAE" w:rsidP="002C3CAE">
      <w:pPr>
        <w:pStyle w:val="5"/>
        <w:rPr>
          <w:rFonts w:ascii="Times New Roman" w:hAnsi="Times New Roman" w:cs="Times New Roman"/>
        </w:rPr>
      </w:pPr>
      <w:r w:rsidRPr="00DD22EA">
        <w:rPr>
          <w:rFonts w:ascii="Times New Roman" w:hAnsi="Times New Roman" w:cs="Times New Roman"/>
        </w:rPr>
        <w:t xml:space="preserve">Таблица </w:t>
      </w:r>
      <w:r w:rsidR="00D6044C" w:rsidRPr="00DD22EA">
        <w:rPr>
          <w:rFonts w:ascii="Times New Roman" w:hAnsi="Times New Roman" w:cs="Times New Roman"/>
        </w:rPr>
        <w:t>23</w:t>
      </w:r>
      <w:r w:rsidRPr="00DD22EA">
        <w:rPr>
          <w:rFonts w:ascii="Times New Roman" w:hAnsi="Times New Roman" w:cs="Times New Roman"/>
        </w:rPr>
        <w:t xml:space="preserve">. Объекты местного значения </w:t>
      </w:r>
      <w:r w:rsidR="00D6044C" w:rsidRPr="00DD22EA">
        <w:rPr>
          <w:rFonts w:ascii="Times New Roman" w:hAnsi="Times New Roman" w:cs="Times New Roman"/>
        </w:rPr>
        <w:t xml:space="preserve">Лебяжьевского </w:t>
      </w:r>
      <w:r w:rsidRPr="00DD22EA">
        <w:rPr>
          <w:rFonts w:ascii="Times New Roman" w:hAnsi="Times New Roman" w:cs="Times New Roman"/>
        </w:rPr>
        <w:t>муниципальн</w:t>
      </w:r>
      <w:r w:rsidR="00D6044C" w:rsidRPr="00DD22EA">
        <w:rPr>
          <w:rFonts w:ascii="Times New Roman" w:hAnsi="Times New Roman" w:cs="Times New Roman"/>
        </w:rPr>
        <w:t>ого</w:t>
      </w:r>
      <w:r w:rsidRPr="00DD22EA">
        <w:rPr>
          <w:rFonts w:ascii="Times New Roman" w:hAnsi="Times New Roman" w:cs="Times New Roman"/>
        </w:rPr>
        <w:t xml:space="preserve"> округ</w:t>
      </w:r>
      <w:r w:rsidR="00D6044C" w:rsidRPr="00DD22EA">
        <w:rPr>
          <w:rFonts w:ascii="Times New Roman" w:hAnsi="Times New Roman" w:cs="Times New Roman"/>
        </w:rPr>
        <w:t>а</w:t>
      </w:r>
      <w:r w:rsidRPr="00DD22EA">
        <w:rPr>
          <w:rFonts w:ascii="Times New Roman" w:hAnsi="Times New Roman" w:cs="Times New Roman"/>
        </w:rPr>
        <w:t xml:space="preserve"> в области организации сети велосипедных дорожек</w:t>
      </w:r>
    </w:p>
    <w:tbl>
      <w:tblPr>
        <w:tblW w:w="9913" w:type="dxa"/>
        <w:tblLayout w:type="fixed"/>
        <w:tblCellMar>
          <w:left w:w="10" w:type="dxa"/>
          <w:right w:w="10" w:type="dxa"/>
        </w:tblCellMar>
        <w:tblLook w:val="04A0" w:firstRow="1" w:lastRow="0" w:firstColumn="1" w:lastColumn="0" w:noHBand="0" w:noVBand="1"/>
      </w:tblPr>
      <w:tblGrid>
        <w:gridCol w:w="1550"/>
        <w:gridCol w:w="2415"/>
        <w:gridCol w:w="5948"/>
      </w:tblGrid>
      <w:tr w:rsidR="002C3CAE" w:rsidRPr="00DD22EA" w14:paraId="7162CA83" w14:textId="77777777" w:rsidTr="00DD22EA">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7E9D92" w14:textId="77777777" w:rsidR="002C3CAE" w:rsidRPr="00DD22EA" w:rsidRDefault="002C3CAE" w:rsidP="00DD22EA">
            <w:pPr>
              <w:pStyle w:val="a7"/>
              <w:keepNext/>
              <w:ind w:firstLine="0"/>
              <w:jc w:val="center"/>
            </w:pPr>
            <w:r w:rsidRPr="00DD22EA">
              <w:rPr>
                <w:b/>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6FB99C" w14:textId="77777777" w:rsidR="002C3CAE" w:rsidRPr="00DD22EA" w:rsidRDefault="002C3CAE" w:rsidP="00DD22EA">
            <w:pPr>
              <w:pStyle w:val="a7"/>
              <w:keepNext/>
              <w:ind w:firstLine="0"/>
              <w:jc w:val="center"/>
            </w:pPr>
            <w:r w:rsidRPr="00DD22EA">
              <w:rPr>
                <w:b/>
                <w:sz w:val="20"/>
                <w:szCs w:val="20"/>
                <w:lang w:val="ru-RU"/>
              </w:rPr>
              <w:t>Тип расчетного показателя</w:t>
            </w:r>
          </w:p>
        </w:tc>
        <w:tc>
          <w:tcPr>
            <w:tcW w:w="5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309220" w14:textId="77777777" w:rsidR="002C3CAE" w:rsidRPr="00DD22EA" w:rsidRDefault="002C3CAE" w:rsidP="00DD22EA">
            <w:pPr>
              <w:pStyle w:val="a7"/>
              <w:keepNext/>
              <w:ind w:firstLine="0"/>
              <w:jc w:val="center"/>
              <w:rPr>
                <w:b/>
                <w:sz w:val="20"/>
                <w:szCs w:val="20"/>
                <w:lang w:val="ru-RU"/>
              </w:rPr>
            </w:pPr>
            <w:r w:rsidRPr="00DD22EA">
              <w:rPr>
                <w:b/>
                <w:sz w:val="20"/>
                <w:szCs w:val="20"/>
                <w:lang w:val="ru-RU"/>
              </w:rPr>
              <w:t>Обоснование предельного значения расчетного показателя</w:t>
            </w:r>
          </w:p>
        </w:tc>
      </w:tr>
      <w:tr w:rsidR="002C3CAE" w:rsidRPr="00DD22EA" w14:paraId="523FBD70" w14:textId="77777777" w:rsidTr="00DD22EA">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FFEB36" w14:textId="77777777" w:rsidR="002C3CAE" w:rsidRPr="00DD22EA" w:rsidRDefault="002C3CAE" w:rsidP="00DD22EA">
            <w:pPr>
              <w:pStyle w:val="a7"/>
              <w:ind w:firstLine="0"/>
              <w:rPr>
                <w:sz w:val="20"/>
                <w:szCs w:val="20"/>
                <w:lang w:val="ru-RU"/>
              </w:rPr>
            </w:pPr>
            <w:r w:rsidRPr="00DD22EA">
              <w:rPr>
                <w:sz w:val="20"/>
                <w:szCs w:val="20"/>
                <w:lang w:val="ru-RU"/>
              </w:rPr>
              <w:t>Велосипедные дорожки</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EF7EE9"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E49A11" w14:textId="77777777" w:rsidR="002C3CAE" w:rsidRPr="00DD22EA" w:rsidRDefault="002C3CAE" w:rsidP="00DD22EA">
            <w:pPr>
              <w:pStyle w:val="a7"/>
              <w:ind w:firstLine="0"/>
              <w:rPr>
                <w:sz w:val="20"/>
                <w:szCs w:val="20"/>
                <w:lang w:val="ru-RU"/>
              </w:rPr>
            </w:pPr>
            <w:r w:rsidRPr="00DD22EA">
              <w:rPr>
                <w:sz w:val="20"/>
                <w:szCs w:val="20"/>
                <w:lang w:val="ru-RU"/>
              </w:rPr>
              <w:t>Геометрические параметры велосипедной дорожки следует принимать в соответствии с требованиями таблицы 4 ГОСТ 33150-2014.</w:t>
            </w:r>
          </w:p>
          <w:p w14:paraId="7FF76DE4" w14:textId="77777777" w:rsidR="002C3CAE" w:rsidRPr="00DD22EA" w:rsidRDefault="002C3CAE" w:rsidP="00DD22EA">
            <w:pPr>
              <w:pStyle w:val="a7"/>
              <w:ind w:firstLine="0"/>
              <w:rPr>
                <w:sz w:val="20"/>
                <w:szCs w:val="20"/>
                <w:lang w:val="ru-RU"/>
              </w:rPr>
            </w:pPr>
            <w:r w:rsidRPr="00DD22EA">
              <w:rPr>
                <w:sz w:val="20"/>
                <w:szCs w:val="20"/>
                <w:lang w:val="ru-RU"/>
              </w:rPr>
              <w:t>Минимальная длина велосипедных дорожек на подходах к населенным пунктам устанавливается в соответствии с таблицей 5 раздела 6 ГОСТ 33150-2014 «Дороги автомобильные общего пользования. Проектирование пешеходных и велосипедных дорожек. Общие требования» в зависимости от численности населения населенного пункта. Велосипедные дорожки на подходах к населенным пунктам с численностью населения менее 10 тыс. чел. не нормируются</w:t>
            </w:r>
          </w:p>
        </w:tc>
      </w:tr>
      <w:tr w:rsidR="002C3CAE" w:rsidRPr="00DD22EA" w14:paraId="6F4A98C6" w14:textId="77777777" w:rsidTr="00DD22EA">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534408" w14:textId="77777777" w:rsidR="002C3CAE" w:rsidRPr="00DD22EA" w:rsidRDefault="002C3CAE" w:rsidP="00DD22EA">
            <w:pPr>
              <w:ind w:firstLine="0"/>
              <w:jc w:val="left"/>
              <w:rPr>
                <w:rFonts w:eastAsia="Arial Unicode MS"/>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65D8A5"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3527F5" w14:textId="77777777" w:rsidR="002C3CAE" w:rsidRPr="00DD22EA" w:rsidRDefault="002C3CAE" w:rsidP="00DD22EA">
            <w:pPr>
              <w:pStyle w:val="a7"/>
              <w:ind w:firstLine="0"/>
              <w:jc w:val="center"/>
              <w:rPr>
                <w:sz w:val="20"/>
                <w:szCs w:val="20"/>
                <w:lang w:val="ru-RU"/>
              </w:rPr>
            </w:pPr>
            <w:r w:rsidRPr="00DD22EA">
              <w:rPr>
                <w:sz w:val="20"/>
                <w:szCs w:val="20"/>
                <w:lang w:val="ru-RU"/>
              </w:rPr>
              <w:t>Не нормируется</w:t>
            </w:r>
          </w:p>
        </w:tc>
      </w:tr>
    </w:tbl>
    <w:p w14:paraId="1BD3DBAB" w14:textId="14998D8F" w:rsidR="002C3CAE" w:rsidRPr="00DD22EA" w:rsidRDefault="002C3CAE" w:rsidP="002C3CAE">
      <w:pPr>
        <w:pStyle w:val="5"/>
        <w:rPr>
          <w:rFonts w:ascii="Times New Roman" w:hAnsi="Times New Roman" w:cs="Times New Roman"/>
        </w:rPr>
      </w:pPr>
      <w:r w:rsidRPr="00DD22EA">
        <w:rPr>
          <w:rFonts w:ascii="Times New Roman" w:hAnsi="Times New Roman" w:cs="Times New Roman"/>
        </w:rPr>
        <w:lastRenderedPageBreak/>
        <w:t xml:space="preserve">Таблица </w:t>
      </w:r>
      <w:r w:rsidR="00D6044C" w:rsidRPr="00DD22EA">
        <w:rPr>
          <w:rFonts w:ascii="Times New Roman" w:hAnsi="Times New Roman" w:cs="Times New Roman"/>
        </w:rPr>
        <w:t>24</w:t>
      </w:r>
      <w:r w:rsidRPr="00DD22EA">
        <w:rPr>
          <w:rFonts w:ascii="Times New Roman" w:hAnsi="Times New Roman" w:cs="Times New Roman"/>
        </w:rPr>
        <w:t xml:space="preserve">. Объекты местного значения </w:t>
      </w:r>
      <w:r w:rsidR="00D6044C" w:rsidRPr="00DD22EA">
        <w:rPr>
          <w:rFonts w:ascii="Times New Roman" w:hAnsi="Times New Roman" w:cs="Times New Roman"/>
        </w:rPr>
        <w:t>Лебяжьевского муниципального</w:t>
      </w:r>
      <w:r w:rsidRPr="00DD22EA">
        <w:rPr>
          <w:rFonts w:ascii="Times New Roman" w:hAnsi="Times New Roman" w:cs="Times New Roman"/>
        </w:rPr>
        <w:t xml:space="preserve"> округ</w:t>
      </w:r>
      <w:r w:rsidR="00D6044C" w:rsidRPr="00DD22EA">
        <w:rPr>
          <w:rFonts w:ascii="Times New Roman" w:hAnsi="Times New Roman" w:cs="Times New Roman"/>
        </w:rPr>
        <w:t>а</w:t>
      </w:r>
      <w:r w:rsidRPr="00DD22EA">
        <w:rPr>
          <w:rFonts w:ascii="Times New Roman" w:hAnsi="Times New Roman" w:cs="Times New Roman"/>
        </w:rPr>
        <w:t xml:space="preserve"> в области организации улично-дорожной сети, дорожного сервиса и транспортного обслуживания</w:t>
      </w:r>
    </w:p>
    <w:tbl>
      <w:tblPr>
        <w:tblW w:w="9913" w:type="dxa"/>
        <w:tblLayout w:type="fixed"/>
        <w:tblCellMar>
          <w:left w:w="10" w:type="dxa"/>
          <w:right w:w="10" w:type="dxa"/>
        </w:tblCellMar>
        <w:tblLook w:val="04A0" w:firstRow="1" w:lastRow="0" w:firstColumn="1" w:lastColumn="0" w:noHBand="0" w:noVBand="1"/>
      </w:tblPr>
      <w:tblGrid>
        <w:gridCol w:w="1403"/>
        <w:gridCol w:w="2693"/>
        <w:gridCol w:w="5817"/>
      </w:tblGrid>
      <w:tr w:rsidR="002C3CAE" w:rsidRPr="00DD22EA" w14:paraId="6D446AFC" w14:textId="77777777" w:rsidTr="00DD22EA">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9EF82E" w14:textId="77777777" w:rsidR="002C3CAE" w:rsidRPr="00DD22EA" w:rsidRDefault="002C3CAE" w:rsidP="00DD22EA">
            <w:pPr>
              <w:pStyle w:val="a7"/>
              <w:keepNext/>
              <w:ind w:firstLine="0"/>
              <w:jc w:val="center"/>
            </w:pPr>
            <w:r w:rsidRPr="00DD22EA">
              <w:rPr>
                <w:b/>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A3B402" w14:textId="77777777" w:rsidR="002C3CAE" w:rsidRPr="00DD22EA" w:rsidRDefault="002C3CAE" w:rsidP="00DD22EA">
            <w:pPr>
              <w:pStyle w:val="a7"/>
              <w:keepNext/>
              <w:ind w:firstLine="0"/>
              <w:jc w:val="center"/>
            </w:pPr>
            <w:r w:rsidRPr="00DD22EA">
              <w:rPr>
                <w:b/>
                <w:sz w:val="20"/>
                <w:szCs w:val="20"/>
                <w:lang w:val="ru-RU"/>
              </w:rPr>
              <w:t>Тип расчетного показателя</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3D8C83" w14:textId="77777777" w:rsidR="002C3CAE" w:rsidRPr="00DD22EA" w:rsidRDefault="002C3CAE" w:rsidP="00DD22EA">
            <w:pPr>
              <w:pStyle w:val="a7"/>
              <w:keepNext/>
              <w:ind w:firstLine="0"/>
              <w:jc w:val="center"/>
              <w:rPr>
                <w:b/>
                <w:sz w:val="20"/>
                <w:szCs w:val="20"/>
                <w:lang w:val="ru-RU"/>
              </w:rPr>
            </w:pPr>
            <w:r w:rsidRPr="00DD22EA">
              <w:rPr>
                <w:b/>
                <w:sz w:val="20"/>
                <w:szCs w:val="20"/>
                <w:lang w:val="ru-RU"/>
              </w:rPr>
              <w:t>Обоснование предельного значения расчетного показателя</w:t>
            </w:r>
          </w:p>
        </w:tc>
      </w:tr>
      <w:tr w:rsidR="002C3CAE" w:rsidRPr="00DD22EA" w14:paraId="78C9C1B0" w14:textId="77777777" w:rsidTr="00DD22E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C926E0" w14:textId="77777777" w:rsidR="002C3CAE" w:rsidRPr="00DD22EA" w:rsidRDefault="002C3CAE" w:rsidP="00DD22EA">
            <w:pPr>
              <w:pStyle w:val="a7"/>
              <w:ind w:firstLine="0"/>
              <w:rPr>
                <w:sz w:val="20"/>
                <w:szCs w:val="20"/>
                <w:lang w:val="ru-RU"/>
              </w:rPr>
            </w:pPr>
            <w:r w:rsidRPr="00DD22EA">
              <w:rPr>
                <w:sz w:val="20"/>
                <w:szCs w:val="20"/>
                <w:lang w:val="ru-RU"/>
              </w:rPr>
              <w:t>Улично-дорожная сеть населенных пунктов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E55DC7"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4B859D" w14:textId="77777777" w:rsidR="002C3CAE" w:rsidRPr="00DD22EA" w:rsidRDefault="002C3CAE" w:rsidP="00DD22EA">
            <w:pPr>
              <w:pStyle w:val="a7"/>
              <w:ind w:firstLine="0"/>
              <w:rPr>
                <w:sz w:val="20"/>
                <w:szCs w:val="20"/>
                <w:lang w:val="ru-RU"/>
              </w:rPr>
            </w:pPr>
            <w:r w:rsidRPr="00DD22EA">
              <w:rPr>
                <w:sz w:val="20"/>
                <w:szCs w:val="20"/>
                <w:lang w:val="ru-RU"/>
              </w:rPr>
              <w:t>Минимальная плотность улично-дорожной сети в городах (кроме зон индивидуальной жилой застройки) принята в размере 2 км/кв. км согласно Рекомендациям по проектированию улиц и дорог, городов и сельских поселений, разработанных ЦНИИП градостроительства Минстроя России в 1994 году. Установление данного показателя обусловлено радиусом доступности остановок общественного транспорта.</w:t>
            </w:r>
          </w:p>
          <w:p w14:paraId="7951CE92" w14:textId="77777777" w:rsidR="002C3CAE" w:rsidRPr="00DD22EA" w:rsidRDefault="002C3CAE" w:rsidP="00DD22EA">
            <w:pPr>
              <w:pStyle w:val="a7"/>
              <w:ind w:firstLine="0"/>
              <w:rPr>
                <w:sz w:val="20"/>
                <w:szCs w:val="20"/>
                <w:lang w:val="ru-RU"/>
              </w:rPr>
            </w:pPr>
            <w:r w:rsidRPr="00DD22EA">
              <w:rPr>
                <w:sz w:val="20"/>
                <w:szCs w:val="20"/>
                <w:lang w:val="ru-RU"/>
              </w:rPr>
              <w:t>С учетом положений пункта 11.24 СП 42.13330.2016 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до 800 м, данный показатель может быть снижен до 1,7 в районах индивидуальной застройки города Кургана, до 1,25 в районах индивидуальной застройки в других городских населенных пунктах Курганской области.</w:t>
            </w:r>
          </w:p>
          <w:p w14:paraId="526E9EAA" w14:textId="77777777" w:rsidR="002C3CAE" w:rsidRPr="00DD22EA" w:rsidRDefault="002C3CAE" w:rsidP="00DD22EA">
            <w:pPr>
              <w:pStyle w:val="a7"/>
              <w:ind w:firstLine="0"/>
              <w:rPr>
                <w:sz w:val="20"/>
                <w:szCs w:val="20"/>
                <w:lang w:val="ru-RU"/>
              </w:rPr>
            </w:pPr>
            <w:r w:rsidRPr="00DD22EA">
              <w:rPr>
                <w:sz w:val="20"/>
                <w:szCs w:val="20"/>
                <w:lang w:val="ru-RU"/>
              </w:rPr>
              <w:t>Плотность улично-дорожной сети в сельских населенных пунктах не нормируется</w:t>
            </w:r>
          </w:p>
        </w:tc>
      </w:tr>
      <w:tr w:rsidR="002C3CAE" w:rsidRPr="00DD22EA" w14:paraId="66BBF31C" w14:textId="77777777" w:rsidTr="00DD22E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186649"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18E759"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6FF94D" w14:textId="77777777" w:rsidR="002C3CAE" w:rsidRPr="00DD22EA" w:rsidRDefault="002C3CAE" w:rsidP="00DD22EA">
            <w:pPr>
              <w:pStyle w:val="a7"/>
              <w:ind w:firstLine="0"/>
              <w:jc w:val="center"/>
              <w:rPr>
                <w:sz w:val="20"/>
                <w:szCs w:val="20"/>
                <w:lang w:val="ru-RU"/>
              </w:rPr>
            </w:pPr>
            <w:r w:rsidRPr="00DD22EA">
              <w:rPr>
                <w:sz w:val="20"/>
                <w:szCs w:val="20"/>
                <w:lang w:val="ru-RU"/>
              </w:rPr>
              <w:t>Не нормируется</w:t>
            </w:r>
          </w:p>
        </w:tc>
      </w:tr>
      <w:tr w:rsidR="002C3CAE" w:rsidRPr="00DD22EA" w14:paraId="2C734B08" w14:textId="77777777" w:rsidTr="00DD22E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6A67D7" w14:textId="77777777" w:rsidR="002C3CAE" w:rsidRPr="00DD22EA" w:rsidRDefault="002C3CAE" w:rsidP="00DD22EA">
            <w:pPr>
              <w:pStyle w:val="a7"/>
              <w:ind w:firstLine="0"/>
              <w:rPr>
                <w:sz w:val="20"/>
                <w:szCs w:val="20"/>
                <w:lang w:val="ru-RU"/>
              </w:rPr>
            </w:pPr>
            <w:r w:rsidRPr="00DD22EA">
              <w:rPr>
                <w:sz w:val="20"/>
                <w:szCs w:val="20"/>
                <w:lang w:val="ru-RU"/>
              </w:rPr>
              <w:t>Автовокзал (автостанция) межмуниципального сообщения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1E87CF"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CEED6" w14:textId="77777777" w:rsidR="002C3CAE" w:rsidRPr="00DD22EA" w:rsidRDefault="002C3CAE" w:rsidP="00DD22EA">
            <w:pPr>
              <w:pStyle w:val="a7"/>
              <w:ind w:firstLine="0"/>
              <w:rPr>
                <w:sz w:val="20"/>
                <w:szCs w:val="20"/>
                <w:lang w:val="ru-RU"/>
              </w:rPr>
            </w:pPr>
            <w:r w:rsidRPr="00DD22EA">
              <w:rPr>
                <w:sz w:val="20"/>
                <w:szCs w:val="20"/>
                <w:lang w:val="ru-RU"/>
              </w:rPr>
              <w:t>Не менее 1 объекта на городской округ, муниципальный округ принято исходя из текущей обеспеченности региона объектами</w:t>
            </w:r>
          </w:p>
        </w:tc>
      </w:tr>
      <w:tr w:rsidR="002C3CAE" w:rsidRPr="00DD22EA" w14:paraId="00CCB25B" w14:textId="77777777" w:rsidTr="00DD22E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1229BA"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D7AAC5"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BF3E7A" w14:textId="77777777" w:rsidR="002C3CAE" w:rsidRPr="00DD22EA" w:rsidRDefault="002C3CAE" w:rsidP="00DD22EA">
            <w:pPr>
              <w:pStyle w:val="a7"/>
              <w:ind w:firstLine="0"/>
              <w:rPr>
                <w:sz w:val="20"/>
                <w:szCs w:val="20"/>
                <w:lang w:val="ru-RU"/>
              </w:rPr>
            </w:pPr>
            <w:r w:rsidRPr="00DD22EA">
              <w:rPr>
                <w:sz w:val="20"/>
                <w:szCs w:val="20"/>
                <w:lang w:val="ru-RU"/>
              </w:rPr>
              <w:t>Транспортная доступность в 1 ч принята из максимально возможного времени преодоления пути к объекту пассажирами</w:t>
            </w:r>
          </w:p>
        </w:tc>
      </w:tr>
      <w:tr w:rsidR="002C3CAE" w:rsidRPr="00DD22EA" w14:paraId="17DC4D92" w14:textId="77777777" w:rsidTr="00DD22E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E2ECFA" w14:textId="77777777" w:rsidR="002C3CAE" w:rsidRPr="00DD22EA" w:rsidRDefault="002C3CAE" w:rsidP="00DD22EA">
            <w:pPr>
              <w:pStyle w:val="a7"/>
              <w:ind w:firstLine="0"/>
              <w:rPr>
                <w:sz w:val="20"/>
                <w:szCs w:val="20"/>
                <w:lang w:val="ru-RU"/>
              </w:rPr>
            </w:pPr>
            <w:r w:rsidRPr="00DD22EA">
              <w:rPr>
                <w:sz w:val="20"/>
                <w:szCs w:val="20"/>
                <w:lang w:val="ru-RU"/>
              </w:rPr>
              <w:t>Транспортно-эксплуатационные предприятия городского транспорта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AA1B32"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E23372" w14:textId="77777777" w:rsidR="002C3CAE" w:rsidRPr="00DD22EA" w:rsidRDefault="002C3CAE" w:rsidP="00DD22EA">
            <w:pPr>
              <w:pStyle w:val="a7"/>
              <w:ind w:firstLine="0"/>
              <w:rPr>
                <w:sz w:val="20"/>
                <w:szCs w:val="20"/>
                <w:lang w:val="ru-RU"/>
              </w:rPr>
            </w:pPr>
            <w:r w:rsidRPr="00DD22EA">
              <w:rPr>
                <w:sz w:val="20"/>
                <w:szCs w:val="20"/>
                <w:lang w:val="ru-RU"/>
              </w:rPr>
              <w:t>Количество объектов определяется по заданию на проектирование</w:t>
            </w:r>
          </w:p>
        </w:tc>
      </w:tr>
      <w:tr w:rsidR="002C3CAE" w:rsidRPr="00DD22EA" w14:paraId="4061EF37" w14:textId="77777777" w:rsidTr="00DD22E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989382"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5FC847"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9334EC" w14:textId="77777777" w:rsidR="002C3CAE" w:rsidRPr="00DD22EA" w:rsidRDefault="002C3CAE" w:rsidP="00DD22EA">
            <w:pPr>
              <w:pStyle w:val="a7"/>
              <w:ind w:firstLine="0"/>
              <w:jc w:val="center"/>
              <w:rPr>
                <w:sz w:val="20"/>
                <w:szCs w:val="20"/>
                <w:lang w:val="ru-RU"/>
              </w:rPr>
            </w:pPr>
            <w:r w:rsidRPr="00DD22EA">
              <w:rPr>
                <w:sz w:val="20"/>
                <w:szCs w:val="20"/>
                <w:lang w:val="ru-RU"/>
              </w:rPr>
              <w:t>Не нормируется</w:t>
            </w:r>
          </w:p>
        </w:tc>
      </w:tr>
      <w:tr w:rsidR="002C3CAE" w:rsidRPr="00DD22EA" w14:paraId="5972EC43" w14:textId="77777777" w:rsidTr="00DD22E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22F4A4" w14:textId="77777777" w:rsidR="002C3CAE" w:rsidRPr="00DD22EA" w:rsidRDefault="002C3CAE" w:rsidP="00DD22EA">
            <w:pPr>
              <w:pStyle w:val="a7"/>
              <w:ind w:firstLine="0"/>
              <w:rPr>
                <w:sz w:val="20"/>
                <w:szCs w:val="20"/>
                <w:lang w:val="ru-RU"/>
              </w:rPr>
            </w:pPr>
            <w:r w:rsidRPr="00DD22EA">
              <w:rPr>
                <w:sz w:val="20"/>
                <w:szCs w:val="20"/>
                <w:lang w:val="ru-RU"/>
              </w:rPr>
              <w:t>Остановочные пункты городского общественного пассажирского транспорта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0FDB05"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52256F" w14:textId="77777777" w:rsidR="002C3CAE" w:rsidRPr="00DD22EA" w:rsidRDefault="002C3CAE" w:rsidP="00DD22EA">
            <w:pPr>
              <w:pStyle w:val="a7"/>
              <w:ind w:firstLine="0"/>
              <w:rPr>
                <w:sz w:val="20"/>
                <w:szCs w:val="20"/>
                <w:lang w:val="ru-RU"/>
              </w:rPr>
            </w:pPr>
            <w:r w:rsidRPr="00DD22EA">
              <w:rPr>
                <w:sz w:val="20"/>
                <w:szCs w:val="20"/>
                <w:lang w:val="ru-RU"/>
              </w:rPr>
              <w:t>Максимальное расстояние между остановками принято в соответствии с пунктом 11.25 СП 42.13330.2016</w:t>
            </w:r>
          </w:p>
        </w:tc>
      </w:tr>
      <w:tr w:rsidR="002C3CAE" w:rsidRPr="00DD22EA" w14:paraId="0AAD5104" w14:textId="77777777" w:rsidTr="00DD22E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DEB77C"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31CE2B"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BEEAFD" w14:textId="77777777" w:rsidR="002C3CAE" w:rsidRPr="00DD22EA" w:rsidRDefault="002C3CAE" w:rsidP="00DD22EA">
            <w:pPr>
              <w:pStyle w:val="a7"/>
              <w:ind w:firstLine="0"/>
              <w:rPr>
                <w:sz w:val="20"/>
                <w:szCs w:val="20"/>
                <w:lang w:val="ru-RU"/>
              </w:rPr>
            </w:pPr>
            <w:r w:rsidRPr="00DD22EA">
              <w:rPr>
                <w:sz w:val="20"/>
                <w:szCs w:val="20"/>
                <w:lang w:val="ru-RU"/>
              </w:rPr>
              <w:t>Пешеходная доступность до остановочных пунктов в населенных пунктах для различных зон принята в соответствии с пунктом 11.24 СП 42.13330.2016.</w:t>
            </w:r>
          </w:p>
          <w:p w14:paraId="3F49BB90" w14:textId="77777777" w:rsidR="002C3CAE" w:rsidRPr="00DD22EA" w:rsidRDefault="002C3CAE" w:rsidP="00DD22EA">
            <w:pPr>
              <w:pStyle w:val="a7"/>
              <w:ind w:firstLine="0"/>
              <w:rPr>
                <w:sz w:val="20"/>
                <w:szCs w:val="20"/>
                <w:lang w:val="ru-RU"/>
              </w:rPr>
            </w:pPr>
            <w:r w:rsidRPr="00DD22EA">
              <w:rPr>
                <w:sz w:val="20"/>
                <w:szCs w:val="20"/>
                <w:lang w:val="ru-RU"/>
              </w:rPr>
              <w:t>Пешеходная доступность до остановок специализированного транспорта, перевозящего только инвалидов, до входов в общественные здания 100 м принята в соответствии с пунктом 6.2.5 СП 140.13330.2012</w:t>
            </w:r>
          </w:p>
        </w:tc>
      </w:tr>
      <w:tr w:rsidR="002C3CAE" w:rsidRPr="00DD22EA" w14:paraId="46EFC2C3" w14:textId="77777777" w:rsidTr="00DD22E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09C7CB" w14:textId="77777777" w:rsidR="002C3CAE" w:rsidRPr="00DD22EA" w:rsidRDefault="002C3CAE" w:rsidP="00DD22EA">
            <w:pPr>
              <w:pStyle w:val="a7"/>
              <w:ind w:firstLine="0"/>
              <w:rPr>
                <w:sz w:val="20"/>
                <w:szCs w:val="20"/>
                <w:lang w:val="ru-RU"/>
              </w:rPr>
            </w:pPr>
            <w:r w:rsidRPr="00DD22EA">
              <w:rPr>
                <w:sz w:val="20"/>
                <w:szCs w:val="20"/>
                <w:lang w:val="ru-RU"/>
              </w:rPr>
              <w:t>АЗС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427935"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30C485" w14:textId="77777777" w:rsidR="002C3CAE" w:rsidRPr="00DD22EA" w:rsidRDefault="002C3CAE" w:rsidP="00DD22EA">
            <w:pPr>
              <w:pStyle w:val="a7"/>
              <w:ind w:firstLine="0"/>
              <w:rPr>
                <w:sz w:val="20"/>
                <w:szCs w:val="20"/>
                <w:lang w:val="ru-RU"/>
              </w:rPr>
            </w:pPr>
            <w:r w:rsidRPr="00DD22EA">
              <w:rPr>
                <w:sz w:val="20"/>
                <w:szCs w:val="20"/>
                <w:lang w:val="ru-RU"/>
              </w:rPr>
              <w:t>Одна топливораздаточная колонка на 1200 легковых автомобилей принята согласно пункту 11.41 СП 42.13330.2016</w:t>
            </w:r>
          </w:p>
        </w:tc>
      </w:tr>
      <w:tr w:rsidR="002C3CAE" w:rsidRPr="00DD22EA" w14:paraId="04861FFB" w14:textId="77777777" w:rsidTr="00DD22E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0F7F44"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92437F"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343947" w14:textId="77777777" w:rsidR="002C3CAE" w:rsidRPr="00DD22EA" w:rsidRDefault="002C3CAE" w:rsidP="00DD22EA">
            <w:pPr>
              <w:pStyle w:val="a7"/>
              <w:ind w:firstLine="0"/>
              <w:jc w:val="center"/>
              <w:rPr>
                <w:sz w:val="20"/>
                <w:szCs w:val="20"/>
                <w:lang w:val="ru-RU"/>
              </w:rPr>
            </w:pPr>
            <w:r w:rsidRPr="00DD22EA">
              <w:rPr>
                <w:sz w:val="20"/>
                <w:szCs w:val="20"/>
                <w:lang w:val="ru-RU"/>
              </w:rPr>
              <w:t>Не нормируется</w:t>
            </w:r>
          </w:p>
        </w:tc>
      </w:tr>
      <w:tr w:rsidR="002C3CAE" w:rsidRPr="00DD22EA" w14:paraId="33115814" w14:textId="77777777" w:rsidTr="00DD22E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8582BA" w14:textId="77777777" w:rsidR="002C3CAE" w:rsidRPr="00DD22EA" w:rsidRDefault="002C3CAE" w:rsidP="00DD22EA">
            <w:pPr>
              <w:pStyle w:val="a7"/>
              <w:ind w:firstLine="0"/>
              <w:rPr>
                <w:sz w:val="20"/>
                <w:szCs w:val="20"/>
                <w:lang w:val="ru-RU"/>
              </w:rPr>
            </w:pPr>
            <w:r w:rsidRPr="00DD22EA">
              <w:rPr>
                <w:sz w:val="20"/>
                <w:szCs w:val="20"/>
                <w:lang w:val="ru-RU"/>
              </w:rPr>
              <w:t>Станции технического обслуживания автомобилей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F4E94C"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A6C646" w14:textId="77777777" w:rsidR="002C3CAE" w:rsidRPr="00DD22EA" w:rsidRDefault="002C3CAE" w:rsidP="00DD22EA">
            <w:pPr>
              <w:pStyle w:val="a7"/>
              <w:ind w:firstLine="0"/>
              <w:rPr>
                <w:sz w:val="20"/>
                <w:szCs w:val="20"/>
                <w:lang w:val="ru-RU"/>
              </w:rPr>
            </w:pPr>
            <w:r w:rsidRPr="00DD22EA">
              <w:rPr>
                <w:sz w:val="20"/>
                <w:szCs w:val="20"/>
                <w:lang w:val="ru-RU"/>
              </w:rPr>
              <w:t>Один пост на 200 легковых автомобилей принят согласно пункту 11.40 СП 42.13330.2016.</w:t>
            </w:r>
          </w:p>
        </w:tc>
      </w:tr>
      <w:tr w:rsidR="002C3CAE" w:rsidRPr="00DD22EA" w14:paraId="071FC8A7" w14:textId="77777777" w:rsidTr="00DD22E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6CB947"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0CB39B"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5320D7" w14:textId="77777777" w:rsidR="002C3CAE" w:rsidRPr="00DD22EA" w:rsidRDefault="002C3CAE" w:rsidP="00DD22EA">
            <w:pPr>
              <w:pStyle w:val="a7"/>
              <w:ind w:firstLine="0"/>
              <w:jc w:val="center"/>
              <w:rPr>
                <w:sz w:val="20"/>
                <w:szCs w:val="20"/>
                <w:lang w:val="ru-RU"/>
              </w:rPr>
            </w:pPr>
            <w:r w:rsidRPr="00DD22EA">
              <w:rPr>
                <w:sz w:val="20"/>
                <w:szCs w:val="20"/>
                <w:lang w:val="ru-RU"/>
              </w:rPr>
              <w:t>Не нормируется</w:t>
            </w:r>
          </w:p>
        </w:tc>
      </w:tr>
    </w:tbl>
    <w:p w14:paraId="69615B66" w14:textId="6A5806B7" w:rsidR="002C3CAE" w:rsidRPr="00DD22EA" w:rsidRDefault="002C3CAE" w:rsidP="002C3CAE">
      <w:pPr>
        <w:pStyle w:val="5"/>
        <w:rPr>
          <w:rFonts w:ascii="Times New Roman" w:hAnsi="Times New Roman" w:cs="Times New Roman"/>
        </w:rPr>
      </w:pPr>
      <w:bookmarkStart w:id="120" w:name="_Hlk100135917"/>
      <w:r w:rsidRPr="00DD22EA">
        <w:rPr>
          <w:rFonts w:ascii="Times New Roman" w:hAnsi="Times New Roman" w:cs="Times New Roman"/>
        </w:rPr>
        <w:lastRenderedPageBreak/>
        <w:t xml:space="preserve">Таблица </w:t>
      </w:r>
      <w:r w:rsidR="00D6044C" w:rsidRPr="00DD22EA">
        <w:rPr>
          <w:rFonts w:ascii="Times New Roman" w:hAnsi="Times New Roman" w:cs="Times New Roman"/>
        </w:rPr>
        <w:t>25</w:t>
      </w:r>
      <w:r w:rsidRPr="00DD22EA">
        <w:rPr>
          <w:rFonts w:ascii="Times New Roman" w:hAnsi="Times New Roman" w:cs="Times New Roman"/>
        </w:rPr>
        <w:t xml:space="preserve">. Объекты местного значения </w:t>
      </w:r>
      <w:r w:rsidR="00D6044C" w:rsidRPr="00DD22EA">
        <w:rPr>
          <w:rFonts w:ascii="Times New Roman" w:hAnsi="Times New Roman" w:cs="Times New Roman"/>
        </w:rPr>
        <w:t>Лебяжьевского</w:t>
      </w:r>
      <w:r w:rsidRPr="00DD22EA">
        <w:rPr>
          <w:rFonts w:ascii="Times New Roman" w:hAnsi="Times New Roman" w:cs="Times New Roman"/>
        </w:rPr>
        <w:t xml:space="preserve"> муниципальн</w:t>
      </w:r>
      <w:r w:rsidR="00D6044C" w:rsidRPr="00DD22EA">
        <w:rPr>
          <w:rFonts w:ascii="Times New Roman" w:hAnsi="Times New Roman" w:cs="Times New Roman"/>
        </w:rPr>
        <w:t>ого</w:t>
      </w:r>
      <w:r w:rsidRPr="00DD22EA">
        <w:rPr>
          <w:rFonts w:ascii="Times New Roman" w:hAnsi="Times New Roman" w:cs="Times New Roman"/>
        </w:rPr>
        <w:t xml:space="preserve"> округ</w:t>
      </w:r>
      <w:r w:rsidR="00D6044C" w:rsidRPr="00DD22EA">
        <w:rPr>
          <w:rFonts w:ascii="Times New Roman" w:hAnsi="Times New Roman" w:cs="Times New Roman"/>
        </w:rPr>
        <w:t>а</w:t>
      </w:r>
      <w:r w:rsidRPr="00DD22EA">
        <w:rPr>
          <w:rFonts w:ascii="Times New Roman" w:hAnsi="Times New Roman" w:cs="Times New Roman"/>
        </w:rPr>
        <w:t xml:space="preserve"> в области обеспечения населения объектами парковки легковых автомобилей на стоянках автомобилей</w:t>
      </w:r>
    </w:p>
    <w:tbl>
      <w:tblPr>
        <w:tblW w:w="9913" w:type="dxa"/>
        <w:tblLayout w:type="fixed"/>
        <w:tblCellMar>
          <w:left w:w="10" w:type="dxa"/>
          <w:right w:w="10" w:type="dxa"/>
        </w:tblCellMar>
        <w:tblLook w:val="04A0" w:firstRow="1" w:lastRow="0" w:firstColumn="1" w:lastColumn="0" w:noHBand="0" w:noVBand="1"/>
      </w:tblPr>
      <w:tblGrid>
        <w:gridCol w:w="2112"/>
        <w:gridCol w:w="2693"/>
        <w:gridCol w:w="5108"/>
      </w:tblGrid>
      <w:tr w:rsidR="002C3CAE" w:rsidRPr="00DD22EA" w14:paraId="51E69AB2" w14:textId="77777777" w:rsidTr="00DD22EA">
        <w:trPr>
          <w:cantSplit/>
          <w:tblHeader/>
        </w:trPr>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FC42C0" w14:textId="77777777" w:rsidR="002C3CAE" w:rsidRPr="00DD22EA" w:rsidRDefault="002C3CAE" w:rsidP="00DD22EA">
            <w:pPr>
              <w:pStyle w:val="a7"/>
              <w:keepNext/>
              <w:ind w:firstLine="0"/>
              <w:jc w:val="center"/>
            </w:pPr>
            <w:r w:rsidRPr="00DD22EA">
              <w:rPr>
                <w:b/>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99B2C4" w14:textId="77777777" w:rsidR="002C3CAE" w:rsidRPr="00DD22EA" w:rsidRDefault="002C3CAE" w:rsidP="00DD22EA">
            <w:pPr>
              <w:pStyle w:val="a7"/>
              <w:keepNext/>
              <w:ind w:firstLine="0"/>
              <w:jc w:val="center"/>
            </w:pPr>
            <w:r w:rsidRPr="00DD22EA">
              <w:rPr>
                <w:b/>
                <w:sz w:val="20"/>
                <w:szCs w:val="20"/>
                <w:lang w:val="ru-RU"/>
              </w:rPr>
              <w:t>Тип расчетного показателя</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6BDC12" w14:textId="77777777" w:rsidR="002C3CAE" w:rsidRPr="00DD22EA" w:rsidRDefault="002C3CAE" w:rsidP="00DD22EA">
            <w:pPr>
              <w:pStyle w:val="a7"/>
              <w:keepNext/>
              <w:ind w:firstLine="0"/>
              <w:jc w:val="center"/>
              <w:rPr>
                <w:b/>
                <w:sz w:val="20"/>
                <w:szCs w:val="20"/>
                <w:lang w:val="ru-RU"/>
              </w:rPr>
            </w:pPr>
            <w:r w:rsidRPr="00DD22EA">
              <w:rPr>
                <w:b/>
                <w:sz w:val="20"/>
                <w:szCs w:val="20"/>
                <w:lang w:val="ru-RU"/>
              </w:rPr>
              <w:t>Обоснование предельного значения расчетного показателя</w:t>
            </w:r>
          </w:p>
        </w:tc>
      </w:tr>
      <w:tr w:rsidR="002C3CAE" w:rsidRPr="00DD22EA" w14:paraId="70A32D52" w14:textId="77777777" w:rsidTr="00DD22EA">
        <w:trPr>
          <w:cantSplit/>
          <w:trHeight w:val="458"/>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C977C2" w14:textId="77777777" w:rsidR="002C3CAE" w:rsidRPr="00DD22EA" w:rsidRDefault="002C3CAE" w:rsidP="00DD22EA">
            <w:pPr>
              <w:pStyle w:val="a7"/>
              <w:ind w:firstLine="0"/>
              <w:rPr>
                <w:sz w:val="20"/>
                <w:szCs w:val="20"/>
                <w:lang w:val="ru-RU"/>
              </w:rPr>
            </w:pPr>
            <w:r w:rsidRPr="00DD22EA">
              <w:rPr>
                <w:sz w:val="20"/>
                <w:szCs w:val="20"/>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жилых зон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03FFD4"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7A4441" w14:textId="77777777" w:rsidR="002C3CAE" w:rsidRPr="00DD22EA" w:rsidRDefault="002C3CAE" w:rsidP="00DD22EA">
            <w:pPr>
              <w:pStyle w:val="a7"/>
              <w:ind w:firstLine="0"/>
              <w:rPr>
                <w:sz w:val="20"/>
                <w:szCs w:val="20"/>
                <w:lang w:val="ru-RU"/>
              </w:rPr>
            </w:pPr>
            <w:r w:rsidRPr="00DD22EA">
              <w:rPr>
                <w:sz w:val="20"/>
                <w:szCs w:val="20"/>
                <w:lang w:val="ru-RU"/>
              </w:rPr>
              <w:t>Количество машино-мест на 1 квартиру многоквартирного жилого дома разных классов комфортности принято с учетом таблицы 11.8 СП 42.13330.2016.</w:t>
            </w:r>
          </w:p>
          <w:p w14:paraId="6B993C17" w14:textId="77777777" w:rsidR="002C3CAE" w:rsidRPr="00DD22EA" w:rsidRDefault="002C3CAE" w:rsidP="00DD22EA">
            <w:pPr>
              <w:pStyle w:val="a7"/>
              <w:ind w:firstLine="0"/>
              <w:rPr>
                <w:sz w:val="20"/>
                <w:szCs w:val="20"/>
                <w:lang w:val="ru-RU" w:eastAsia="ru-RU"/>
              </w:rPr>
            </w:pPr>
            <w:r w:rsidRPr="00DD22EA">
              <w:rPr>
                <w:sz w:val="20"/>
                <w:szCs w:val="20"/>
                <w:lang w:val="ru-RU" w:eastAsia="ru-RU"/>
              </w:rPr>
              <w:t>В соответствии с пунктом 11.32 СП 42.13330.2016 на территории жилой застройки рекомендуется предусматривать гостевые парковки, предназначенные для посетителей жилой застройки, из расчета не менее 30 машино-мест на 1000 жителей</w:t>
            </w:r>
          </w:p>
        </w:tc>
      </w:tr>
      <w:tr w:rsidR="002C3CAE" w:rsidRPr="00DD22EA" w14:paraId="58ACEE7B" w14:textId="77777777" w:rsidTr="00DD22EA">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0EA371"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A0FB3F"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D36785" w14:textId="77777777" w:rsidR="002C3CAE" w:rsidRPr="00DD22EA" w:rsidRDefault="002C3CAE" w:rsidP="00DD22EA">
            <w:pPr>
              <w:pStyle w:val="a7"/>
              <w:ind w:firstLine="0"/>
              <w:rPr>
                <w:sz w:val="20"/>
                <w:szCs w:val="20"/>
                <w:lang w:val="ru-RU"/>
              </w:rPr>
            </w:pPr>
            <w:r w:rsidRPr="00DD22EA">
              <w:rPr>
                <w:sz w:val="20"/>
                <w:szCs w:val="20"/>
                <w:lang w:val="ru-RU"/>
              </w:rPr>
              <w:t>Пешеходная доступность мест парковки для постоянного хранения автотранспорта 200 м до входов в жилые дома принята согласно пункту 11.36 СП 42.13330.2016.</w:t>
            </w:r>
          </w:p>
          <w:p w14:paraId="423725AB" w14:textId="77777777" w:rsidR="002C3CAE" w:rsidRPr="00DD22EA" w:rsidRDefault="002C3CAE" w:rsidP="00DD22EA">
            <w:pPr>
              <w:pStyle w:val="a7"/>
              <w:ind w:firstLine="0"/>
              <w:rPr>
                <w:sz w:val="20"/>
                <w:szCs w:val="20"/>
                <w:lang w:val="ru-RU"/>
              </w:rPr>
            </w:pPr>
            <w:r w:rsidRPr="00DD22EA">
              <w:rPr>
                <w:sz w:val="20"/>
                <w:szCs w:val="20"/>
                <w:lang w:val="ru-RU"/>
              </w:rPr>
              <w:t>Пешеходная доступность до гостевых парковок в зонах жилой застройки принята 800 м, а в районах реконструкции 1200 м принята согласно пункту 11.32 СП 42.13330.2016</w:t>
            </w:r>
          </w:p>
        </w:tc>
      </w:tr>
      <w:tr w:rsidR="002C3CAE" w:rsidRPr="00DD22EA" w14:paraId="3950A5F4" w14:textId="77777777" w:rsidTr="00DD22EA">
        <w:trPr>
          <w:cantSplit/>
          <w:trHeight w:val="1212"/>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45CAF5" w14:textId="77777777" w:rsidR="002C3CAE" w:rsidRPr="00DD22EA" w:rsidRDefault="002C3CAE" w:rsidP="00DD22EA">
            <w:pPr>
              <w:pStyle w:val="a7"/>
              <w:ind w:firstLine="0"/>
              <w:rPr>
                <w:sz w:val="20"/>
                <w:szCs w:val="20"/>
                <w:lang w:val="ru-RU"/>
              </w:rPr>
            </w:pPr>
            <w:r w:rsidRPr="00DD22EA">
              <w:rPr>
                <w:sz w:val="20"/>
                <w:szCs w:val="20"/>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общественно-деловых зон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8816E1"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E2BBEF" w14:textId="77777777" w:rsidR="002C3CAE" w:rsidRPr="00DD22EA" w:rsidRDefault="002C3CAE" w:rsidP="00DD22EA">
            <w:pPr>
              <w:pStyle w:val="a7"/>
              <w:ind w:firstLine="0"/>
              <w:rPr>
                <w:sz w:val="20"/>
                <w:szCs w:val="20"/>
                <w:lang w:val="ru-RU"/>
              </w:rPr>
            </w:pPr>
            <w:r w:rsidRPr="00DD22EA">
              <w:rPr>
                <w:sz w:val="20"/>
                <w:szCs w:val="20"/>
                <w:lang w:val="ru-RU"/>
              </w:rPr>
              <w:t>Нормы расчета стоянок автомобилей приняты в соответствии с приложением Ж СП 42.13330.2016</w:t>
            </w:r>
          </w:p>
        </w:tc>
      </w:tr>
      <w:tr w:rsidR="002C3CAE" w:rsidRPr="00DD22EA" w14:paraId="158B7148" w14:textId="77777777" w:rsidTr="00DD22EA">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FB4B4B"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846B49"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14D711" w14:textId="77777777" w:rsidR="002C3CAE" w:rsidRPr="00DD22EA" w:rsidRDefault="002C3CAE" w:rsidP="00DD22EA">
            <w:pPr>
              <w:pStyle w:val="a7"/>
              <w:ind w:firstLine="0"/>
              <w:rPr>
                <w:sz w:val="20"/>
                <w:szCs w:val="20"/>
                <w:lang w:val="ru-RU"/>
              </w:rPr>
            </w:pPr>
            <w:r w:rsidRPr="00DD22EA">
              <w:rPr>
                <w:sz w:val="20"/>
                <w:szCs w:val="20"/>
                <w:lang w:val="ru-RU"/>
              </w:rPr>
              <w:t>Пешеходная доступность до объектов парковки принята в соответствии с пунктом 11.36 СП 42.13330.2016</w:t>
            </w:r>
          </w:p>
        </w:tc>
      </w:tr>
      <w:tr w:rsidR="002C3CAE" w:rsidRPr="00DD22EA" w14:paraId="6AB09379" w14:textId="77777777" w:rsidTr="00DD22EA">
        <w:trPr>
          <w:cantSplit/>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85A349" w14:textId="77777777" w:rsidR="002C3CAE" w:rsidRPr="00DD22EA" w:rsidRDefault="002C3CAE" w:rsidP="00DD22EA">
            <w:pPr>
              <w:pStyle w:val="a7"/>
              <w:ind w:firstLine="0"/>
              <w:rPr>
                <w:sz w:val="20"/>
                <w:szCs w:val="20"/>
                <w:lang w:val="ru-RU"/>
              </w:rPr>
            </w:pPr>
            <w:r w:rsidRPr="00DD22EA">
              <w:rPr>
                <w:sz w:val="20"/>
                <w:szCs w:val="20"/>
                <w:lang w:val="ru-RU"/>
              </w:rPr>
              <w:t>Места парковки легковых автомобилей на стоянках автомобилей, размещаемые у границ лесопарков, зон отдыха и курортных зон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D5EFFA"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64161A" w14:textId="77777777" w:rsidR="002C3CAE" w:rsidRPr="00DD22EA" w:rsidRDefault="002C3CAE" w:rsidP="00DD22EA">
            <w:pPr>
              <w:pStyle w:val="a7"/>
              <w:ind w:firstLine="0"/>
              <w:rPr>
                <w:sz w:val="20"/>
                <w:szCs w:val="20"/>
                <w:lang w:val="ru-RU"/>
              </w:rPr>
            </w:pPr>
            <w:r w:rsidRPr="00DD22EA">
              <w:rPr>
                <w:sz w:val="20"/>
                <w:szCs w:val="20"/>
                <w:lang w:val="ru-RU"/>
              </w:rPr>
              <w:t>Нормы расчета стоянок автомобилей приняты в соответствии с приложением Ж СП 42.13330.2016</w:t>
            </w:r>
          </w:p>
        </w:tc>
      </w:tr>
      <w:tr w:rsidR="002C3CAE" w:rsidRPr="00DD22EA" w14:paraId="09D1C666" w14:textId="77777777" w:rsidTr="00DD22EA">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16735C"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544133"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5624E2" w14:textId="77777777" w:rsidR="002C3CAE" w:rsidRPr="00DD22EA" w:rsidRDefault="002C3CAE" w:rsidP="00DD22EA">
            <w:pPr>
              <w:pStyle w:val="a7"/>
              <w:ind w:firstLine="0"/>
              <w:rPr>
                <w:sz w:val="20"/>
                <w:szCs w:val="20"/>
                <w:lang w:val="ru-RU"/>
              </w:rPr>
            </w:pPr>
            <w:r w:rsidRPr="00DD22EA">
              <w:rPr>
                <w:sz w:val="20"/>
                <w:szCs w:val="20"/>
                <w:lang w:val="ru-RU"/>
              </w:rPr>
              <w:t>Пешеходная доступность до стоянок автомобилей, размещаемых у границ лесопарков, зон отдыха и курортных зон, принята в соответствии с приложением Ж СП 42.13330.2016</w:t>
            </w:r>
          </w:p>
        </w:tc>
      </w:tr>
      <w:tr w:rsidR="002C3CAE" w:rsidRPr="00DD22EA" w14:paraId="31CB844C" w14:textId="77777777" w:rsidTr="00DD22EA">
        <w:trPr>
          <w:cantSplit/>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B4F7CB" w14:textId="77777777" w:rsidR="002C3CAE" w:rsidRPr="00DD22EA" w:rsidRDefault="002C3CAE" w:rsidP="00DD22EA">
            <w:pPr>
              <w:pStyle w:val="a7"/>
              <w:ind w:firstLine="0"/>
              <w:rPr>
                <w:sz w:val="20"/>
                <w:szCs w:val="20"/>
                <w:lang w:val="ru-RU"/>
              </w:rPr>
            </w:pPr>
            <w:r w:rsidRPr="00DD22EA">
              <w:rPr>
                <w:sz w:val="20"/>
                <w:szCs w:val="20"/>
                <w:lang w:val="ru-RU"/>
              </w:rPr>
              <w:t>Индивидуальные места парковки для маломобильных групп населения на участке около или внутри зданий учреждений обслуживания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92FE2F"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2E504D" w14:textId="77777777" w:rsidR="002C3CAE" w:rsidRPr="00DD22EA" w:rsidRDefault="002C3CAE" w:rsidP="00DD22EA">
            <w:pPr>
              <w:pStyle w:val="a7"/>
              <w:ind w:firstLine="0"/>
              <w:rPr>
                <w:lang w:val="ru-RU"/>
              </w:rPr>
            </w:pPr>
            <w:r w:rsidRPr="00DD22EA">
              <w:rPr>
                <w:bCs/>
                <w:sz w:val="20"/>
                <w:szCs w:val="20"/>
                <w:lang w:val="ru-RU"/>
              </w:rPr>
              <w:t xml:space="preserve">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пунктом </w:t>
            </w:r>
            <w:bookmarkStart w:id="121" w:name="_Hlk51952327"/>
            <w:r w:rsidRPr="00DD22EA">
              <w:rPr>
                <w:bCs/>
                <w:sz w:val="20"/>
                <w:szCs w:val="20"/>
                <w:lang w:val="ru-RU"/>
              </w:rPr>
              <w:t>5.2.1 СП 59.13330.2020</w:t>
            </w:r>
            <w:bookmarkEnd w:id="121"/>
          </w:p>
        </w:tc>
      </w:tr>
      <w:tr w:rsidR="002C3CAE" w:rsidRPr="00DD22EA" w14:paraId="373FA0B1" w14:textId="77777777" w:rsidTr="00DD22EA">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9F27C8" w14:textId="77777777" w:rsidR="002C3CAE" w:rsidRPr="00DD22EA" w:rsidRDefault="002C3CAE" w:rsidP="00DD22EA">
            <w:pPr>
              <w:ind w:firstLine="0"/>
              <w:jc w:val="left"/>
              <w:rPr>
                <w:rFonts w:eastAsia="Arial Unicode MS"/>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C60B21"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A5EB45" w14:textId="77777777" w:rsidR="002C3CAE" w:rsidRPr="00DD22EA" w:rsidRDefault="002C3CAE" w:rsidP="00DD22EA">
            <w:pPr>
              <w:pStyle w:val="a7"/>
              <w:ind w:firstLine="0"/>
              <w:rPr>
                <w:lang w:val="ru-RU"/>
              </w:rPr>
            </w:pPr>
            <w:r w:rsidRPr="00DD22EA">
              <w:rPr>
                <w:bCs/>
                <w:sz w:val="20"/>
                <w:szCs w:val="20"/>
                <w:lang w:val="ru-RU"/>
              </w:rPr>
              <w:t>Расстояние от входа в предприятие или в учреждение, доступного для инвалидов, принято в соответствии с пунктом 5.2.2 СП 59.13330.2020</w:t>
            </w:r>
          </w:p>
        </w:tc>
      </w:tr>
    </w:tbl>
    <w:bookmarkEnd w:id="120"/>
    <w:p w14:paraId="1F046BFD" w14:textId="660E5FB5" w:rsidR="002C3CAE" w:rsidRPr="00DD22EA" w:rsidRDefault="002C3CAE" w:rsidP="002C3CAE">
      <w:pPr>
        <w:pStyle w:val="5"/>
        <w:rPr>
          <w:rFonts w:ascii="Times New Roman" w:hAnsi="Times New Roman" w:cs="Times New Roman"/>
        </w:rPr>
      </w:pPr>
      <w:r w:rsidRPr="00DD22EA">
        <w:rPr>
          <w:rFonts w:ascii="Times New Roman" w:hAnsi="Times New Roman" w:cs="Times New Roman"/>
        </w:rPr>
        <w:t xml:space="preserve">Таблица </w:t>
      </w:r>
      <w:r w:rsidR="00D6044C" w:rsidRPr="00DD22EA">
        <w:rPr>
          <w:rFonts w:ascii="Times New Roman" w:hAnsi="Times New Roman" w:cs="Times New Roman"/>
        </w:rPr>
        <w:t>26</w:t>
      </w:r>
      <w:r w:rsidRPr="00DD22EA">
        <w:rPr>
          <w:rFonts w:ascii="Times New Roman" w:hAnsi="Times New Roman" w:cs="Times New Roman"/>
        </w:rPr>
        <w:t xml:space="preserve">. Объекты местного значения </w:t>
      </w:r>
      <w:r w:rsidR="00D6044C" w:rsidRPr="00DD22EA">
        <w:rPr>
          <w:rFonts w:ascii="Times New Roman" w:hAnsi="Times New Roman" w:cs="Times New Roman"/>
        </w:rPr>
        <w:t>Лебяжьевского</w:t>
      </w:r>
      <w:r w:rsidRPr="00DD22EA">
        <w:rPr>
          <w:rFonts w:ascii="Times New Roman" w:hAnsi="Times New Roman" w:cs="Times New Roman"/>
        </w:rPr>
        <w:t xml:space="preserve"> муниципальн</w:t>
      </w:r>
      <w:r w:rsidR="00D6044C" w:rsidRPr="00DD22EA">
        <w:rPr>
          <w:rFonts w:ascii="Times New Roman" w:hAnsi="Times New Roman" w:cs="Times New Roman"/>
        </w:rPr>
        <w:t>ого</w:t>
      </w:r>
      <w:r w:rsidRPr="00DD22EA">
        <w:rPr>
          <w:rFonts w:ascii="Times New Roman" w:hAnsi="Times New Roman" w:cs="Times New Roman"/>
        </w:rPr>
        <w:t xml:space="preserve"> округ</w:t>
      </w:r>
      <w:r w:rsidR="00D6044C" w:rsidRPr="00DD22EA">
        <w:rPr>
          <w:rFonts w:ascii="Times New Roman" w:hAnsi="Times New Roman" w:cs="Times New Roman"/>
        </w:rPr>
        <w:t>а</w:t>
      </w:r>
      <w:r w:rsidRPr="00DD22EA">
        <w:rPr>
          <w:rFonts w:ascii="Times New Roman" w:hAnsi="Times New Roman" w:cs="Times New Roman"/>
        </w:rPr>
        <w:t xml:space="preserve"> в области электро-, тепло-, газо- и водоснабжения населения, водоотведения</w:t>
      </w:r>
    </w:p>
    <w:tbl>
      <w:tblPr>
        <w:tblW w:w="9913" w:type="dxa"/>
        <w:tblLayout w:type="fixed"/>
        <w:tblCellMar>
          <w:left w:w="10" w:type="dxa"/>
          <w:right w:w="10" w:type="dxa"/>
        </w:tblCellMar>
        <w:tblLook w:val="04A0" w:firstRow="1" w:lastRow="0" w:firstColumn="1" w:lastColumn="0" w:noHBand="0" w:noVBand="1"/>
      </w:tblPr>
      <w:tblGrid>
        <w:gridCol w:w="1021"/>
        <w:gridCol w:w="2371"/>
        <w:gridCol w:w="6521"/>
      </w:tblGrid>
      <w:tr w:rsidR="002C3CAE" w:rsidRPr="00DD22EA" w14:paraId="420D19E7" w14:textId="77777777" w:rsidTr="00DD22EA">
        <w:trPr>
          <w:cantSplit/>
          <w:trHeight w:val="690"/>
          <w:tblHead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AF798B" w14:textId="77777777" w:rsidR="002C3CAE" w:rsidRPr="00DD22EA" w:rsidRDefault="002C3CAE" w:rsidP="00DD22EA">
            <w:pPr>
              <w:pStyle w:val="a7"/>
              <w:ind w:firstLine="0"/>
              <w:jc w:val="center"/>
              <w:rPr>
                <w:b/>
                <w:sz w:val="20"/>
                <w:szCs w:val="20"/>
                <w:lang w:val="ru-RU"/>
              </w:rPr>
            </w:pPr>
            <w:r w:rsidRPr="00DD22EA">
              <w:rPr>
                <w:b/>
                <w:sz w:val="20"/>
                <w:szCs w:val="20"/>
                <w:lang w:val="ru-RU"/>
              </w:rPr>
              <w:t>Наименование вида объекта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D6788C" w14:textId="77777777" w:rsidR="002C3CAE" w:rsidRPr="00DD22EA" w:rsidRDefault="002C3CAE" w:rsidP="00DD22EA">
            <w:pPr>
              <w:pStyle w:val="a7"/>
              <w:ind w:firstLine="0"/>
              <w:jc w:val="center"/>
              <w:rPr>
                <w:b/>
                <w:sz w:val="20"/>
                <w:szCs w:val="20"/>
                <w:lang w:val="ru-RU"/>
              </w:rPr>
            </w:pPr>
            <w:r w:rsidRPr="00DD22EA">
              <w:rPr>
                <w:b/>
                <w:sz w:val="20"/>
                <w:szCs w:val="20"/>
                <w:lang w:val="ru-RU"/>
              </w:rPr>
              <w:t>Тип расчетного показателя</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DB95C2" w14:textId="77777777" w:rsidR="002C3CAE" w:rsidRPr="00DD22EA" w:rsidRDefault="002C3CAE" w:rsidP="00DD22EA">
            <w:pPr>
              <w:pStyle w:val="a7"/>
              <w:ind w:firstLine="0"/>
              <w:jc w:val="center"/>
              <w:rPr>
                <w:b/>
                <w:sz w:val="20"/>
                <w:szCs w:val="20"/>
                <w:lang w:val="ru-RU"/>
              </w:rPr>
            </w:pPr>
            <w:r w:rsidRPr="00DD22EA">
              <w:rPr>
                <w:b/>
                <w:sz w:val="20"/>
                <w:szCs w:val="20"/>
                <w:lang w:val="ru-RU"/>
              </w:rPr>
              <w:t>Обоснование предельного значения расчетного показателя</w:t>
            </w:r>
          </w:p>
        </w:tc>
      </w:tr>
      <w:tr w:rsidR="002C3CAE" w:rsidRPr="00DD22EA" w14:paraId="11851AD2" w14:textId="77777777" w:rsidTr="00DD22EA">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A79860" w14:textId="77777777" w:rsidR="002C3CAE" w:rsidRPr="00DD22EA" w:rsidRDefault="002C3CAE" w:rsidP="00DD22EA">
            <w:pPr>
              <w:pStyle w:val="a7"/>
              <w:ind w:firstLine="0"/>
              <w:rPr>
                <w:sz w:val="20"/>
                <w:szCs w:val="20"/>
                <w:lang w:val="ru-RU"/>
              </w:rPr>
            </w:pPr>
            <w:r w:rsidRPr="00DD22EA">
              <w:rPr>
                <w:sz w:val="20"/>
                <w:szCs w:val="20"/>
                <w:lang w:val="ru-RU"/>
              </w:rPr>
              <w:t>Объекты электропотребления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8D4C1B"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AD683F" w14:textId="77777777" w:rsidR="002C3CAE" w:rsidRPr="00DD22EA" w:rsidRDefault="002C3CAE" w:rsidP="00DD22EA">
            <w:pPr>
              <w:pStyle w:val="a7"/>
              <w:ind w:firstLine="0"/>
              <w:rPr>
                <w:sz w:val="20"/>
                <w:szCs w:val="20"/>
                <w:lang w:val="ru-RU"/>
              </w:rPr>
            </w:pPr>
            <w:r w:rsidRPr="00DD22EA">
              <w:rPr>
                <w:sz w:val="20"/>
                <w:szCs w:val="20"/>
                <w:lang w:val="ru-RU"/>
              </w:rPr>
              <w:t>Объем электропотребления и использование максимума электрической нагрузки приняты в соответствии с приложением Л СП 42.13330.2016, с учетом дифференции городских населенных пунктов по численности населения, представленной в таблице 44</w:t>
            </w:r>
          </w:p>
        </w:tc>
      </w:tr>
      <w:tr w:rsidR="002C3CAE" w:rsidRPr="00DD22EA" w14:paraId="689C4A66" w14:textId="77777777" w:rsidTr="00DD22EA">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62AD47" w14:textId="77777777" w:rsidR="002C3CAE" w:rsidRPr="00DD22EA" w:rsidRDefault="002C3CAE" w:rsidP="00DD22EA">
            <w:pPr>
              <w:ind w:firstLine="0"/>
              <w:jc w:val="left"/>
              <w:rPr>
                <w:rFonts w:eastAsia="Arial Unicode MS"/>
                <w:sz w:val="21"/>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9E3F1A"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E7BF22" w14:textId="77777777" w:rsidR="002C3CAE" w:rsidRPr="00DD22EA" w:rsidRDefault="002C3CAE" w:rsidP="00DD22EA">
            <w:pPr>
              <w:pStyle w:val="a7"/>
              <w:ind w:firstLine="0"/>
              <w:jc w:val="center"/>
              <w:rPr>
                <w:sz w:val="20"/>
                <w:szCs w:val="20"/>
                <w:lang w:val="ru-RU"/>
              </w:rPr>
            </w:pPr>
            <w:r w:rsidRPr="00DD22EA">
              <w:rPr>
                <w:sz w:val="20"/>
                <w:szCs w:val="20"/>
                <w:lang w:val="ru-RU"/>
              </w:rPr>
              <w:t>Не нормируется</w:t>
            </w:r>
          </w:p>
        </w:tc>
      </w:tr>
      <w:tr w:rsidR="002C3CAE" w:rsidRPr="00DD22EA" w14:paraId="0A636D92" w14:textId="77777777" w:rsidTr="00DD22EA">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DF1D18" w14:textId="77777777" w:rsidR="002C3CAE" w:rsidRPr="00DD22EA" w:rsidRDefault="002C3CAE" w:rsidP="00DD22EA">
            <w:pPr>
              <w:pStyle w:val="a7"/>
              <w:ind w:firstLine="0"/>
              <w:rPr>
                <w:sz w:val="20"/>
                <w:szCs w:val="20"/>
                <w:lang w:val="ru-RU"/>
              </w:rPr>
            </w:pPr>
            <w:r w:rsidRPr="00DD22EA">
              <w:rPr>
                <w:sz w:val="20"/>
                <w:szCs w:val="20"/>
                <w:lang w:val="ru-RU"/>
              </w:rPr>
              <w:t>Объекты теплоснабжения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6C0D17"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3F105C" w14:textId="77777777" w:rsidR="002C3CAE" w:rsidRPr="00DD22EA" w:rsidRDefault="002C3CAE" w:rsidP="00DD22EA">
            <w:pPr>
              <w:pStyle w:val="a7"/>
              <w:ind w:firstLine="0"/>
              <w:rPr>
                <w:lang w:val="ru-RU"/>
              </w:rPr>
            </w:pPr>
            <w:r w:rsidRPr="00DD22EA">
              <w:rPr>
                <w:color w:val="000000"/>
                <w:sz w:val="20"/>
                <w:szCs w:val="20"/>
                <w:lang w:val="ru-RU"/>
              </w:rPr>
              <w:t xml:space="preserve">Расход </w:t>
            </w:r>
            <w:r w:rsidRPr="00DD22EA">
              <w:rPr>
                <w:sz w:val="20"/>
                <w:szCs w:val="20"/>
                <w:lang w:val="ru-RU"/>
              </w:rPr>
              <w:t>тепловой</w:t>
            </w:r>
            <w:r w:rsidRPr="00DD22EA">
              <w:rPr>
                <w:color w:val="000000"/>
                <w:sz w:val="20"/>
                <w:szCs w:val="20"/>
                <w:lang w:val="ru-RU"/>
              </w:rPr>
              <w:t xml:space="preserve"> энергии на отопление и вентиляцию здания принят в соответствии с таблицами 13 и 14 СП 50.13330.2012</w:t>
            </w:r>
          </w:p>
        </w:tc>
      </w:tr>
      <w:tr w:rsidR="002C3CAE" w:rsidRPr="00DD22EA" w14:paraId="79056D5A" w14:textId="77777777" w:rsidTr="00DD22EA">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6F2CD8" w14:textId="77777777" w:rsidR="002C3CAE" w:rsidRPr="00DD22EA" w:rsidRDefault="002C3CAE" w:rsidP="00DD22EA">
            <w:pPr>
              <w:ind w:firstLine="0"/>
              <w:jc w:val="left"/>
              <w:rPr>
                <w:rFonts w:eastAsia="Arial Unicode MS"/>
                <w:sz w:val="21"/>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1813C9"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BC047F" w14:textId="77777777" w:rsidR="002C3CAE" w:rsidRPr="00DD22EA" w:rsidRDefault="002C3CAE" w:rsidP="00DD22EA">
            <w:pPr>
              <w:pStyle w:val="a7"/>
              <w:ind w:firstLine="0"/>
              <w:jc w:val="center"/>
              <w:rPr>
                <w:sz w:val="20"/>
                <w:szCs w:val="20"/>
                <w:lang w:val="ru-RU"/>
              </w:rPr>
            </w:pPr>
            <w:r w:rsidRPr="00DD22EA">
              <w:rPr>
                <w:sz w:val="20"/>
                <w:szCs w:val="20"/>
                <w:lang w:val="ru-RU"/>
              </w:rPr>
              <w:t>Не нормируется</w:t>
            </w:r>
          </w:p>
        </w:tc>
      </w:tr>
      <w:tr w:rsidR="002C3CAE" w:rsidRPr="00DD22EA" w14:paraId="6E16109F" w14:textId="77777777" w:rsidTr="00DD22EA">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410124" w14:textId="77777777" w:rsidR="002C3CAE" w:rsidRPr="00DD22EA" w:rsidRDefault="002C3CAE" w:rsidP="00DD22EA">
            <w:pPr>
              <w:pStyle w:val="a7"/>
              <w:ind w:firstLine="0"/>
              <w:rPr>
                <w:sz w:val="20"/>
                <w:szCs w:val="20"/>
                <w:lang w:val="ru-RU"/>
              </w:rPr>
            </w:pPr>
            <w:r w:rsidRPr="00DD22EA">
              <w:rPr>
                <w:sz w:val="20"/>
                <w:szCs w:val="20"/>
                <w:lang w:val="ru-RU"/>
              </w:rPr>
              <w:t>Объекты газоснабжения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D5AE33"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88B87C" w14:textId="77777777" w:rsidR="002C3CAE" w:rsidRPr="00DD22EA" w:rsidRDefault="002C3CAE" w:rsidP="00DD22EA">
            <w:pPr>
              <w:pStyle w:val="a7"/>
              <w:ind w:firstLine="0"/>
              <w:rPr>
                <w:sz w:val="20"/>
                <w:szCs w:val="20"/>
                <w:lang w:val="ru-RU"/>
              </w:rPr>
            </w:pPr>
            <w:r w:rsidRPr="00DD22EA">
              <w:rPr>
                <w:sz w:val="20"/>
                <w:szCs w:val="20"/>
                <w:lang w:val="ru-RU"/>
              </w:rPr>
              <w:t>Объем газопотребления принят в соответствии с пунктом 3.12 СП 42-101-2003:</w:t>
            </w:r>
          </w:p>
          <w:p w14:paraId="301A64B5" w14:textId="77777777" w:rsidR="002C3CAE" w:rsidRPr="00DD22EA" w:rsidRDefault="002C3CAE" w:rsidP="00DD22EA">
            <w:pPr>
              <w:pStyle w:val="a7"/>
              <w:ind w:firstLine="0"/>
              <w:rPr>
                <w:sz w:val="20"/>
                <w:szCs w:val="20"/>
                <w:lang w:val="ru-RU"/>
              </w:rPr>
            </w:pPr>
            <w:r w:rsidRPr="00DD22EA">
              <w:rPr>
                <w:sz w:val="20"/>
                <w:szCs w:val="20"/>
                <w:lang w:val="ru-RU"/>
              </w:rPr>
              <w:t>- при наличии централизованного горячего водоснабжения - 120 куб. м/год на 1 чел.;</w:t>
            </w:r>
          </w:p>
          <w:p w14:paraId="7F9650BD" w14:textId="77777777" w:rsidR="002C3CAE" w:rsidRPr="00DD22EA" w:rsidRDefault="002C3CAE" w:rsidP="00DD22EA">
            <w:pPr>
              <w:pStyle w:val="a7"/>
              <w:ind w:firstLine="0"/>
              <w:rPr>
                <w:sz w:val="20"/>
                <w:szCs w:val="20"/>
                <w:lang w:val="ru-RU"/>
              </w:rPr>
            </w:pPr>
            <w:r w:rsidRPr="00DD22EA">
              <w:rPr>
                <w:sz w:val="20"/>
                <w:szCs w:val="20"/>
                <w:lang w:val="ru-RU"/>
              </w:rPr>
              <w:t>- при горячем водоснабжении от газовых водонагревателей - 300 куб. м/год на 1 чел.;</w:t>
            </w:r>
          </w:p>
          <w:p w14:paraId="44A44C75" w14:textId="77777777" w:rsidR="002C3CAE" w:rsidRPr="00DD22EA" w:rsidRDefault="002C3CAE" w:rsidP="00DD22EA">
            <w:pPr>
              <w:pStyle w:val="a7"/>
              <w:ind w:firstLine="0"/>
              <w:rPr>
                <w:sz w:val="20"/>
                <w:szCs w:val="20"/>
                <w:lang w:val="ru-RU"/>
              </w:rPr>
            </w:pPr>
            <w:r w:rsidRPr="00DD22EA">
              <w:rPr>
                <w:sz w:val="20"/>
                <w:szCs w:val="20"/>
                <w:lang w:val="ru-RU"/>
              </w:rPr>
              <w:t>- при отсутствии всяких видов горячего водоснабжения – 180 куб. м/год на 1 чел. (220 куб. м/год на 1 чел. в сельской местности)</w:t>
            </w:r>
          </w:p>
        </w:tc>
      </w:tr>
      <w:tr w:rsidR="002C3CAE" w:rsidRPr="00DD22EA" w14:paraId="3E78765C" w14:textId="77777777" w:rsidTr="00DD22EA">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88A815" w14:textId="77777777" w:rsidR="002C3CAE" w:rsidRPr="00DD22EA" w:rsidRDefault="002C3CAE" w:rsidP="00DD22EA">
            <w:pPr>
              <w:ind w:firstLine="0"/>
              <w:jc w:val="left"/>
              <w:rPr>
                <w:rFonts w:eastAsia="Arial Unicode MS"/>
                <w:sz w:val="21"/>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A52571"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9A248A" w14:textId="77777777" w:rsidR="002C3CAE" w:rsidRPr="00DD22EA" w:rsidRDefault="002C3CAE" w:rsidP="00DD22EA">
            <w:pPr>
              <w:pStyle w:val="a7"/>
              <w:ind w:firstLine="0"/>
              <w:jc w:val="center"/>
              <w:rPr>
                <w:sz w:val="20"/>
                <w:szCs w:val="20"/>
                <w:lang w:val="ru-RU"/>
              </w:rPr>
            </w:pPr>
            <w:r w:rsidRPr="00DD22EA">
              <w:rPr>
                <w:sz w:val="20"/>
                <w:szCs w:val="20"/>
                <w:lang w:val="ru-RU"/>
              </w:rPr>
              <w:t>Не нормируется</w:t>
            </w:r>
          </w:p>
        </w:tc>
      </w:tr>
      <w:tr w:rsidR="002C3CAE" w:rsidRPr="00DD22EA" w14:paraId="3A8D99F5" w14:textId="77777777" w:rsidTr="00DD22EA">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61720D" w14:textId="77777777" w:rsidR="002C3CAE" w:rsidRPr="00DD22EA" w:rsidRDefault="002C3CAE" w:rsidP="00DD22EA">
            <w:pPr>
              <w:pStyle w:val="a7"/>
              <w:ind w:firstLine="0"/>
              <w:rPr>
                <w:sz w:val="20"/>
                <w:szCs w:val="20"/>
                <w:lang w:val="ru-RU"/>
              </w:rPr>
            </w:pPr>
            <w:r w:rsidRPr="00DD22EA">
              <w:rPr>
                <w:sz w:val="20"/>
                <w:szCs w:val="20"/>
                <w:lang w:val="ru-RU"/>
              </w:rPr>
              <w:t>Объекты водоснабжения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613343"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F889AE" w14:textId="77777777" w:rsidR="002C3CAE" w:rsidRPr="00DD22EA" w:rsidRDefault="002C3CAE" w:rsidP="00DD22EA">
            <w:pPr>
              <w:pStyle w:val="a7"/>
              <w:ind w:firstLine="0"/>
              <w:rPr>
                <w:sz w:val="20"/>
                <w:szCs w:val="20"/>
                <w:lang w:val="ru-RU"/>
              </w:rPr>
            </w:pPr>
            <w:r w:rsidRPr="00DD22EA">
              <w:rPr>
                <w:sz w:val="20"/>
                <w:szCs w:val="20"/>
                <w:lang w:val="ru-RU"/>
              </w:rPr>
              <w:t>Объем водопотребления принят в соответствии с пунктом 5.1 СП 31.13330.2021:</w:t>
            </w:r>
          </w:p>
          <w:p w14:paraId="7BC680E5" w14:textId="77777777" w:rsidR="002C3CAE" w:rsidRPr="00DD22EA" w:rsidRDefault="002C3CAE" w:rsidP="00DD22EA">
            <w:pPr>
              <w:pStyle w:val="a7"/>
              <w:ind w:firstLine="0"/>
              <w:rPr>
                <w:sz w:val="20"/>
                <w:szCs w:val="20"/>
                <w:lang w:val="ru-RU"/>
              </w:rPr>
            </w:pPr>
            <w:r w:rsidRPr="00DD22EA">
              <w:rPr>
                <w:sz w:val="20"/>
                <w:szCs w:val="20"/>
                <w:lang w:val="ru-RU"/>
              </w:rPr>
              <w:t>- при застройке зданиями, оборудованными внутренним водопроводом и канализацией, с ванными и местными водонагревателями 140 л/сут. на 1 чел.;</w:t>
            </w:r>
          </w:p>
          <w:p w14:paraId="094BC33C" w14:textId="77777777" w:rsidR="002C3CAE" w:rsidRPr="00DD22EA" w:rsidRDefault="002C3CAE" w:rsidP="00DD22EA">
            <w:pPr>
              <w:pStyle w:val="a7"/>
              <w:ind w:firstLine="0"/>
              <w:rPr>
                <w:sz w:val="20"/>
                <w:szCs w:val="20"/>
                <w:lang w:val="ru-RU"/>
              </w:rPr>
            </w:pPr>
            <w:r w:rsidRPr="00DD22EA">
              <w:rPr>
                <w:sz w:val="20"/>
                <w:szCs w:val="20"/>
                <w:lang w:val="ru-RU"/>
              </w:rPr>
              <w:t>- то же, с централизованным горячим водоснабжением 195 л/сут. на 1 чел.</w:t>
            </w:r>
          </w:p>
        </w:tc>
      </w:tr>
      <w:tr w:rsidR="002C3CAE" w:rsidRPr="00DD22EA" w14:paraId="37BB44EE" w14:textId="77777777" w:rsidTr="00DD22EA">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581894" w14:textId="77777777" w:rsidR="002C3CAE" w:rsidRPr="00DD22EA" w:rsidRDefault="002C3CAE" w:rsidP="00DD22EA">
            <w:pPr>
              <w:ind w:firstLine="0"/>
              <w:jc w:val="left"/>
              <w:rPr>
                <w:rFonts w:eastAsia="Arial Unicode MS"/>
                <w:sz w:val="21"/>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B3D807"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7384D2" w14:textId="77777777" w:rsidR="002C3CAE" w:rsidRPr="00DD22EA" w:rsidRDefault="002C3CAE" w:rsidP="00DD22EA">
            <w:pPr>
              <w:pStyle w:val="a7"/>
              <w:ind w:firstLine="0"/>
              <w:jc w:val="center"/>
              <w:rPr>
                <w:sz w:val="20"/>
                <w:szCs w:val="20"/>
                <w:lang w:val="ru-RU"/>
              </w:rPr>
            </w:pPr>
            <w:r w:rsidRPr="00DD22EA">
              <w:rPr>
                <w:sz w:val="20"/>
                <w:szCs w:val="20"/>
                <w:lang w:val="ru-RU"/>
              </w:rPr>
              <w:t>Не нормируется</w:t>
            </w:r>
          </w:p>
        </w:tc>
      </w:tr>
      <w:tr w:rsidR="002C3CAE" w:rsidRPr="00DD22EA" w14:paraId="4FF0AF25" w14:textId="77777777" w:rsidTr="00DD22EA">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5033BB" w14:textId="77777777" w:rsidR="002C3CAE" w:rsidRPr="00DD22EA" w:rsidRDefault="002C3CAE" w:rsidP="00DD22EA">
            <w:pPr>
              <w:pStyle w:val="a7"/>
              <w:ind w:firstLine="0"/>
              <w:rPr>
                <w:sz w:val="20"/>
                <w:szCs w:val="20"/>
                <w:lang w:val="ru-RU"/>
              </w:rPr>
            </w:pPr>
            <w:r w:rsidRPr="00DD22EA">
              <w:rPr>
                <w:sz w:val="20"/>
                <w:szCs w:val="20"/>
                <w:lang w:val="ru-RU"/>
              </w:rPr>
              <w:t>Объекты водоотведения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DD5B88"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0D5F00" w14:textId="77777777" w:rsidR="002C3CAE" w:rsidRPr="00DD22EA" w:rsidRDefault="002C3CAE" w:rsidP="00DD22EA">
            <w:pPr>
              <w:pStyle w:val="a7"/>
              <w:ind w:firstLine="0"/>
              <w:rPr>
                <w:sz w:val="20"/>
                <w:szCs w:val="20"/>
                <w:lang w:val="ru-RU"/>
              </w:rPr>
            </w:pPr>
            <w:r w:rsidRPr="00DD22EA">
              <w:rPr>
                <w:sz w:val="20"/>
                <w:szCs w:val="20"/>
                <w:lang w:val="ru-RU"/>
              </w:rPr>
              <w:t>Объем водоотведения принят в соответствии с пунктом 5.1.1 СП 32.13330.2018 равным водопотреблению:</w:t>
            </w:r>
          </w:p>
          <w:p w14:paraId="7C0260BB" w14:textId="77777777" w:rsidR="002C3CAE" w:rsidRPr="00DD22EA" w:rsidRDefault="002C3CAE" w:rsidP="00DD22EA">
            <w:pPr>
              <w:pStyle w:val="a7"/>
              <w:ind w:firstLine="0"/>
              <w:rPr>
                <w:sz w:val="20"/>
                <w:szCs w:val="20"/>
                <w:lang w:val="ru-RU"/>
              </w:rPr>
            </w:pPr>
            <w:r w:rsidRPr="00DD22EA">
              <w:rPr>
                <w:sz w:val="20"/>
                <w:szCs w:val="20"/>
                <w:lang w:val="ru-RU"/>
              </w:rPr>
              <w:t>- при застройке зданиями, оборудованными внутренним водопроводом и канализацией, с ванными и местными водонагревателями 140 л/сут. на 1 чел.;</w:t>
            </w:r>
          </w:p>
          <w:p w14:paraId="0245EF0E" w14:textId="77777777" w:rsidR="002C3CAE" w:rsidRPr="00DD22EA" w:rsidRDefault="002C3CAE" w:rsidP="00DD22EA">
            <w:pPr>
              <w:pStyle w:val="a7"/>
              <w:ind w:firstLine="0"/>
              <w:rPr>
                <w:sz w:val="20"/>
                <w:szCs w:val="20"/>
                <w:lang w:val="ru-RU"/>
              </w:rPr>
            </w:pPr>
            <w:r w:rsidRPr="00DD22EA">
              <w:rPr>
                <w:sz w:val="20"/>
                <w:szCs w:val="20"/>
                <w:lang w:val="ru-RU"/>
              </w:rPr>
              <w:t>- то же, с централизованным горячим водоснабжением 195 л/сут. на 1 чел.</w:t>
            </w:r>
          </w:p>
        </w:tc>
      </w:tr>
      <w:tr w:rsidR="002C3CAE" w:rsidRPr="00DD22EA" w14:paraId="0F197C73" w14:textId="77777777" w:rsidTr="00DD22EA">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7C0E16" w14:textId="77777777" w:rsidR="002C3CAE" w:rsidRPr="00DD22EA" w:rsidRDefault="002C3CAE" w:rsidP="00DD22EA">
            <w:pPr>
              <w:ind w:firstLine="0"/>
              <w:jc w:val="left"/>
              <w:rPr>
                <w:rFonts w:eastAsia="Arial Unicode MS"/>
                <w:sz w:val="21"/>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354533" w14:textId="77777777" w:rsidR="002C3CAE" w:rsidRPr="00DD22EA" w:rsidRDefault="002C3CAE" w:rsidP="00DD22EA">
            <w:pPr>
              <w:pStyle w:val="a7"/>
              <w:ind w:firstLine="0"/>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AC7BE2" w14:textId="77777777" w:rsidR="002C3CAE" w:rsidRPr="00DD22EA" w:rsidRDefault="002C3CAE" w:rsidP="00DD22EA">
            <w:pPr>
              <w:pStyle w:val="a7"/>
              <w:ind w:firstLine="0"/>
              <w:jc w:val="center"/>
              <w:rPr>
                <w:sz w:val="20"/>
                <w:szCs w:val="20"/>
                <w:lang w:val="ru-RU"/>
              </w:rPr>
            </w:pPr>
            <w:r w:rsidRPr="00DD22EA">
              <w:rPr>
                <w:sz w:val="20"/>
                <w:szCs w:val="20"/>
                <w:lang w:val="ru-RU"/>
              </w:rPr>
              <w:t>Не нормируется</w:t>
            </w:r>
          </w:p>
        </w:tc>
      </w:tr>
    </w:tbl>
    <w:p w14:paraId="5FC7F81B" w14:textId="0456D0A6" w:rsidR="002C3CAE" w:rsidRPr="00DD22EA" w:rsidRDefault="002C3CAE" w:rsidP="002C3CAE">
      <w:pPr>
        <w:pStyle w:val="5"/>
        <w:rPr>
          <w:rFonts w:ascii="Times New Roman" w:hAnsi="Times New Roman" w:cs="Times New Roman"/>
        </w:rPr>
      </w:pPr>
      <w:r w:rsidRPr="00DD22EA">
        <w:rPr>
          <w:rFonts w:ascii="Times New Roman" w:hAnsi="Times New Roman" w:cs="Times New Roman"/>
        </w:rPr>
        <w:t xml:space="preserve">Таблица </w:t>
      </w:r>
      <w:r w:rsidR="00D6044C" w:rsidRPr="00DD22EA">
        <w:rPr>
          <w:rFonts w:ascii="Times New Roman" w:hAnsi="Times New Roman" w:cs="Times New Roman"/>
        </w:rPr>
        <w:t>27</w:t>
      </w:r>
      <w:r w:rsidRPr="00DD22EA">
        <w:rPr>
          <w:rFonts w:ascii="Times New Roman" w:hAnsi="Times New Roman" w:cs="Times New Roman"/>
        </w:rPr>
        <w:t xml:space="preserve">. Объекты местного значения </w:t>
      </w:r>
      <w:r w:rsidR="00D6044C" w:rsidRPr="00DD22EA">
        <w:rPr>
          <w:rFonts w:ascii="Times New Roman" w:hAnsi="Times New Roman" w:cs="Times New Roman"/>
        </w:rPr>
        <w:t>Лебяжьевского</w:t>
      </w:r>
      <w:r w:rsidRPr="00DD22EA">
        <w:rPr>
          <w:rFonts w:ascii="Times New Roman" w:hAnsi="Times New Roman" w:cs="Times New Roman"/>
        </w:rPr>
        <w:t xml:space="preserve"> муниципальн</w:t>
      </w:r>
      <w:r w:rsidR="00D6044C" w:rsidRPr="00DD22EA">
        <w:rPr>
          <w:rFonts w:ascii="Times New Roman" w:hAnsi="Times New Roman" w:cs="Times New Roman"/>
        </w:rPr>
        <w:t>ого</w:t>
      </w:r>
      <w:r w:rsidRPr="00DD22EA">
        <w:rPr>
          <w:rFonts w:ascii="Times New Roman" w:hAnsi="Times New Roman" w:cs="Times New Roman"/>
        </w:rPr>
        <w:t xml:space="preserve"> округ</w:t>
      </w:r>
      <w:r w:rsidR="00D6044C" w:rsidRPr="00DD22EA">
        <w:rPr>
          <w:rFonts w:ascii="Times New Roman" w:hAnsi="Times New Roman" w:cs="Times New Roman"/>
        </w:rPr>
        <w:t>а</w:t>
      </w:r>
      <w:r w:rsidRPr="00DD22EA">
        <w:rPr>
          <w:rFonts w:ascii="Times New Roman" w:hAnsi="Times New Roman" w:cs="Times New Roman"/>
        </w:rPr>
        <w:t xml:space="preserve"> в области обработки, утилизации, обезвреживания, размещения ТКО</w:t>
      </w:r>
    </w:p>
    <w:tbl>
      <w:tblPr>
        <w:tblW w:w="9913" w:type="dxa"/>
        <w:tblLayout w:type="fixed"/>
        <w:tblCellMar>
          <w:left w:w="10" w:type="dxa"/>
          <w:right w:w="10" w:type="dxa"/>
        </w:tblCellMar>
        <w:tblLook w:val="04A0" w:firstRow="1" w:lastRow="0" w:firstColumn="1" w:lastColumn="0" w:noHBand="0" w:noVBand="1"/>
      </w:tblPr>
      <w:tblGrid>
        <w:gridCol w:w="1550"/>
        <w:gridCol w:w="1663"/>
        <w:gridCol w:w="6700"/>
      </w:tblGrid>
      <w:tr w:rsidR="002C3CAE" w:rsidRPr="00DD22EA" w14:paraId="52EC4044" w14:textId="77777777" w:rsidTr="00DD22EA">
        <w:trPr>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8603B8" w14:textId="77777777" w:rsidR="002C3CAE" w:rsidRPr="00DD22EA" w:rsidRDefault="002C3CAE" w:rsidP="00DD22EA">
            <w:pPr>
              <w:pStyle w:val="a7"/>
              <w:keepNext/>
              <w:spacing w:after="4"/>
              <w:ind w:firstLine="0"/>
              <w:jc w:val="center"/>
              <w:rPr>
                <w:b/>
                <w:sz w:val="20"/>
                <w:szCs w:val="20"/>
                <w:lang w:val="ru-RU"/>
              </w:rPr>
            </w:pPr>
            <w:r w:rsidRPr="00DD22EA">
              <w:rPr>
                <w:b/>
                <w:sz w:val="20"/>
                <w:szCs w:val="20"/>
                <w:lang w:val="ru-RU"/>
              </w:rPr>
              <w:t>Наименование вида объекта</w:t>
            </w: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497080" w14:textId="77777777" w:rsidR="002C3CAE" w:rsidRPr="00DD22EA" w:rsidRDefault="002C3CAE" w:rsidP="00DD22EA">
            <w:pPr>
              <w:pStyle w:val="a7"/>
              <w:keepNext/>
              <w:spacing w:after="4"/>
              <w:ind w:firstLine="0"/>
              <w:jc w:val="center"/>
              <w:rPr>
                <w:b/>
                <w:sz w:val="20"/>
                <w:szCs w:val="20"/>
                <w:lang w:val="ru-RU"/>
              </w:rPr>
            </w:pPr>
            <w:r w:rsidRPr="00DD22EA">
              <w:rPr>
                <w:b/>
                <w:sz w:val="20"/>
                <w:szCs w:val="20"/>
                <w:lang w:val="ru-RU"/>
              </w:rPr>
              <w:t>Тип расчетного показателя</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6DC35B" w14:textId="77777777" w:rsidR="002C3CAE" w:rsidRPr="00DD22EA" w:rsidRDefault="002C3CAE" w:rsidP="00DD22EA">
            <w:pPr>
              <w:pStyle w:val="a7"/>
              <w:keepNext/>
              <w:spacing w:after="4"/>
              <w:ind w:firstLine="0"/>
              <w:jc w:val="center"/>
              <w:rPr>
                <w:lang w:val="ru-RU"/>
              </w:rPr>
            </w:pPr>
            <w:r w:rsidRPr="00DD22EA">
              <w:rPr>
                <w:b/>
                <w:sz w:val="20"/>
                <w:szCs w:val="20"/>
                <w:lang w:val="ru-RU"/>
              </w:rPr>
              <w:t>Обоснование предельного значения расчетного показателя</w:t>
            </w:r>
          </w:p>
        </w:tc>
      </w:tr>
      <w:tr w:rsidR="002C3CAE" w:rsidRPr="00DD22EA" w14:paraId="4F37EE90" w14:textId="77777777" w:rsidTr="00DD22EA">
        <w:trPr>
          <w:trHeight w:val="36"/>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6A521C"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Места накопления ТКО</w:t>
            </w: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DCDB1C"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CE79F8" w14:textId="77777777" w:rsidR="002C3CAE" w:rsidRPr="00DD22EA" w:rsidRDefault="002C3CAE" w:rsidP="00DD22EA">
            <w:pPr>
              <w:pStyle w:val="a7"/>
              <w:keepNext/>
              <w:ind w:firstLine="0"/>
              <w:jc w:val="left"/>
              <w:rPr>
                <w:sz w:val="20"/>
                <w:szCs w:val="20"/>
                <w:lang w:val="ru-RU"/>
              </w:rPr>
            </w:pPr>
            <w:r w:rsidRPr="00DD22EA">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2029ECCC" w14:textId="77777777" w:rsidR="002C3CAE" w:rsidRPr="00DD22EA" w:rsidRDefault="002C3CAE" w:rsidP="00DD22EA">
            <w:pPr>
              <w:pStyle w:val="a7"/>
              <w:keepNext/>
              <w:ind w:firstLine="0"/>
              <w:jc w:val="left"/>
              <w:rPr>
                <w:sz w:val="20"/>
                <w:szCs w:val="20"/>
                <w:lang w:val="ru-RU"/>
              </w:rPr>
            </w:pPr>
            <w:r w:rsidRPr="00DD22EA">
              <w:rPr>
                <w:sz w:val="20"/>
                <w:szCs w:val="20"/>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036E0F73" w14:textId="77777777" w:rsidR="002C3CAE" w:rsidRPr="00DD22EA" w:rsidRDefault="002C3CAE" w:rsidP="00DD22EA">
            <w:pPr>
              <w:pStyle w:val="a7"/>
              <w:keepNext/>
              <w:ind w:firstLine="0"/>
              <w:jc w:val="left"/>
              <w:rPr>
                <w:sz w:val="20"/>
                <w:szCs w:val="20"/>
                <w:lang w:val="ru-RU"/>
              </w:rPr>
            </w:pPr>
            <w:r w:rsidRPr="00DD22EA">
              <w:rPr>
                <w:sz w:val="20"/>
                <w:szCs w:val="20"/>
                <w:lang w:val="ru-RU"/>
              </w:rPr>
              <w:t>Необходимое число контейнеров рассчитывается по формуле:</w:t>
            </w:r>
          </w:p>
          <w:p w14:paraId="3053713D" w14:textId="77777777" w:rsidR="002C3CAE" w:rsidRPr="00DD22EA" w:rsidRDefault="002C3CAE" w:rsidP="00DD22EA">
            <w:pPr>
              <w:pStyle w:val="a7"/>
              <w:keepNext/>
              <w:ind w:firstLine="0"/>
              <w:jc w:val="center"/>
              <w:rPr>
                <w:lang w:val="ru-RU"/>
              </w:rPr>
            </w:pPr>
            <w:r w:rsidRPr="00DD22EA">
              <w:rPr>
                <w:sz w:val="20"/>
                <w:szCs w:val="20"/>
                <w:lang w:val="ru-RU"/>
              </w:rPr>
              <w:t>Б</w:t>
            </w:r>
            <w:r w:rsidRPr="00DD22EA">
              <w:rPr>
                <w:sz w:val="20"/>
                <w:szCs w:val="20"/>
                <w:vertAlign w:val="subscript"/>
                <w:lang w:val="ru-RU"/>
              </w:rPr>
              <w:t>кон</w:t>
            </w:r>
            <w:r w:rsidRPr="00DD22EA">
              <w:rPr>
                <w:sz w:val="20"/>
                <w:szCs w:val="20"/>
                <w:lang w:val="ru-RU"/>
              </w:rPr>
              <w:t>т = П</w:t>
            </w:r>
            <w:r w:rsidRPr="00DD22EA">
              <w:rPr>
                <w:sz w:val="20"/>
                <w:szCs w:val="20"/>
                <w:vertAlign w:val="subscript"/>
                <w:lang w:val="ru-RU"/>
              </w:rPr>
              <w:t>год</w:t>
            </w:r>
            <w:r w:rsidRPr="00DD22EA">
              <w:rPr>
                <w:sz w:val="20"/>
                <w:szCs w:val="20"/>
                <w:lang w:val="ru-RU"/>
              </w:rPr>
              <w:t xml:space="preserve"> × </w:t>
            </w:r>
            <w:r w:rsidRPr="00DD22EA">
              <w:rPr>
                <w:sz w:val="20"/>
                <w:szCs w:val="20"/>
              </w:rPr>
              <w:t>t</w:t>
            </w:r>
            <w:r w:rsidRPr="00DD22EA">
              <w:rPr>
                <w:sz w:val="20"/>
                <w:szCs w:val="20"/>
                <w:lang w:val="ru-RU"/>
              </w:rPr>
              <w:t xml:space="preserve"> × К / (365 × </w:t>
            </w:r>
            <w:r w:rsidRPr="00DD22EA">
              <w:rPr>
                <w:sz w:val="20"/>
                <w:szCs w:val="20"/>
              </w:rPr>
              <w:t>V</w:t>
            </w:r>
            <w:r w:rsidRPr="00DD22EA">
              <w:rPr>
                <w:sz w:val="20"/>
                <w:szCs w:val="20"/>
                <w:lang w:val="ru-RU"/>
              </w:rPr>
              <w:t>),</w:t>
            </w:r>
          </w:p>
          <w:p w14:paraId="0C2C0F6C" w14:textId="77777777" w:rsidR="002C3CAE" w:rsidRPr="00DD22EA" w:rsidRDefault="002C3CAE" w:rsidP="00DD22EA">
            <w:pPr>
              <w:pStyle w:val="a7"/>
              <w:keepNext/>
              <w:ind w:firstLine="0"/>
              <w:jc w:val="left"/>
              <w:rPr>
                <w:lang w:val="ru-RU"/>
              </w:rPr>
            </w:pPr>
            <w:r w:rsidRPr="00DD22EA">
              <w:rPr>
                <w:sz w:val="20"/>
                <w:szCs w:val="20"/>
                <w:lang w:val="ru-RU"/>
              </w:rPr>
              <w:t>где: П</w:t>
            </w:r>
            <w:r w:rsidRPr="00DD22EA">
              <w:rPr>
                <w:sz w:val="20"/>
                <w:szCs w:val="20"/>
                <w:vertAlign w:val="subscript"/>
                <w:lang w:val="ru-RU"/>
              </w:rPr>
              <w:t xml:space="preserve">год </w:t>
            </w:r>
            <w:r w:rsidRPr="00DD22EA">
              <w:rPr>
                <w:sz w:val="20"/>
                <w:szCs w:val="20"/>
                <w:lang w:val="ru-RU"/>
              </w:rPr>
              <w:t xml:space="preserve">– годовое накопление муниципальных отходов, куб. м; </w:t>
            </w:r>
            <w:r w:rsidRPr="00DD22EA">
              <w:rPr>
                <w:sz w:val="20"/>
                <w:szCs w:val="20"/>
              </w:rPr>
              <w:t>t</w:t>
            </w:r>
            <w:r w:rsidRPr="00DD22EA">
              <w:rPr>
                <w:sz w:val="20"/>
                <w:szCs w:val="20"/>
                <w:lang w:val="ru-RU"/>
              </w:rPr>
              <w:t xml:space="preserve"> – периодичность удаления отходов в сутки; К – коэффициент неравномерности отходов, равный 1,25; </w:t>
            </w:r>
            <w:r w:rsidRPr="00DD22EA">
              <w:rPr>
                <w:sz w:val="20"/>
                <w:szCs w:val="20"/>
              </w:rPr>
              <w:t>V</w:t>
            </w:r>
            <w:r w:rsidRPr="00DD22EA">
              <w:rPr>
                <w:sz w:val="20"/>
                <w:szCs w:val="20"/>
                <w:lang w:val="ru-RU"/>
              </w:rPr>
              <w:t xml:space="preserve"> – вместимость контейнера.</w:t>
            </w:r>
          </w:p>
          <w:p w14:paraId="1158690B"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07C2976D"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2C3CAE" w:rsidRPr="00DD22EA" w14:paraId="3D8EEEDF" w14:textId="77777777" w:rsidTr="00DD22EA">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C7EC78" w14:textId="77777777" w:rsidR="002C3CAE" w:rsidRPr="00DD22EA" w:rsidRDefault="002C3CAE" w:rsidP="00DD22EA">
            <w:pPr>
              <w:ind w:firstLine="0"/>
              <w:jc w:val="left"/>
              <w:rPr>
                <w:rFonts w:eastAsia="Arial Unicode MS"/>
                <w:sz w:val="21"/>
              </w:rPr>
            </w:pP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C78F7D"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D8645C" w14:textId="77777777" w:rsidR="002C3CAE" w:rsidRPr="00DD22EA" w:rsidRDefault="002C3CAE" w:rsidP="00DD22EA">
            <w:pPr>
              <w:pStyle w:val="a7"/>
              <w:spacing w:after="4"/>
              <w:ind w:firstLine="0"/>
              <w:rPr>
                <w:sz w:val="20"/>
                <w:szCs w:val="20"/>
                <w:lang w:val="ru-RU"/>
              </w:rPr>
            </w:pPr>
            <w:r w:rsidRPr="00DD22EA">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пункта 4 СанПиН 2.1.3684-21</w:t>
            </w:r>
          </w:p>
        </w:tc>
      </w:tr>
    </w:tbl>
    <w:p w14:paraId="2F6EA57F" w14:textId="2D1FA29C" w:rsidR="002C3CAE" w:rsidRPr="00DD22EA" w:rsidRDefault="002C3CAE" w:rsidP="002C3CAE">
      <w:pPr>
        <w:pStyle w:val="5"/>
        <w:rPr>
          <w:rFonts w:ascii="Times New Roman" w:hAnsi="Times New Roman" w:cs="Times New Roman"/>
        </w:rPr>
      </w:pPr>
      <w:r w:rsidRPr="00DD22EA">
        <w:rPr>
          <w:rFonts w:ascii="Times New Roman" w:hAnsi="Times New Roman" w:cs="Times New Roman"/>
        </w:rPr>
        <w:t xml:space="preserve">Таблица </w:t>
      </w:r>
      <w:r w:rsidR="00D6044C" w:rsidRPr="00DD22EA">
        <w:rPr>
          <w:rFonts w:ascii="Times New Roman" w:hAnsi="Times New Roman" w:cs="Times New Roman"/>
        </w:rPr>
        <w:t>28</w:t>
      </w:r>
      <w:r w:rsidRPr="00DD22EA">
        <w:rPr>
          <w:rFonts w:ascii="Times New Roman" w:hAnsi="Times New Roman" w:cs="Times New Roman"/>
        </w:rPr>
        <w:t xml:space="preserve">. Объекты местного значения </w:t>
      </w:r>
      <w:r w:rsidR="00D6044C" w:rsidRPr="00DD22EA">
        <w:rPr>
          <w:rFonts w:ascii="Times New Roman" w:hAnsi="Times New Roman" w:cs="Times New Roman"/>
        </w:rPr>
        <w:t xml:space="preserve">Лебяжьевского </w:t>
      </w:r>
      <w:r w:rsidRPr="00DD22EA">
        <w:rPr>
          <w:rFonts w:ascii="Times New Roman" w:hAnsi="Times New Roman" w:cs="Times New Roman"/>
        </w:rPr>
        <w:t>муниципальн</w:t>
      </w:r>
      <w:r w:rsidR="00D6044C" w:rsidRPr="00DD22EA">
        <w:rPr>
          <w:rFonts w:ascii="Times New Roman" w:hAnsi="Times New Roman" w:cs="Times New Roman"/>
        </w:rPr>
        <w:t>ого</w:t>
      </w:r>
      <w:r w:rsidRPr="00DD22EA">
        <w:rPr>
          <w:rFonts w:ascii="Times New Roman" w:hAnsi="Times New Roman" w:cs="Times New Roman"/>
        </w:rPr>
        <w:t xml:space="preserve"> округ</w:t>
      </w:r>
      <w:r w:rsidR="00D6044C" w:rsidRPr="00DD22EA">
        <w:rPr>
          <w:rFonts w:ascii="Times New Roman" w:hAnsi="Times New Roman" w:cs="Times New Roman"/>
        </w:rPr>
        <w:t>а</w:t>
      </w:r>
      <w:r w:rsidRPr="00DD22EA">
        <w:rPr>
          <w:rFonts w:ascii="Times New Roman" w:hAnsi="Times New Roman" w:cs="Times New Roman"/>
        </w:rPr>
        <w:t xml:space="preserve"> в области озеленения территории и благоустройства</w:t>
      </w:r>
    </w:p>
    <w:tbl>
      <w:tblPr>
        <w:tblW w:w="9913" w:type="dxa"/>
        <w:tblLayout w:type="fixed"/>
        <w:tblCellMar>
          <w:left w:w="10" w:type="dxa"/>
          <w:right w:w="10" w:type="dxa"/>
        </w:tblCellMar>
        <w:tblLook w:val="04A0" w:firstRow="1" w:lastRow="0" w:firstColumn="1" w:lastColumn="0" w:noHBand="0" w:noVBand="1"/>
      </w:tblPr>
      <w:tblGrid>
        <w:gridCol w:w="1833"/>
        <w:gridCol w:w="3217"/>
        <w:gridCol w:w="4863"/>
      </w:tblGrid>
      <w:tr w:rsidR="002C3CAE" w:rsidRPr="00DD22EA" w14:paraId="3E18CC83" w14:textId="77777777" w:rsidTr="00DD22EA">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CFD3BA" w14:textId="77777777" w:rsidR="002C3CAE" w:rsidRPr="00DD22EA" w:rsidRDefault="002C3CAE" w:rsidP="00DD22EA">
            <w:pPr>
              <w:pStyle w:val="a7"/>
              <w:keepNext/>
              <w:spacing w:after="4"/>
              <w:ind w:firstLine="0"/>
              <w:jc w:val="center"/>
              <w:rPr>
                <w:b/>
                <w:sz w:val="20"/>
                <w:szCs w:val="20"/>
                <w:lang w:val="ru-RU"/>
              </w:rPr>
            </w:pPr>
            <w:r w:rsidRPr="00DD22EA">
              <w:rPr>
                <w:b/>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FA5133" w14:textId="77777777" w:rsidR="002C3CAE" w:rsidRPr="00DD22EA" w:rsidRDefault="002C3CAE" w:rsidP="00DD22EA">
            <w:pPr>
              <w:pStyle w:val="a7"/>
              <w:keepNext/>
              <w:spacing w:after="4"/>
              <w:ind w:firstLine="0"/>
              <w:jc w:val="center"/>
              <w:rPr>
                <w:b/>
                <w:sz w:val="20"/>
                <w:szCs w:val="20"/>
                <w:lang w:val="ru-RU"/>
              </w:rPr>
            </w:pPr>
            <w:r w:rsidRPr="00DD22EA">
              <w:rPr>
                <w:b/>
                <w:sz w:val="20"/>
                <w:szCs w:val="20"/>
                <w:lang w:val="ru-RU"/>
              </w:rPr>
              <w:t>Тип расчетного показателя</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09E812" w14:textId="77777777" w:rsidR="002C3CAE" w:rsidRPr="00DD22EA" w:rsidRDefault="002C3CAE" w:rsidP="00DD22EA">
            <w:pPr>
              <w:pStyle w:val="a7"/>
              <w:keepNext/>
              <w:spacing w:after="4"/>
              <w:ind w:firstLine="0"/>
              <w:jc w:val="center"/>
              <w:rPr>
                <w:lang w:val="ru-RU"/>
              </w:rPr>
            </w:pPr>
            <w:r w:rsidRPr="00DD22EA">
              <w:rPr>
                <w:b/>
                <w:sz w:val="20"/>
                <w:szCs w:val="20"/>
                <w:lang w:val="ru-RU"/>
              </w:rPr>
              <w:t>Обоснование предельного значения расчетного показателя</w:t>
            </w:r>
          </w:p>
        </w:tc>
      </w:tr>
      <w:tr w:rsidR="002C3CAE" w:rsidRPr="00DD22EA" w14:paraId="6CB46324" w14:textId="77777777" w:rsidTr="00DD22EA">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6A8C7D"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Озелененные территории общего пользования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9C7B85"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3B4435"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В соответствии с таблицей 9.2 пункта 9.8 СП 42.13330.2016 устанавливается минимальный показатель площади озелененной территории общего пользования для различных типов населенных пунктов</w:t>
            </w:r>
          </w:p>
        </w:tc>
      </w:tr>
      <w:tr w:rsidR="002C3CAE" w:rsidRPr="00DD22EA" w14:paraId="73BF568B" w14:textId="77777777" w:rsidTr="00DD22EA">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4C5DA1" w14:textId="77777777" w:rsidR="002C3CAE" w:rsidRPr="00DD22EA" w:rsidRDefault="002C3CAE" w:rsidP="00DD22EA">
            <w:pPr>
              <w:ind w:firstLine="0"/>
              <w:jc w:val="left"/>
              <w:rPr>
                <w:rFonts w:eastAsia="Arial Unicode MS"/>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B0C594"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987B50" w14:textId="77777777" w:rsidR="002C3CAE" w:rsidRPr="00DD22EA" w:rsidRDefault="002C3CAE" w:rsidP="00DD22EA">
            <w:pPr>
              <w:pStyle w:val="a7"/>
              <w:spacing w:after="4"/>
              <w:ind w:firstLine="0"/>
              <w:jc w:val="center"/>
              <w:rPr>
                <w:sz w:val="20"/>
                <w:szCs w:val="20"/>
                <w:lang w:val="ru-RU"/>
              </w:rPr>
            </w:pPr>
            <w:r w:rsidRPr="00DD22EA">
              <w:rPr>
                <w:sz w:val="20"/>
                <w:szCs w:val="20"/>
                <w:lang w:val="ru-RU"/>
              </w:rPr>
              <w:t>Не нормируется</w:t>
            </w:r>
          </w:p>
        </w:tc>
      </w:tr>
      <w:tr w:rsidR="002C3CAE" w:rsidRPr="00DD22EA" w14:paraId="0669B3DE" w14:textId="77777777" w:rsidTr="00DD22EA">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681254"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Парк культуры и отдыха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93CF7F"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8C10B4"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Не менее 1 парка культуры и отдыха на 30 тыс. чел. для городского населенного пункта с численностью населения более 30 тыс. чел. установлено в соответствии с таблицей 7 приложения к распоряжению Минкультуры России № Р-965</w:t>
            </w:r>
          </w:p>
        </w:tc>
      </w:tr>
      <w:tr w:rsidR="002C3CAE" w:rsidRPr="00DD22EA" w14:paraId="299A12EF" w14:textId="77777777" w:rsidTr="00DD22EA">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260366" w14:textId="77777777" w:rsidR="002C3CAE" w:rsidRPr="00DD22EA" w:rsidRDefault="002C3CAE" w:rsidP="00DD22EA">
            <w:pPr>
              <w:ind w:firstLine="0"/>
              <w:jc w:val="left"/>
              <w:rPr>
                <w:rFonts w:eastAsia="Arial Unicode MS"/>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5D18EC"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9210C5"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Транспортная доступность принята 40 мин. в соответствии с таблицей 7 приложения к распоряжению Минкультуры России № Р-965</w:t>
            </w:r>
          </w:p>
        </w:tc>
      </w:tr>
      <w:tr w:rsidR="002C3CAE" w:rsidRPr="00DD22EA" w14:paraId="2A882A63" w14:textId="77777777" w:rsidTr="00DD22EA">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D52B9A"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Площадки для игр детей, отдыха взрослого населения и занятий физкультурой для жилых многоквартирных домов</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F65F15"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AA5B95"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Площадь территории площадок различного назначения принята согласно таблице 8.1 СП 476.1325800.2020</w:t>
            </w:r>
          </w:p>
        </w:tc>
      </w:tr>
      <w:tr w:rsidR="002C3CAE" w:rsidRPr="00DD22EA" w14:paraId="194539A9" w14:textId="77777777" w:rsidTr="00DD22EA">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CEE7D7" w14:textId="77777777" w:rsidR="002C3CAE" w:rsidRPr="00DD22EA" w:rsidRDefault="002C3CAE" w:rsidP="00DD22EA">
            <w:pPr>
              <w:ind w:firstLine="0"/>
              <w:jc w:val="left"/>
              <w:rPr>
                <w:rFonts w:eastAsia="Arial Unicode MS"/>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A0EEB5"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F27A28"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Пешеходная доступность до площадок различного назначения принята в соответствии с пунктом 7.5 СП 42.13330.2016</w:t>
            </w:r>
          </w:p>
        </w:tc>
      </w:tr>
    </w:tbl>
    <w:p w14:paraId="0FC1B5CE" w14:textId="011DC2E2" w:rsidR="002C3CAE" w:rsidRPr="00DD22EA" w:rsidRDefault="002C3CAE" w:rsidP="002C3CAE">
      <w:pPr>
        <w:pStyle w:val="5"/>
        <w:rPr>
          <w:rFonts w:ascii="Times New Roman" w:hAnsi="Times New Roman" w:cs="Times New Roman"/>
        </w:rPr>
      </w:pPr>
      <w:r w:rsidRPr="00DD22EA">
        <w:rPr>
          <w:rFonts w:ascii="Times New Roman" w:hAnsi="Times New Roman" w:cs="Times New Roman"/>
        </w:rPr>
        <w:t xml:space="preserve">Таблица </w:t>
      </w:r>
      <w:r w:rsidR="00D6044C" w:rsidRPr="00DD22EA">
        <w:rPr>
          <w:rFonts w:ascii="Times New Roman" w:hAnsi="Times New Roman" w:cs="Times New Roman"/>
        </w:rPr>
        <w:t>29</w:t>
      </w:r>
      <w:r w:rsidRPr="00DD22EA">
        <w:rPr>
          <w:rFonts w:ascii="Times New Roman" w:hAnsi="Times New Roman" w:cs="Times New Roman"/>
        </w:rPr>
        <w:t xml:space="preserve">. Объекты местного значения </w:t>
      </w:r>
      <w:r w:rsidR="00D6044C" w:rsidRPr="00DD22EA">
        <w:rPr>
          <w:rFonts w:ascii="Times New Roman" w:hAnsi="Times New Roman" w:cs="Times New Roman"/>
        </w:rPr>
        <w:t>Лебяжьевского</w:t>
      </w:r>
      <w:r w:rsidRPr="00DD22EA">
        <w:rPr>
          <w:rFonts w:ascii="Times New Roman" w:hAnsi="Times New Roman" w:cs="Times New Roman"/>
        </w:rPr>
        <w:t xml:space="preserve"> муниципальн</w:t>
      </w:r>
      <w:r w:rsidR="00D6044C" w:rsidRPr="00DD22EA">
        <w:rPr>
          <w:rFonts w:ascii="Times New Roman" w:hAnsi="Times New Roman" w:cs="Times New Roman"/>
        </w:rPr>
        <w:t>ого</w:t>
      </w:r>
      <w:r w:rsidRPr="00DD22EA">
        <w:rPr>
          <w:rFonts w:ascii="Times New Roman" w:hAnsi="Times New Roman" w:cs="Times New Roman"/>
        </w:rPr>
        <w:t xml:space="preserve"> округ</w:t>
      </w:r>
      <w:r w:rsidR="00D6044C" w:rsidRPr="00DD22EA">
        <w:rPr>
          <w:rFonts w:ascii="Times New Roman" w:hAnsi="Times New Roman" w:cs="Times New Roman"/>
        </w:rPr>
        <w:t>а</w:t>
      </w:r>
      <w:r w:rsidRPr="00DD22EA">
        <w:rPr>
          <w:rFonts w:ascii="Times New Roman" w:hAnsi="Times New Roman" w:cs="Times New Roman"/>
        </w:rPr>
        <w:t xml:space="preserve"> в области жилищного строительства</w:t>
      </w:r>
    </w:p>
    <w:tbl>
      <w:tblPr>
        <w:tblW w:w="9918" w:type="dxa"/>
        <w:tblLayout w:type="fixed"/>
        <w:tblCellMar>
          <w:left w:w="10" w:type="dxa"/>
          <w:right w:w="10" w:type="dxa"/>
        </w:tblCellMar>
        <w:tblLook w:val="04A0" w:firstRow="1" w:lastRow="0" w:firstColumn="1" w:lastColumn="0" w:noHBand="0" w:noVBand="1"/>
      </w:tblPr>
      <w:tblGrid>
        <w:gridCol w:w="1691"/>
        <w:gridCol w:w="2977"/>
        <w:gridCol w:w="5250"/>
      </w:tblGrid>
      <w:tr w:rsidR="002C3CAE" w:rsidRPr="00DD22EA" w14:paraId="2A9143DF" w14:textId="77777777" w:rsidTr="00DD22EA">
        <w:trPr>
          <w:tblHeader/>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685629" w14:textId="77777777" w:rsidR="002C3CAE" w:rsidRPr="00DD22EA" w:rsidRDefault="002C3CAE" w:rsidP="00DD22EA">
            <w:pPr>
              <w:pStyle w:val="a7"/>
              <w:keepNext/>
              <w:spacing w:after="4"/>
              <w:ind w:firstLine="0"/>
              <w:jc w:val="center"/>
              <w:rPr>
                <w:b/>
                <w:sz w:val="20"/>
                <w:szCs w:val="20"/>
                <w:lang w:val="ru-RU"/>
              </w:rPr>
            </w:pPr>
            <w:r w:rsidRPr="00DD22EA">
              <w:rPr>
                <w:b/>
                <w:sz w:val="20"/>
                <w:szCs w:val="20"/>
                <w:lang w:val="ru-RU"/>
              </w:rPr>
              <w:t>Наименование вида объекта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BE30D2" w14:textId="77777777" w:rsidR="002C3CAE" w:rsidRPr="00DD22EA" w:rsidRDefault="002C3CAE" w:rsidP="00DD22EA">
            <w:pPr>
              <w:pStyle w:val="a7"/>
              <w:keepNext/>
              <w:spacing w:after="4"/>
              <w:ind w:firstLine="0"/>
              <w:jc w:val="center"/>
              <w:rPr>
                <w:b/>
                <w:sz w:val="20"/>
                <w:szCs w:val="20"/>
                <w:lang w:val="ru-RU"/>
              </w:rPr>
            </w:pPr>
            <w:r w:rsidRPr="00DD22EA">
              <w:rPr>
                <w:b/>
                <w:sz w:val="20"/>
                <w:szCs w:val="20"/>
                <w:lang w:val="ru-RU"/>
              </w:rPr>
              <w:t>Тип расчетного показателя</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63BE88" w14:textId="77777777" w:rsidR="002C3CAE" w:rsidRPr="00DD22EA" w:rsidRDefault="002C3CAE" w:rsidP="00DD22EA">
            <w:pPr>
              <w:pStyle w:val="a7"/>
              <w:keepNext/>
              <w:spacing w:after="4"/>
              <w:ind w:firstLine="0"/>
              <w:jc w:val="center"/>
              <w:rPr>
                <w:lang w:val="ru-RU"/>
              </w:rPr>
            </w:pPr>
            <w:r w:rsidRPr="00DD22EA">
              <w:rPr>
                <w:b/>
                <w:sz w:val="20"/>
                <w:szCs w:val="20"/>
                <w:lang w:val="ru-RU"/>
              </w:rPr>
              <w:t>Обоснование предельного значения расчетного показателя</w:t>
            </w:r>
          </w:p>
        </w:tc>
      </w:tr>
      <w:tr w:rsidR="002C3CAE" w:rsidRPr="00DD22EA" w14:paraId="69885E1E" w14:textId="77777777" w:rsidTr="00DD22E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E57B09"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Жилые помещения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ADC482"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58B0ED"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Структура жилищного фонда, дифференцированного по уровню комфорта, показатели обеспеченности общей площадью жилых помещений установлены с учетом таблицы 5.1 СП 42.13330.2016</w:t>
            </w:r>
          </w:p>
        </w:tc>
      </w:tr>
      <w:tr w:rsidR="002C3CAE" w:rsidRPr="00DD22EA" w14:paraId="6DAD3756" w14:textId="77777777" w:rsidTr="00DD22E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8FA5ED" w14:textId="77777777" w:rsidR="002C3CAE" w:rsidRPr="00DD22EA" w:rsidRDefault="002C3CAE" w:rsidP="00DD22EA">
            <w:pPr>
              <w:ind w:firstLine="0"/>
              <w:jc w:val="left"/>
              <w:rPr>
                <w:rFonts w:eastAsia="Arial Unicode MS"/>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DD46B2"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Расчетные показатели проектирования</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EDED16" w14:textId="77777777" w:rsidR="002C3CAE" w:rsidRPr="00DD22EA" w:rsidRDefault="002C3CAE" w:rsidP="00DD22EA">
            <w:pPr>
              <w:pStyle w:val="a7"/>
              <w:spacing w:after="4"/>
              <w:ind w:firstLine="0"/>
              <w:jc w:val="center"/>
              <w:rPr>
                <w:sz w:val="20"/>
                <w:szCs w:val="20"/>
                <w:lang w:val="ru-RU"/>
              </w:rPr>
            </w:pPr>
            <w:r w:rsidRPr="00DD22EA">
              <w:rPr>
                <w:sz w:val="20"/>
                <w:szCs w:val="20"/>
                <w:lang w:val="ru-RU"/>
              </w:rPr>
              <w:t>Не нормируется</w:t>
            </w:r>
          </w:p>
        </w:tc>
      </w:tr>
    </w:tbl>
    <w:p w14:paraId="2930CFFC" w14:textId="61DF2E73" w:rsidR="002C3CAE" w:rsidRPr="00DD22EA" w:rsidRDefault="002C3CAE" w:rsidP="002C3CAE">
      <w:pPr>
        <w:pStyle w:val="5"/>
        <w:rPr>
          <w:rFonts w:ascii="Times New Roman" w:hAnsi="Times New Roman" w:cs="Times New Roman"/>
        </w:rPr>
      </w:pPr>
      <w:r w:rsidRPr="00DD22EA">
        <w:rPr>
          <w:rFonts w:ascii="Times New Roman" w:hAnsi="Times New Roman" w:cs="Times New Roman"/>
        </w:rPr>
        <w:t xml:space="preserve">Таблица </w:t>
      </w:r>
      <w:r w:rsidR="00D6044C" w:rsidRPr="00DD22EA">
        <w:rPr>
          <w:rFonts w:ascii="Times New Roman" w:hAnsi="Times New Roman" w:cs="Times New Roman"/>
        </w:rPr>
        <w:t>30</w:t>
      </w:r>
      <w:r w:rsidRPr="00DD22EA">
        <w:rPr>
          <w:rFonts w:ascii="Times New Roman" w:hAnsi="Times New Roman" w:cs="Times New Roman"/>
        </w:rPr>
        <w:t xml:space="preserve">. Объекты местного значения </w:t>
      </w:r>
      <w:r w:rsidR="00D6044C" w:rsidRPr="00DD22EA">
        <w:rPr>
          <w:rFonts w:ascii="Times New Roman" w:hAnsi="Times New Roman" w:cs="Times New Roman"/>
        </w:rPr>
        <w:t>Лебяжьевского</w:t>
      </w:r>
      <w:r w:rsidRPr="00DD22EA">
        <w:rPr>
          <w:rFonts w:ascii="Times New Roman" w:hAnsi="Times New Roman" w:cs="Times New Roman"/>
        </w:rPr>
        <w:t xml:space="preserve"> муниципальн</w:t>
      </w:r>
      <w:r w:rsidR="00D6044C" w:rsidRPr="00DD22EA">
        <w:rPr>
          <w:rFonts w:ascii="Times New Roman" w:hAnsi="Times New Roman" w:cs="Times New Roman"/>
        </w:rPr>
        <w:t>ого</w:t>
      </w:r>
      <w:r w:rsidRPr="00DD22EA">
        <w:rPr>
          <w:rFonts w:ascii="Times New Roman" w:hAnsi="Times New Roman" w:cs="Times New Roman"/>
        </w:rPr>
        <w:t xml:space="preserve"> округ</w:t>
      </w:r>
      <w:r w:rsidR="00D6044C" w:rsidRPr="00DD22EA">
        <w:rPr>
          <w:rFonts w:ascii="Times New Roman" w:hAnsi="Times New Roman" w:cs="Times New Roman"/>
        </w:rPr>
        <w:t>а</w:t>
      </w:r>
      <w:r w:rsidRPr="00DD22EA">
        <w:rPr>
          <w:rFonts w:ascii="Times New Roman" w:hAnsi="Times New Roman" w:cs="Times New Roman"/>
        </w:rPr>
        <w:t xml:space="preserve"> в иных областях в связи с решением вопросов местного значения</w:t>
      </w:r>
    </w:p>
    <w:tbl>
      <w:tblPr>
        <w:tblW w:w="9913" w:type="dxa"/>
        <w:tblLayout w:type="fixed"/>
        <w:tblCellMar>
          <w:left w:w="10" w:type="dxa"/>
          <w:right w:w="10" w:type="dxa"/>
        </w:tblCellMar>
        <w:tblLook w:val="04A0" w:firstRow="1" w:lastRow="0" w:firstColumn="1" w:lastColumn="0" w:noHBand="0" w:noVBand="1"/>
      </w:tblPr>
      <w:tblGrid>
        <w:gridCol w:w="1691"/>
        <w:gridCol w:w="3217"/>
        <w:gridCol w:w="5005"/>
      </w:tblGrid>
      <w:tr w:rsidR="002C3CAE" w:rsidRPr="00DD22EA" w14:paraId="295009F6" w14:textId="77777777" w:rsidTr="00DD22EA">
        <w:trPr>
          <w:tblHeader/>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A7C632" w14:textId="77777777" w:rsidR="002C3CAE" w:rsidRPr="00DD22EA" w:rsidRDefault="002C3CAE" w:rsidP="00DD22EA">
            <w:pPr>
              <w:pStyle w:val="a7"/>
              <w:keepNext/>
              <w:spacing w:after="4"/>
              <w:ind w:firstLine="0"/>
              <w:jc w:val="center"/>
              <w:rPr>
                <w:b/>
                <w:sz w:val="20"/>
                <w:szCs w:val="20"/>
                <w:lang w:val="ru-RU"/>
              </w:rPr>
            </w:pPr>
            <w:r w:rsidRPr="00DD22EA">
              <w:rPr>
                <w:b/>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6B4939" w14:textId="77777777" w:rsidR="002C3CAE" w:rsidRPr="00DD22EA" w:rsidRDefault="002C3CAE" w:rsidP="00DD22EA">
            <w:pPr>
              <w:pStyle w:val="a7"/>
              <w:keepNext/>
              <w:spacing w:after="4"/>
              <w:ind w:firstLine="0"/>
              <w:jc w:val="center"/>
              <w:rPr>
                <w:b/>
                <w:sz w:val="20"/>
                <w:szCs w:val="20"/>
                <w:lang w:val="ru-RU"/>
              </w:rPr>
            </w:pPr>
            <w:r w:rsidRPr="00DD22EA">
              <w:rPr>
                <w:b/>
                <w:sz w:val="20"/>
                <w:szCs w:val="20"/>
                <w:lang w:val="ru-RU"/>
              </w:rPr>
              <w:t>Тип расчетного показателя</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E50079" w14:textId="77777777" w:rsidR="002C3CAE" w:rsidRPr="00DD22EA" w:rsidRDefault="002C3CAE" w:rsidP="00DD22EA">
            <w:pPr>
              <w:pStyle w:val="a7"/>
              <w:keepNext/>
              <w:spacing w:after="4"/>
              <w:ind w:firstLine="0"/>
              <w:jc w:val="center"/>
              <w:rPr>
                <w:lang w:val="ru-RU"/>
              </w:rPr>
            </w:pPr>
            <w:r w:rsidRPr="00DD22EA">
              <w:rPr>
                <w:b/>
                <w:sz w:val="20"/>
                <w:szCs w:val="20"/>
                <w:lang w:val="ru-RU"/>
              </w:rPr>
              <w:t>Обоснование предельного значения расчетного показателя</w:t>
            </w:r>
          </w:p>
        </w:tc>
      </w:tr>
      <w:tr w:rsidR="002C3CAE" w:rsidRPr="00DD22EA" w14:paraId="6D34B4B9" w14:textId="77777777" w:rsidTr="00DD22E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9ADA56"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Объекты, в которых (на территории которых) размещаются органы местного самоуправления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B70962"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EFBD0F" w14:textId="77777777" w:rsidR="002C3CAE" w:rsidRPr="00DD22EA" w:rsidRDefault="002C3CAE" w:rsidP="00DD22EA">
            <w:pPr>
              <w:pStyle w:val="a7"/>
              <w:spacing w:after="4"/>
              <w:ind w:firstLine="0"/>
              <w:jc w:val="left"/>
              <w:rPr>
                <w:sz w:val="20"/>
                <w:szCs w:val="20"/>
                <w:lang w:val="ru-RU"/>
              </w:rPr>
            </w:pPr>
            <w:bookmarkStart w:id="122" w:name="OLE_LINK991"/>
            <w:bookmarkStart w:id="123" w:name="OLE_LINK992"/>
            <w:bookmarkStart w:id="124" w:name="OLE_LINK995"/>
            <w:bookmarkStart w:id="125" w:name="OLE_LINK996"/>
            <w:r w:rsidRPr="00DD22EA">
              <w:rPr>
                <w:sz w:val="20"/>
                <w:szCs w:val="20"/>
                <w:lang w:val="ru-RU"/>
              </w:rPr>
              <w:t>1 объект независимо от численности населения принят в соответствии с полномочиями, установленными пунктом 3 части 1 статьи 14 и частью 1 статьи 16 Федерального закона № 131-ФЗ</w:t>
            </w:r>
            <w:bookmarkEnd w:id="122"/>
            <w:bookmarkEnd w:id="123"/>
            <w:bookmarkEnd w:id="124"/>
            <w:bookmarkEnd w:id="125"/>
          </w:p>
        </w:tc>
      </w:tr>
      <w:tr w:rsidR="002C3CAE" w:rsidRPr="00DD22EA" w14:paraId="1F60D737" w14:textId="77777777" w:rsidTr="00DD22E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0619F7" w14:textId="77777777" w:rsidR="002C3CAE" w:rsidRPr="00DD22EA" w:rsidRDefault="002C3CAE" w:rsidP="00DD22EA">
            <w:pPr>
              <w:ind w:firstLine="0"/>
              <w:jc w:val="left"/>
              <w:rPr>
                <w:rFonts w:eastAsia="Arial Unicode MS"/>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1EDCD6"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0B0236" w14:textId="77777777" w:rsidR="002C3CAE" w:rsidRPr="00DD22EA" w:rsidRDefault="002C3CAE" w:rsidP="00DD22EA">
            <w:pPr>
              <w:pStyle w:val="a7"/>
              <w:spacing w:after="4"/>
              <w:ind w:firstLine="0"/>
              <w:jc w:val="center"/>
              <w:rPr>
                <w:sz w:val="20"/>
                <w:szCs w:val="20"/>
                <w:lang w:val="ru-RU"/>
              </w:rPr>
            </w:pPr>
            <w:r w:rsidRPr="00DD22EA">
              <w:rPr>
                <w:sz w:val="20"/>
                <w:szCs w:val="20"/>
                <w:lang w:val="ru-RU"/>
              </w:rPr>
              <w:t>Не нормируется</w:t>
            </w:r>
          </w:p>
        </w:tc>
      </w:tr>
      <w:tr w:rsidR="002C3CAE" w:rsidRPr="00DD22EA" w14:paraId="6693FBE9" w14:textId="77777777" w:rsidTr="00DD22E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2D2DB9"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Муниципальный архив</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3FFCC2"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D05D31"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 xml:space="preserve">1 объект независимо от численности населения принят в соответствии с полномочиями, установленными пунктом </w:t>
            </w:r>
            <w:r w:rsidRPr="00DD22EA">
              <w:rPr>
                <w:sz w:val="20"/>
                <w:szCs w:val="20"/>
                <w:lang w:val="ru-RU"/>
              </w:rPr>
              <w:lastRenderedPageBreak/>
              <w:t>17 части 1 статьи 14, пунктом 22 части 1 статьи 16 Федерального закона № 131-ФЗ</w:t>
            </w:r>
          </w:p>
        </w:tc>
      </w:tr>
      <w:tr w:rsidR="002C3CAE" w:rsidRPr="00DD22EA" w14:paraId="602A37DC" w14:textId="77777777" w:rsidTr="00DD22E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34150D" w14:textId="77777777" w:rsidR="002C3CAE" w:rsidRPr="00DD22EA" w:rsidRDefault="002C3CAE" w:rsidP="00DD22EA">
            <w:pPr>
              <w:ind w:firstLine="0"/>
              <w:jc w:val="left"/>
              <w:rPr>
                <w:rFonts w:eastAsia="Arial Unicode MS"/>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1873C8"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1E943F" w14:textId="77777777" w:rsidR="002C3CAE" w:rsidRPr="00DD22EA" w:rsidRDefault="002C3CAE" w:rsidP="00DD22EA">
            <w:pPr>
              <w:pStyle w:val="a7"/>
              <w:spacing w:after="4"/>
              <w:ind w:firstLine="0"/>
              <w:jc w:val="center"/>
              <w:rPr>
                <w:sz w:val="20"/>
                <w:szCs w:val="20"/>
                <w:lang w:val="ru-RU"/>
              </w:rPr>
            </w:pPr>
            <w:r w:rsidRPr="00DD22EA">
              <w:rPr>
                <w:sz w:val="20"/>
                <w:szCs w:val="20"/>
                <w:lang w:val="ru-RU"/>
              </w:rPr>
              <w:t>Не нормируется</w:t>
            </w:r>
          </w:p>
        </w:tc>
      </w:tr>
      <w:tr w:rsidR="002C3CAE" w:rsidRPr="00DD22EA" w14:paraId="7C4E228F" w14:textId="77777777" w:rsidTr="00DD22E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ADE03E"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Участковые пункты полиции</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8084E2"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76D48E" w14:textId="77777777" w:rsidR="002C3CAE" w:rsidRPr="00DD22EA" w:rsidRDefault="002C3CAE" w:rsidP="00DD22EA">
            <w:pPr>
              <w:pStyle w:val="a7"/>
              <w:keepNext/>
              <w:ind w:firstLine="0"/>
              <w:rPr>
                <w:sz w:val="20"/>
                <w:szCs w:val="20"/>
                <w:lang w:val="ru-RU"/>
              </w:rPr>
            </w:pPr>
            <w:r w:rsidRPr="00DD22EA">
              <w:rPr>
                <w:sz w:val="20"/>
                <w:szCs w:val="20"/>
                <w:lang w:val="ru-RU"/>
              </w:rPr>
              <w:t>Органы местного самоуправления муниципальных образований в соответствии с пунктом 7 статьи 48 Федерального закона от 7 февраля 2011 года № 3-ФЗ «О полиции», а также в соответствии с Федеральным законом № 131-ФЗ обеспечивают предоставление помещения для работы на обслуживаемом административном участке сотруднику, замещающему должность участкового уполномоченного полиции.</w:t>
            </w:r>
          </w:p>
          <w:p w14:paraId="69C50833" w14:textId="77777777" w:rsidR="002C3CAE" w:rsidRPr="00DD22EA" w:rsidRDefault="002C3CAE" w:rsidP="00DD22EA">
            <w:pPr>
              <w:pStyle w:val="a7"/>
              <w:keepNext/>
              <w:ind w:firstLine="0"/>
              <w:rPr>
                <w:lang w:val="ru-RU"/>
              </w:rPr>
            </w:pPr>
            <w:r w:rsidRPr="00DD22EA">
              <w:rPr>
                <w:sz w:val="20"/>
                <w:szCs w:val="20"/>
                <w:lang w:val="ru-RU"/>
              </w:rPr>
              <w:t>В соответствии с пунктом 3 приложения 1 приказа Министерства внутренних дел Российской Федерации от 29 марта 2019 года № 205 «О несении службы участковым уполномоченным полиции на обслуживаемом административном участке и организации этой деятельности» з</w:t>
            </w:r>
            <w:r w:rsidRPr="00DD22EA">
              <w:rPr>
                <w:bCs/>
                <w:sz w:val="20"/>
                <w:szCs w:val="20"/>
                <w:lang w:val="ru-RU"/>
              </w:rPr>
              <w:t>а участковым уполномоченным полиции приказом начальника территориального органа МВД России на районном уровне закрепляется административный участок.</w:t>
            </w:r>
          </w:p>
          <w:p w14:paraId="46D88AB5"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tc>
      </w:tr>
      <w:tr w:rsidR="002C3CAE" w:rsidRPr="00DD22EA" w14:paraId="5EE7A4FF" w14:textId="77777777" w:rsidTr="00DD22E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90BBDD" w14:textId="77777777" w:rsidR="002C3CAE" w:rsidRPr="00DD22EA" w:rsidRDefault="002C3CAE" w:rsidP="00DD22EA">
            <w:pPr>
              <w:ind w:firstLine="0"/>
              <w:jc w:val="left"/>
              <w:rPr>
                <w:rFonts w:eastAsia="Arial Unicode MS"/>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83E720"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46884C" w14:textId="77777777" w:rsidR="002C3CAE" w:rsidRPr="00DD22EA" w:rsidRDefault="002C3CAE" w:rsidP="00DD22EA">
            <w:pPr>
              <w:pStyle w:val="a7"/>
              <w:spacing w:after="4"/>
              <w:ind w:firstLine="0"/>
              <w:jc w:val="center"/>
              <w:rPr>
                <w:sz w:val="20"/>
                <w:szCs w:val="20"/>
                <w:lang w:val="ru-RU"/>
              </w:rPr>
            </w:pPr>
            <w:r w:rsidRPr="00DD22EA">
              <w:rPr>
                <w:sz w:val="20"/>
                <w:szCs w:val="20"/>
                <w:lang w:val="ru-RU"/>
              </w:rPr>
              <w:t>Не нормируется</w:t>
            </w:r>
          </w:p>
        </w:tc>
      </w:tr>
      <w:tr w:rsidR="002C3CAE" w:rsidRPr="00DD22EA" w14:paraId="57217A51" w14:textId="77777777" w:rsidTr="00DD22E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B1BF39"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Организации ритуального обслуживания населения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01DFD2"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F46DB4"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1 объект независимо от численности населения принят в соответствии с полномочиями, установленными пунктом 22 статьи 14, пунктом 17 части 1 статьи 16 Федерального закона № 131-ФЗ</w:t>
            </w:r>
          </w:p>
        </w:tc>
      </w:tr>
      <w:tr w:rsidR="002C3CAE" w:rsidRPr="00DD22EA" w14:paraId="4027913D" w14:textId="77777777" w:rsidTr="00DD22E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5E4CCB" w14:textId="77777777" w:rsidR="002C3CAE" w:rsidRPr="00DD22EA" w:rsidRDefault="002C3CAE" w:rsidP="00DD22EA">
            <w:pPr>
              <w:ind w:firstLine="0"/>
              <w:jc w:val="left"/>
              <w:rPr>
                <w:rFonts w:eastAsia="Arial Unicode MS"/>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B4D9A4"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0E56E0" w14:textId="77777777" w:rsidR="002C3CAE" w:rsidRPr="00DD22EA" w:rsidRDefault="002C3CAE" w:rsidP="00DD22EA">
            <w:pPr>
              <w:pStyle w:val="a7"/>
              <w:spacing w:after="4"/>
              <w:ind w:firstLine="0"/>
              <w:jc w:val="center"/>
              <w:rPr>
                <w:sz w:val="20"/>
                <w:szCs w:val="20"/>
                <w:lang w:val="ru-RU"/>
              </w:rPr>
            </w:pPr>
            <w:r w:rsidRPr="00DD22EA">
              <w:rPr>
                <w:sz w:val="20"/>
                <w:szCs w:val="20"/>
                <w:lang w:val="ru-RU"/>
              </w:rPr>
              <w:t>Не нормируется</w:t>
            </w:r>
          </w:p>
        </w:tc>
      </w:tr>
      <w:tr w:rsidR="002C3CAE" w:rsidRPr="00DD22EA" w14:paraId="171D5F86" w14:textId="77777777" w:rsidTr="00DD22E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FB9E09"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Кладбища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EAA70B"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1740CB"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Площадь кладбищ принята в соответствии с приложением Д СП 42.13330.2016</w:t>
            </w:r>
          </w:p>
        </w:tc>
      </w:tr>
      <w:tr w:rsidR="002C3CAE" w:rsidRPr="00DD22EA" w14:paraId="48628351" w14:textId="77777777" w:rsidTr="00DD22E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E65EDD" w14:textId="77777777" w:rsidR="002C3CAE" w:rsidRPr="00DD22EA" w:rsidRDefault="002C3CAE" w:rsidP="00DD22EA">
            <w:pPr>
              <w:ind w:firstLine="0"/>
              <w:jc w:val="left"/>
              <w:rPr>
                <w:rFonts w:eastAsia="Arial Unicode MS"/>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D21AD9" w14:textId="77777777" w:rsidR="002C3CAE" w:rsidRPr="00DD22EA" w:rsidRDefault="002C3CAE" w:rsidP="00DD22EA">
            <w:pPr>
              <w:pStyle w:val="a7"/>
              <w:spacing w:after="4"/>
              <w:ind w:firstLine="0"/>
              <w:jc w:val="left"/>
              <w:rPr>
                <w:sz w:val="20"/>
                <w:szCs w:val="20"/>
                <w:lang w:val="ru-RU"/>
              </w:rPr>
            </w:pPr>
            <w:r w:rsidRPr="00DD22EA">
              <w:rPr>
                <w:sz w:val="20"/>
                <w:szCs w:val="20"/>
                <w:lang w:val="ru-RU"/>
              </w:rPr>
              <w:t>Расчетный показатель максимально допустимого уровня 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5CC0EF" w14:textId="77777777" w:rsidR="002C3CAE" w:rsidRPr="00DD22EA" w:rsidRDefault="002C3CAE" w:rsidP="00DD22EA">
            <w:pPr>
              <w:pStyle w:val="a7"/>
              <w:spacing w:after="4"/>
              <w:ind w:firstLine="0"/>
              <w:jc w:val="center"/>
              <w:rPr>
                <w:sz w:val="20"/>
                <w:szCs w:val="20"/>
                <w:lang w:val="ru-RU"/>
              </w:rPr>
            </w:pPr>
            <w:r w:rsidRPr="00DD22EA">
              <w:rPr>
                <w:sz w:val="20"/>
                <w:szCs w:val="20"/>
                <w:lang w:val="ru-RU"/>
              </w:rPr>
              <w:t>Не нормируется</w:t>
            </w:r>
          </w:p>
        </w:tc>
      </w:tr>
    </w:tbl>
    <w:p w14:paraId="065482E3" w14:textId="77777777" w:rsidR="002C3CAE" w:rsidRPr="00DD22EA" w:rsidRDefault="002C3CAE" w:rsidP="002C3CAE">
      <w:pPr>
        <w:pStyle w:val="11"/>
        <w:keepNext/>
        <w:rPr>
          <w:rFonts w:ascii="Times New Roman" w:hAnsi="Times New Roman" w:cs="Times New Roman"/>
        </w:rPr>
      </w:pPr>
      <w:bookmarkStart w:id="126" w:name="_Toc113543184"/>
      <w:bookmarkStart w:id="127" w:name="_Toc118282041"/>
      <w:bookmarkEnd w:id="83"/>
      <w:bookmarkEnd w:id="126"/>
      <w:bookmarkEnd w:id="127"/>
    </w:p>
    <w:p w14:paraId="2E395D13" w14:textId="77777777" w:rsidR="002C3CAE" w:rsidRPr="00DD22EA" w:rsidRDefault="002C3CAE" w:rsidP="002C3CAE">
      <w:pPr>
        <w:pStyle w:val="1"/>
        <w:rPr>
          <w:rFonts w:ascii="Times New Roman" w:hAnsi="Times New Roman" w:cs="Times New Roman"/>
        </w:rPr>
      </w:pPr>
      <w:r w:rsidRPr="00DD22EA">
        <w:rPr>
          <w:rFonts w:ascii="Times New Roman" w:hAnsi="Times New Roman" w:cs="Times New Roman"/>
          <w:szCs w:val="26"/>
        </w:rPr>
        <w:t xml:space="preserve">Раздел </w:t>
      </w:r>
      <w:r w:rsidRPr="00DD22EA">
        <w:rPr>
          <w:rFonts w:ascii="Times New Roman" w:hAnsi="Times New Roman" w:cs="Times New Roman"/>
          <w:szCs w:val="26"/>
          <w:lang w:val="en-US"/>
        </w:rPr>
        <w:t>III</w:t>
      </w:r>
      <w:r w:rsidRPr="00DD22EA">
        <w:rPr>
          <w:rFonts w:ascii="Times New Roman" w:hAnsi="Times New Roman" w:cs="Times New Roman"/>
          <w:szCs w:val="26"/>
        </w:rPr>
        <w:t xml:space="preserve">. Правила и область применения расчетных показателей, содержащихся в разделе </w:t>
      </w:r>
      <w:r w:rsidRPr="00DD22EA">
        <w:rPr>
          <w:rFonts w:ascii="Times New Roman" w:hAnsi="Times New Roman" w:cs="Times New Roman"/>
          <w:szCs w:val="26"/>
          <w:lang w:val="en-US"/>
        </w:rPr>
        <w:t>I</w:t>
      </w:r>
    </w:p>
    <w:p w14:paraId="69B46F27" w14:textId="77777777" w:rsidR="002C3CAE" w:rsidRPr="00DD22EA" w:rsidRDefault="002C3CAE" w:rsidP="002C3CAE">
      <w:pPr>
        <w:pStyle w:val="11"/>
        <w:keepNext/>
        <w:rPr>
          <w:rFonts w:ascii="Times New Roman" w:hAnsi="Times New Roman" w:cs="Times New Roman"/>
        </w:rPr>
      </w:pPr>
      <w:bookmarkStart w:id="128" w:name="_Toc498871958"/>
      <w:bookmarkStart w:id="129" w:name="_Toc113543185"/>
      <w:bookmarkStart w:id="130" w:name="_Toc118282042"/>
      <w:bookmarkStart w:id="131" w:name="OLE_LINK748"/>
      <w:bookmarkStart w:id="132" w:name="OLE_LINK553"/>
      <w:bookmarkStart w:id="133" w:name="OLE_LINK554"/>
    </w:p>
    <w:p w14:paraId="4A190F6C" w14:textId="77777777" w:rsidR="002C3CAE" w:rsidRPr="00DD22EA" w:rsidRDefault="002C3CAE" w:rsidP="002C3CAE">
      <w:pPr>
        <w:pStyle w:val="2"/>
        <w:rPr>
          <w:rFonts w:ascii="Times New Roman" w:hAnsi="Times New Roman" w:cs="Times New Roman"/>
        </w:rPr>
      </w:pPr>
      <w:r w:rsidRPr="00DD22EA">
        <w:rPr>
          <w:rFonts w:ascii="Times New Roman" w:hAnsi="Times New Roman" w:cs="Times New Roman"/>
          <w:szCs w:val="26"/>
        </w:rPr>
        <w:t>Глава</w:t>
      </w:r>
      <w:r w:rsidRPr="00DD22EA">
        <w:rPr>
          <w:rFonts w:ascii="Times New Roman" w:hAnsi="Times New Roman" w:cs="Times New Roman"/>
          <w:i/>
          <w:iCs w:val="0"/>
          <w:szCs w:val="26"/>
        </w:rPr>
        <w:t xml:space="preserve"> </w:t>
      </w:r>
      <w:r w:rsidRPr="00DD22EA">
        <w:rPr>
          <w:rFonts w:ascii="Times New Roman" w:hAnsi="Times New Roman" w:cs="Times New Roman"/>
          <w:iCs w:val="0"/>
          <w:szCs w:val="26"/>
        </w:rPr>
        <w:t>1. Область применения расчетных показателей</w:t>
      </w:r>
      <w:bookmarkEnd w:id="128"/>
      <w:bookmarkEnd w:id="129"/>
      <w:bookmarkEnd w:id="130"/>
    </w:p>
    <w:p w14:paraId="3E717D6C" w14:textId="77777777" w:rsidR="002C3CAE" w:rsidRPr="00DD22EA" w:rsidRDefault="002C3CAE" w:rsidP="002C3CAE">
      <w:pPr>
        <w:pStyle w:val="11"/>
        <w:keepNext/>
        <w:rPr>
          <w:rFonts w:ascii="Times New Roman" w:hAnsi="Times New Roman" w:cs="Times New Roman"/>
        </w:rPr>
      </w:pPr>
      <w:bookmarkStart w:id="134" w:name="_Toc498871959"/>
      <w:bookmarkStart w:id="135" w:name="OLE_LINK555"/>
      <w:bookmarkStart w:id="136" w:name="OLE_LINK562"/>
      <w:bookmarkEnd w:id="131"/>
      <w:bookmarkEnd w:id="132"/>
      <w:bookmarkEnd w:id="133"/>
    </w:p>
    <w:p w14:paraId="22E57440" w14:textId="602D4AB5" w:rsidR="002C3CAE" w:rsidRPr="00DD22EA" w:rsidRDefault="00557546" w:rsidP="002C3CAE">
      <w:pPr>
        <w:widowControl/>
        <w:suppressAutoHyphens/>
        <w:rPr>
          <w:sz w:val="26"/>
          <w:szCs w:val="26"/>
        </w:rPr>
      </w:pPr>
      <w:r w:rsidRPr="00DD22EA">
        <w:rPr>
          <w:sz w:val="26"/>
          <w:szCs w:val="26"/>
        </w:rPr>
        <w:t>М</w:t>
      </w:r>
      <w:r w:rsidR="002C3CAE" w:rsidRPr="00DD22EA">
        <w:rPr>
          <w:sz w:val="26"/>
          <w:szCs w:val="26"/>
        </w:rPr>
        <w:t xml:space="preserve">НГП </w:t>
      </w:r>
      <w:r w:rsidRPr="00DD22EA">
        <w:rPr>
          <w:sz w:val="26"/>
          <w:szCs w:val="26"/>
        </w:rPr>
        <w:t>Лебяжьевского муниципального округа</w:t>
      </w:r>
      <w:r w:rsidR="002C3CAE" w:rsidRPr="00DD22EA">
        <w:rPr>
          <w:sz w:val="26"/>
          <w:szCs w:val="26"/>
        </w:rPr>
        <w:t xml:space="preserve"> устанавливают требования, обязательные для всех субъектов градостроительной деятельности, осуществляющих свою деятельность на территории Курганской области, независимо от их организационно-правовой формы.</w:t>
      </w:r>
    </w:p>
    <w:p w14:paraId="3A338592" w14:textId="77777777" w:rsidR="00557546" w:rsidRPr="00DD22EA" w:rsidRDefault="00557546" w:rsidP="002C3CAE">
      <w:pPr>
        <w:widowControl/>
        <w:suppressAutoHyphens/>
        <w:rPr>
          <w:sz w:val="26"/>
          <w:szCs w:val="26"/>
        </w:rPr>
      </w:pPr>
      <w:r w:rsidRPr="00DD22EA">
        <w:rPr>
          <w:sz w:val="26"/>
          <w:szCs w:val="26"/>
        </w:rPr>
        <w:t xml:space="preserve">МНГП Лебяжьевского муниципального округа </w:t>
      </w:r>
      <w:r w:rsidR="002C3CAE" w:rsidRPr="00DD22EA">
        <w:rPr>
          <w:sz w:val="26"/>
          <w:szCs w:val="26"/>
        </w:rPr>
        <w:t>распространяют свое действие при планировке, застройке и реконструкции территори</w:t>
      </w:r>
      <w:r w:rsidRPr="00DD22EA">
        <w:rPr>
          <w:sz w:val="26"/>
          <w:szCs w:val="26"/>
        </w:rPr>
        <w:t>и</w:t>
      </w:r>
      <w:r w:rsidR="002C3CAE" w:rsidRPr="00DD22EA">
        <w:rPr>
          <w:sz w:val="26"/>
          <w:szCs w:val="26"/>
        </w:rPr>
        <w:t xml:space="preserve"> </w:t>
      </w:r>
      <w:r w:rsidRPr="00DD22EA">
        <w:rPr>
          <w:sz w:val="26"/>
          <w:szCs w:val="26"/>
        </w:rPr>
        <w:t>Лебяжьевского муниципального округа.</w:t>
      </w:r>
    </w:p>
    <w:p w14:paraId="0F1563DB" w14:textId="79E6DF4A" w:rsidR="002C3CAE" w:rsidRPr="00DD22EA" w:rsidRDefault="00557546" w:rsidP="00557546">
      <w:pPr>
        <w:widowControl/>
        <w:suppressAutoHyphens/>
        <w:rPr>
          <w:sz w:val="26"/>
          <w:szCs w:val="26"/>
        </w:rPr>
      </w:pPr>
      <w:r w:rsidRPr="00DD22EA">
        <w:rPr>
          <w:sz w:val="26"/>
          <w:szCs w:val="26"/>
        </w:rPr>
        <w:lastRenderedPageBreak/>
        <w:t xml:space="preserve"> </w:t>
      </w:r>
      <w:r w:rsidR="002C3CAE" w:rsidRPr="00DD22EA">
        <w:rPr>
          <w:sz w:val="26"/>
          <w:szCs w:val="26"/>
        </w:rPr>
        <w:t xml:space="preserve">Область применения расчетных показателей, содержащихся в </w:t>
      </w:r>
      <w:r w:rsidRPr="00DD22EA">
        <w:rPr>
          <w:sz w:val="26"/>
          <w:szCs w:val="26"/>
        </w:rPr>
        <w:t>МНГП Лебяжьевского муниципального округа</w:t>
      </w:r>
      <w:r w:rsidR="002C3CAE" w:rsidRPr="00DD22EA">
        <w:rPr>
          <w:sz w:val="26"/>
          <w:szCs w:val="26"/>
        </w:rPr>
        <w:t>, распространяется при:</w:t>
      </w:r>
      <w:r w:rsidRPr="00DD22EA">
        <w:rPr>
          <w:sz w:val="26"/>
          <w:szCs w:val="26"/>
        </w:rPr>
        <w:t xml:space="preserve"> </w:t>
      </w:r>
    </w:p>
    <w:p w14:paraId="42A47AE9" w14:textId="42D9A9B2" w:rsidR="002C3CAE" w:rsidRPr="00DD22EA" w:rsidRDefault="00557546" w:rsidP="002C3CAE">
      <w:pPr>
        <w:widowControl/>
        <w:suppressAutoHyphens/>
        <w:rPr>
          <w:sz w:val="26"/>
          <w:szCs w:val="26"/>
        </w:rPr>
      </w:pPr>
      <w:r w:rsidRPr="00DD22EA">
        <w:rPr>
          <w:sz w:val="26"/>
          <w:szCs w:val="26"/>
        </w:rPr>
        <w:t>1</w:t>
      </w:r>
      <w:r w:rsidR="002C3CAE" w:rsidRPr="00DD22EA">
        <w:rPr>
          <w:sz w:val="26"/>
          <w:szCs w:val="26"/>
        </w:rPr>
        <w:t>) подготовке, согласовании и утверждении генеральн</w:t>
      </w:r>
      <w:r w:rsidRPr="00DD22EA">
        <w:rPr>
          <w:sz w:val="26"/>
          <w:szCs w:val="26"/>
        </w:rPr>
        <w:t>ого</w:t>
      </w:r>
      <w:r w:rsidR="002C3CAE" w:rsidRPr="00DD22EA">
        <w:rPr>
          <w:sz w:val="26"/>
          <w:szCs w:val="26"/>
        </w:rPr>
        <w:t xml:space="preserve"> план</w:t>
      </w:r>
      <w:r w:rsidRPr="00DD22EA">
        <w:rPr>
          <w:sz w:val="26"/>
          <w:szCs w:val="26"/>
        </w:rPr>
        <w:t>а</w:t>
      </w:r>
      <w:r w:rsidR="002C3CAE" w:rsidRPr="00DD22EA">
        <w:rPr>
          <w:sz w:val="26"/>
          <w:szCs w:val="26"/>
        </w:rPr>
        <w:t xml:space="preserve"> </w:t>
      </w:r>
      <w:r w:rsidRPr="00DD22EA">
        <w:rPr>
          <w:sz w:val="26"/>
          <w:szCs w:val="26"/>
        </w:rPr>
        <w:t xml:space="preserve">Лебяжьевского муниципального округа и </w:t>
      </w:r>
      <w:r w:rsidR="002C3CAE" w:rsidRPr="00DD22EA">
        <w:rPr>
          <w:sz w:val="26"/>
          <w:szCs w:val="26"/>
        </w:rPr>
        <w:t>внесении в н</w:t>
      </w:r>
      <w:r w:rsidRPr="00DD22EA">
        <w:rPr>
          <w:sz w:val="26"/>
          <w:szCs w:val="26"/>
        </w:rPr>
        <w:t>его</w:t>
      </w:r>
      <w:r w:rsidR="002C3CAE" w:rsidRPr="00DD22EA">
        <w:rPr>
          <w:sz w:val="26"/>
          <w:szCs w:val="26"/>
        </w:rPr>
        <w:t xml:space="preserve"> изменений;</w:t>
      </w:r>
    </w:p>
    <w:p w14:paraId="3B0C18E2" w14:textId="7A1A9624" w:rsidR="002C3CAE" w:rsidRPr="00DD22EA" w:rsidRDefault="00557546" w:rsidP="002C3CAE">
      <w:pPr>
        <w:widowControl/>
        <w:suppressAutoHyphens/>
        <w:rPr>
          <w:sz w:val="26"/>
          <w:szCs w:val="26"/>
        </w:rPr>
      </w:pPr>
      <w:r w:rsidRPr="00DD22EA">
        <w:rPr>
          <w:sz w:val="26"/>
          <w:szCs w:val="26"/>
        </w:rPr>
        <w:t>2</w:t>
      </w:r>
      <w:r w:rsidR="002C3CAE" w:rsidRPr="00DD22EA">
        <w:rPr>
          <w:sz w:val="26"/>
          <w:szCs w:val="26"/>
        </w:rPr>
        <w:t xml:space="preserve">) подготовке, согласовании и утверждении правил землепользования </w:t>
      </w:r>
      <w:r w:rsidRPr="00DD22EA">
        <w:rPr>
          <w:sz w:val="26"/>
          <w:szCs w:val="26"/>
        </w:rPr>
        <w:t>Лебяжьевского муниципального округа</w:t>
      </w:r>
      <w:r w:rsidR="002C3CAE" w:rsidRPr="00DD22EA">
        <w:rPr>
          <w:sz w:val="26"/>
          <w:szCs w:val="26"/>
        </w:rPr>
        <w:t>, внесении в них изменений;</w:t>
      </w:r>
    </w:p>
    <w:p w14:paraId="1A3CFCBD" w14:textId="14DDD8DB" w:rsidR="002C3CAE" w:rsidRPr="00DD22EA" w:rsidRDefault="00557546" w:rsidP="002C3CAE">
      <w:pPr>
        <w:widowControl/>
        <w:suppressAutoHyphens/>
        <w:rPr>
          <w:sz w:val="26"/>
          <w:szCs w:val="26"/>
        </w:rPr>
      </w:pPr>
      <w:r w:rsidRPr="00DD22EA">
        <w:rPr>
          <w:sz w:val="26"/>
          <w:szCs w:val="26"/>
        </w:rPr>
        <w:t>3</w:t>
      </w:r>
      <w:r w:rsidR="002C3CAE" w:rsidRPr="00DD22EA">
        <w:rPr>
          <w:sz w:val="26"/>
          <w:szCs w:val="26"/>
        </w:rPr>
        <w:t>) подготовке, согласовании и утверждении документации по планировке территории (проектов планировки территории и проектов межевания территории);</w:t>
      </w:r>
    </w:p>
    <w:p w14:paraId="30B89283" w14:textId="0F9FEC93" w:rsidR="002C3CAE" w:rsidRPr="00DD22EA" w:rsidRDefault="00557546" w:rsidP="002C3CAE">
      <w:pPr>
        <w:widowControl/>
        <w:suppressAutoHyphens/>
        <w:rPr>
          <w:sz w:val="26"/>
          <w:szCs w:val="26"/>
        </w:rPr>
      </w:pPr>
      <w:r w:rsidRPr="00DD22EA">
        <w:rPr>
          <w:sz w:val="26"/>
          <w:szCs w:val="26"/>
        </w:rPr>
        <w:t>4</w:t>
      </w:r>
      <w:r w:rsidR="002C3CAE" w:rsidRPr="00DD22EA">
        <w:rPr>
          <w:sz w:val="26"/>
          <w:szCs w:val="26"/>
        </w:rPr>
        <w:t>) выдаче градостроительного плана земельного участка;</w:t>
      </w:r>
    </w:p>
    <w:p w14:paraId="33D979BE" w14:textId="076E1056" w:rsidR="002C3CAE" w:rsidRPr="00DD22EA" w:rsidRDefault="00557546" w:rsidP="002C3CAE">
      <w:pPr>
        <w:widowControl/>
        <w:suppressAutoHyphens/>
        <w:rPr>
          <w:sz w:val="26"/>
          <w:szCs w:val="26"/>
        </w:rPr>
      </w:pPr>
      <w:r w:rsidRPr="00DD22EA">
        <w:rPr>
          <w:sz w:val="26"/>
          <w:szCs w:val="26"/>
        </w:rPr>
        <w:t>5</w:t>
      </w:r>
      <w:r w:rsidR="002C3CAE" w:rsidRPr="00DD22EA">
        <w:rPr>
          <w:sz w:val="26"/>
          <w:szCs w:val="26"/>
        </w:rPr>
        <w:t>) подготовке проектной документации (в том числе путем внесения в нее изменений в соответствии Градостроительным кодексом Российской Федерации);</w:t>
      </w:r>
    </w:p>
    <w:p w14:paraId="392032CF" w14:textId="493FB801" w:rsidR="002C3CAE" w:rsidRPr="00DD22EA" w:rsidRDefault="00557546" w:rsidP="002C3CAE">
      <w:pPr>
        <w:widowControl/>
        <w:suppressAutoHyphens/>
        <w:rPr>
          <w:sz w:val="26"/>
          <w:szCs w:val="26"/>
        </w:rPr>
      </w:pPr>
      <w:r w:rsidRPr="00DD22EA">
        <w:rPr>
          <w:sz w:val="26"/>
          <w:szCs w:val="26"/>
        </w:rPr>
        <w:t>6</w:t>
      </w:r>
      <w:r w:rsidR="002C3CAE" w:rsidRPr="00DD22EA">
        <w:rPr>
          <w:sz w:val="26"/>
          <w:szCs w:val="26"/>
        </w:rPr>
        <w:t>) выдаче разрешения на строительство.</w:t>
      </w:r>
    </w:p>
    <w:p w14:paraId="2349FF4D" w14:textId="77777777" w:rsidR="002C3CAE" w:rsidRPr="00DD22EA" w:rsidRDefault="002C3CAE" w:rsidP="002C3CAE">
      <w:pPr>
        <w:widowControl/>
        <w:suppressAutoHyphens/>
        <w:rPr>
          <w:sz w:val="26"/>
          <w:szCs w:val="26"/>
        </w:rPr>
      </w:pPr>
    </w:p>
    <w:p w14:paraId="68D3E71D" w14:textId="77777777" w:rsidR="002C3CAE" w:rsidRPr="00DD22EA" w:rsidRDefault="002C3CAE" w:rsidP="002C3CAE">
      <w:pPr>
        <w:pStyle w:val="2"/>
        <w:rPr>
          <w:rFonts w:ascii="Times New Roman" w:hAnsi="Times New Roman" w:cs="Times New Roman"/>
        </w:rPr>
      </w:pPr>
      <w:bookmarkStart w:id="137" w:name="_Toc113543186"/>
      <w:bookmarkStart w:id="138" w:name="_Toc118282043"/>
      <w:r w:rsidRPr="00DD22EA">
        <w:rPr>
          <w:rFonts w:ascii="Times New Roman" w:hAnsi="Times New Roman" w:cs="Times New Roman"/>
          <w:szCs w:val="26"/>
        </w:rPr>
        <w:t>Глава</w:t>
      </w:r>
      <w:r w:rsidRPr="00DD22EA">
        <w:rPr>
          <w:rFonts w:ascii="Times New Roman" w:hAnsi="Times New Roman" w:cs="Times New Roman"/>
          <w:i/>
          <w:iCs w:val="0"/>
          <w:szCs w:val="26"/>
        </w:rPr>
        <w:t xml:space="preserve"> </w:t>
      </w:r>
      <w:r w:rsidRPr="00DD22EA">
        <w:rPr>
          <w:rFonts w:ascii="Times New Roman" w:hAnsi="Times New Roman" w:cs="Times New Roman"/>
          <w:iCs w:val="0"/>
          <w:szCs w:val="26"/>
        </w:rPr>
        <w:t>2. Правила применения расчетных показателей</w:t>
      </w:r>
      <w:bookmarkEnd w:id="134"/>
      <w:bookmarkEnd w:id="137"/>
      <w:bookmarkEnd w:id="138"/>
    </w:p>
    <w:bookmarkEnd w:id="135"/>
    <w:bookmarkEnd w:id="136"/>
    <w:p w14:paraId="245641F1" w14:textId="77777777" w:rsidR="002C3CAE" w:rsidRPr="00DD22EA" w:rsidRDefault="002C3CAE" w:rsidP="002C3CAE">
      <w:pPr>
        <w:pStyle w:val="11"/>
        <w:keepNext/>
        <w:rPr>
          <w:rFonts w:ascii="Times New Roman" w:hAnsi="Times New Roman" w:cs="Times New Roman"/>
        </w:rPr>
      </w:pPr>
    </w:p>
    <w:p w14:paraId="1C2C7E70" w14:textId="2AA97192" w:rsidR="002C3CAE" w:rsidRPr="00DD22EA" w:rsidRDefault="00557546" w:rsidP="002C3CAE">
      <w:pPr>
        <w:widowControl/>
        <w:suppressAutoHyphens/>
        <w:rPr>
          <w:sz w:val="26"/>
          <w:szCs w:val="26"/>
        </w:rPr>
      </w:pPr>
      <w:r w:rsidRPr="00DD22EA">
        <w:rPr>
          <w:sz w:val="26"/>
          <w:szCs w:val="26"/>
        </w:rPr>
        <w:t>М</w:t>
      </w:r>
      <w:r w:rsidR="002C3CAE" w:rsidRPr="00DD22EA">
        <w:rPr>
          <w:sz w:val="26"/>
          <w:szCs w:val="26"/>
        </w:rPr>
        <w:t xml:space="preserve">НГП </w:t>
      </w:r>
      <w:r w:rsidRPr="00DD22EA">
        <w:rPr>
          <w:sz w:val="26"/>
          <w:szCs w:val="26"/>
        </w:rPr>
        <w:t xml:space="preserve">Лебяжьевского муниципального округа </w:t>
      </w:r>
      <w:r w:rsidR="002C3CAE" w:rsidRPr="00DD22EA">
        <w:rPr>
          <w:sz w:val="26"/>
          <w:szCs w:val="26"/>
        </w:rPr>
        <w:t xml:space="preserve">конкретизируют и развивают основные положения действующих федеральных норм. Применение </w:t>
      </w:r>
      <w:r w:rsidRPr="00DD22EA">
        <w:rPr>
          <w:sz w:val="26"/>
          <w:szCs w:val="26"/>
        </w:rPr>
        <w:t>М</w:t>
      </w:r>
      <w:r w:rsidR="002C3CAE" w:rsidRPr="00DD22EA">
        <w:rPr>
          <w:sz w:val="26"/>
          <w:szCs w:val="26"/>
        </w:rPr>
        <w:t xml:space="preserve">НГП </w:t>
      </w:r>
      <w:r w:rsidRPr="00DD22EA">
        <w:rPr>
          <w:sz w:val="26"/>
          <w:szCs w:val="26"/>
        </w:rPr>
        <w:t>Лебяжьевского муниципального округа</w:t>
      </w:r>
      <w:r w:rsidR="002C3CAE" w:rsidRPr="00DD22EA">
        <w:rPr>
          <w:sz w:val="26"/>
          <w:szCs w:val="26"/>
        </w:rPr>
        <w:t xml:space="preserve"> при подготовке документов территориального планирования (внесении в них изменений), градостроительного зонирования (внесении в них изменений), документации по планировке территории и архитектурно-строительном проектировании не заменяет и не исключает применения требований технических регламентов, национальных стандартов Российской Федерации, правил и требований, установленных законодательством о градостроительной деятельности.</w:t>
      </w:r>
      <w:r w:rsidRPr="00DD22EA">
        <w:rPr>
          <w:sz w:val="26"/>
          <w:szCs w:val="26"/>
        </w:rPr>
        <w:t xml:space="preserve"> </w:t>
      </w:r>
    </w:p>
    <w:p w14:paraId="71FB57E4" w14:textId="7AF8CC79" w:rsidR="002C3CAE" w:rsidRPr="00DD22EA" w:rsidRDefault="002C3CAE" w:rsidP="002C3CAE">
      <w:pPr>
        <w:widowControl/>
        <w:suppressAutoHyphens/>
        <w:rPr>
          <w:sz w:val="26"/>
          <w:szCs w:val="26"/>
        </w:rPr>
      </w:pPr>
      <w:r w:rsidRPr="00DD22EA">
        <w:rPr>
          <w:sz w:val="26"/>
          <w:szCs w:val="26"/>
        </w:rPr>
        <w:t xml:space="preserve">Предоставление органами местного самоуправления разрешений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40 Градостроительного кодекса Российской Федерации, в части превышения расчетных показателей, содержащихся в </w:t>
      </w:r>
      <w:r w:rsidR="00557546" w:rsidRPr="00DD22EA">
        <w:rPr>
          <w:sz w:val="26"/>
          <w:szCs w:val="26"/>
        </w:rPr>
        <w:t>М</w:t>
      </w:r>
      <w:r w:rsidRPr="00DD22EA">
        <w:rPr>
          <w:sz w:val="26"/>
          <w:szCs w:val="26"/>
        </w:rPr>
        <w:t xml:space="preserve">НГП </w:t>
      </w:r>
      <w:r w:rsidR="00557546" w:rsidRPr="00DD22EA">
        <w:rPr>
          <w:sz w:val="26"/>
          <w:szCs w:val="26"/>
        </w:rPr>
        <w:t>Лебяжьевского муниципального округа</w:t>
      </w:r>
      <w:r w:rsidRPr="00DD22EA">
        <w:rPr>
          <w:sz w:val="26"/>
          <w:szCs w:val="26"/>
        </w:rPr>
        <w:t>, не допускается.</w:t>
      </w:r>
      <w:r w:rsidR="00557546" w:rsidRPr="00DD22EA">
        <w:rPr>
          <w:sz w:val="26"/>
          <w:szCs w:val="26"/>
        </w:rPr>
        <w:t xml:space="preserve"> </w:t>
      </w:r>
    </w:p>
    <w:p w14:paraId="5267B16D" w14:textId="1F1BFBC8" w:rsidR="002C3CAE" w:rsidRPr="00DD22EA" w:rsidRDefault="002C3CAE" w:rsidP="002C3CAE">
      <w:pPr>
        <w:widowControl/>
        <w:suppressAutoHyphens/>
        <w:rPr>
          <w:sz w:val="26"/>
          <w:szCs w:val="26"/>
        </w:rPr>
      </w:pPr>
      <w:r w:rsidRPr="00DD22EA">
        <w:rPr>
          <w:sz w:val="26"/>
          <w:szCs w:val="26"/>
        </w:rPr>
        <w:t xml:space="preserve">Отклонение от расчетных показателей, содержащихся в </w:t>
      </w:r>
      <w:r w:rsidR="00557546" w:rsidRPr="00DD22EA">
        <w:rPr>
          <w:sz w:val="26"/>
          <w:szCs w:val="26"/>
        </w:rPr>
        <w:t>М</w:t>
      </w:r>
      <w:r w:rsidRPr="00DD22EA">
        <w:rPr>
          <w:sz w:val="26"/>
          <w:szCs w:val="26"/>
        </w:rPr>
        <w:t xml:space="preserve">НГП </w:t>
      </w:r>
      <w:r w:rsidR="00557546" w:rsidRPr="00DD22EA">
        <w:rPr>
          <w:sz w:val="26"/>
          <w:szCs w:val="26"/>
        </w:rPr>
        <w:t>Лебяжьевского муниципального округа</w:t>
      </w:r>
      <w:r w:rsidRPr="00DD22EA">
        <w:rPr>
          <w:sz w:val="26"/>
          <w:szCs w:val="26"/>
        </w:rPr>
        <w:t xml:space="preserve">, не допускается, за исключением расчетных показателей, применение которых допускает отклонение от установленных значений при условии дополнительного обоснования причин и размеров отклонений в порядке, установленном </w:t>
      </w:r>
      <w:r w:rsidR="00557546" w:rsidRPr="00DD22EA">
        <w:rPr>
          <w:sz w:val="26"/>
          <w:szCs w:val="26"/>
        </w:rPr>
        <w:t>М</w:t>
      </w:r>
      <w:r w:rsidRPr="00DD22EA">
        <w:rPr>
          <w:sz w:val="26"/>
          <w:szCs w:val="26"/>
        </w:rPr>
        <w:t xml:space="preserve">НГП </w:t>
      </w:r>
      <w:r w:rsidR="00557546" w:rsidRPr="00DD22EA">
        <w:rPr>
          <w:sz w:val="26"/>
          <w:szCs w:val="26"/>
        </w:rPr>
        <w:t>Лебяжьевского муниципального округа</w:t>
      </w:r>
      <w:r w:rsidRPr="00DD22EA">
        <w:rPr>
          <w:sz w:val="26"/>
          <w:szCs w:val="26"/>
        </w:rPr>
        <w:t>.</w:t>
      </w:r>
      <w:r w:rsidR="00557546" w:rsidRPr="00DD22EA">
        <w:rPr>
          <w:sz w:val="26"/>
          <w:szCs w:val="26"/>
        </w:rPr>
        <w:t xml:space="preserve">  </w:t>
      </w:r>
    </w:p>
    <w:p w14:paraId="6F0E7624" w14:textId="79449323" w:rsidR="002C3CAE" w:rsidRPr="00DD22EA" w:rsidRDefault="002C3CAE" w:rsidP="002C3CAE">
      <w:pPr>
        <w:widowControl/>
        <w:suppressAutoHyphens/>
        <w:rPr>
          <w:sz w:val="26"/>
          <w:szCs w:val="26"/>
        </w:rPr>
      </w:pPr>
      <w:r w:rsidRPr="00DD22EA">
        <w:rPr>
          <w:sz w:val="26"/>
          <w:szCs w:val="26"/>
        </w:rPr>
        <w:t xml:space="preserve">Документы градостроительного зонирования </w:t>
      </w:r>
      <w:r w:rsidR="00557546" w:rsidRPr="00DD22EA">
        <w:rPr>
          <w:sz w:val="26"/>
          <w:szCs w:val="26"/>
        </w:rPr>
        <w:t>Лебяжьевского муниципального округа</w:t>
      </w:r>
      <w:r w:rsidRPr="00DD22EA">
        <w:rPr>
          <w:sz w:val="26"/>
          <w:szCs w:val="26"/>
        </w:rPr>
        <w:t xml:space="preserve"> (правила землепользования и застройки) в части градостроительных регламентов подлежат обязательному приведению в соответствие с положениями </w:t>
      </w:r>
      <w:r w:rsidR="00557546" w:rsidRPr="00DD22EA">
        <w:rPr>
          <w:sz w:val="26"/>
          <w:szCs w:val="26"/>
        </w:rPr>
        <w:t>М</w:t>
      </w:r>
      <w:r w:rsidRPr="00DD22EA">
        <w:rPr>
          <w:sz w:val="26"/>
          <w:szCs w:val="26"/>
        </w:rPr>
        <w:t xml:space="preserve">НГП </w:t>
      </w:r>
      <w:r w:rsidR="00557546" w:rsidRPr="00DD22EA">
        <w:rPr>
          <w:sz w:val="26"/>
          <w:szCs w:val="26"/>
        </w:rPr>
        <w:t>Лебяжьевского муниципального округа</w:t>
      </w:r>
      <w:r w:rsidRPr="00DD22EA">
        <w:rPr>
          <w:sz w:val="26"/>
          <w:szCs w:val="26"/>
        </w:rPr>
        <w:t>.</w:t>
      </w:r>
      <w:r w:rsidR="00557546" w:rsidRPr="00DD22EA">
        <w:rPr>
          <w:sz w:val="26"/>
          <w:szCs w:val="26"/>
        </w:rPr>
        <w:t xml:space="preserve">  </w:t>
      </w:r>
    </w:p>
    <w:p w14:paraId="18D7313A" w14:textId="274C667A" w:rsidR="002C3CAE" w:rsidRPr="00DD22EA" w:rsidRDefault="002C3CAE" w:rsidP="002C3CAE">
      <w:pPr>
        <w:widowControl/>
        <w:suppressAutoHyphens/>
        <w:rPr>
          <w:sz w:val="26"/>
          <w:szCs w:val="26"/>
        </w:rPr>
      </w:pPr>
      <w:r w:rsidRPr="00DD22EA">
        <w:rPr>
          <w:sz w:val="26"/>
          <w:szCs w:val="26"/>
        </w:rPr>
        <w:t xml:space="preserve">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отклонение от расчетных показателей, установленных </w:t>
      </w:r>
      <w:r w:rsidR="00557546" w:rsidRPr="00DD22EA">
        <w:rPr>
          <w:sz w:val="26"/>
          <w:szCs w:val="26"/>
        </w:rPr>
        <w:t>М</w:t>
      </w:r>
      <w:r w:rsidRPr="00DD22EA">
        <w:rPr>
          <w:sz w:val="26"/>
          <w:szCs w:val="26"/>
        </w:rPr>
        <w:t xml:space="preserve">НГП </w:t>
      </w:r>
      <w:r w:rsidR="00557546" w:rsidRPr="00DD22EA">
        <w:rPr>
          <w:sz w:val="26"/>
          <w:szCs w:val="26"/>
        </w:rPr>
        <w:t>Лебяжьевского муниципального округа</w:t>
      </w:r>
      <w:r w:rsidRPr="00DD22EA">
        <w:rPr>
          <w:sz w:val="26"/>
          <w:szCs w:val="26"/>
        </w:rPr>
        <w:t xml:space="preserve">, должны быть подготовлены в соответствии с характеристиками планируемого развития территории, установленными документацией по планировке территории (проектами планировки территории), согласованной с </w:t>
      </w:r>
      <w:r w:rsidR="00C70481" w:rsidRPr="00DD22EA">
        <w:rPr>
          <w:sz w:val="26"/>
          <w:szCs w:val="26"/>
        </w:rPr>
        <w:t>Администрацией Лебяжьевского муниципального округа</w:t>
      </w:r>
      <w:r w:rsidRPr="00DD22EA">
        <w:rPr>
          <w:sz w:val="26"/>
          <w:szCs w:val="26"/>
        </w:rPr>
        <w:t xml:space="preserve"> (включая вопросы применения в строительстве материалов, изделий и конструкций), архитектурной и градостроительной деятельности, комплексного развития территорий дорожного и жилищно-коммунального хозяйства, а также дорожной деятельности в отношении автомобильных дорог </w:t>
      </w:r>
      <w:r w:rsidR="00C70481" w:rsidRPr="00DD22EA">
        <w:rPr>
          <w:sz w:val="26"/>
          <w:szCs w:val="26"/>
        </w:rPr>
        <w:t>местного</w:t>
      </w:r>
      <w:r w:rsidRPr="00DD22EA">
        <w:rPr>
          <w:sz w:val="26"/>
          <w:szCs w:val="26"/>
        </w:rPr>
        <w:t xml:space="preserve"> значения, согласно правилам, установленным </w:t>
      </w:r>
      <w:r w:rsidR="00C70481" w:rsidRPr="00DD22EA">
        <w:rPr>
          <w:sz w:val="26"/>
          <w:szCs w:val="26"/>
        </w:rPr>
        <w:t>М</w:t>
      </w:r>
      <w:r w:rsidRPr="00DD22EA">
        <w:rPr>
          <w:sz w:val="26"/>
          <w:szCs w:val="26"/>
        </w:rPr>
        <w:t xml:space="preserve">НГП </w:t>
      </w:r>
      <w:r w:rsidR="00C70481" w:rsidRPr="00DD22EA">
        <w:rPr>
          <w:sz w:val="26"/>
          <w:szCs w:val="26"/>
        </w:rPr>
        <w:t>Лебяжьевского муниципального округа</w:t>
      </w:r>
      <w:r w:rsidRPr="00DD22EA">
        <w:rPr>
          <w:sz w:val="26"/>
          <w:szCs w:val="26"/>
        </w:rPr>
        <w:t>.</w:t>
      </w:r>
      <w:r w:rsidR="00C70481" w:rsidRPr="00DD22EA">
        <w:rPr>
          <w:sz w:val="26"/>
          <w:szCs w:val="26"/>
        </w:rPr>
        <w:t xml:space="preserve"> </w:t>
      </w:r>
    </w:p>
    <w:p w14:paraId="12883226" w14:textId="6C011CE2" w:rsidR="002C3CAE" w:rsidRPr="00DD22EA" w:rsidRDefault="002C3CAE" w:rsidP="002C3CAE">
      <w:pPr>
        <w:widowControl/>
        <w:suppressAutoHyphens/>
        <w:rPr>
          <w:sz w:val="26"/>
          <w:szCs w:val="26"/>
        </w:rPr>
      </w:pPr>
      <w:r w:rsidRPr="00DD22EA">
        <w:rPr>
          <w:sz w:val="26"/>
          <w:szCs w:val="26"/>
        </w:rPr>
        <w:lastRenderedPageBreak/>
        <w:t xml:space="preserve">Нормативы градостроительного проектирования </w:t>
      </w:r>
      <w:r w:rsidR="00C70481" w:rsidRPr="00DD22EA">
        <w:rPr>
          <w:sz w:val="26"/>
          <w:szCs w:val="26"/>
        </w:rPr>
        <w:t>Лебяжьевского муниципального округа</w:t>
      </w:r>
      <w:r w:rsidRPr="00DD22EA">
        <w:rPr>
          <w:sz w:val="26"/>
          <w:szCs w:val="26"/>
        </w:rPr>
        <w:t xml:space="preserve"> не могут содержать значения расчетных показателей, ухудшающие значения расчетных показателей, содержащиеся в РНГП Курганской области.</w:t>
      </w:r>
    </w:p>
    <w:p w14:paraId="0DF89880" w14:textId="1971C755" w:rsidR="002C3CAE" w:rsidRPr="00DD22EA" w:rsidRDefault="002C3CAE" w:rsidP="002C3CAE">
      <w:pPr>
        <w:widowControl/>
        <w:suppressAutoHyphens/>
        <w:rPr>
          <w:sz w:val="26"/>
          <w:szCs w:val="26"/>
        </w:rPr>
      </w:pPr>
      <w:r w:rsidRPr="00DD22EA">
        <w:rPr>
          <w:sz w:val="26"/>
          <w:szCs w:val="26"/>
        </w:rPr>
        <w:t xml:space="preserve">В границах территории объектов культурного наследия (памятников истории и культуры) народов Российской Федерации </w:t>
      </w:r>
      <w:r w:rsidR="00C70481" w:rsidRPr="00DD22EA">
        <w:rPr>
          <w:sz w:val="26"/>
          <w:szCs w:val="26"/>
        </w:rPr>
        <w:t>М</w:t>
      </w:r>
      <w:r w:rsidRPr="00DD22EA">
        <w:rPr>
          <w:sz w:val="26"/>
          <w:szCs w:val="26"/>
        </w:rPr>
        <w:t xml:space="preserve">НГП </w:t>
      </w:r>
      <w:r w:rsidR="00C70481" w:rsidRPr="00DD22EA">
        <w:rPr>
          <w:sz w:val="26"/>
          <w:szCs w:val="26"/>
        </w:rPr>
        <w:t xml:space="preserve">Лебяжьевского муниципального округа </w:t>
      </w:r>
      <w:r w:rsidRPr="00DD22EA">
        <w:rPr>
          <w:sz w:val="26"/>
          <w:szCs w:val="26"/>
        </w:rPr>
        <w:t xml:space="preserve">не применяются. В границах территории зон охраны объектов культурного наследия (памятников истории и культуры) народов Российской Федерации </w:t>
      </w:r>
      <w:r w:rsidR="00C70481" w:rsidRPr="00DD22EA">
        <w:rPr>
          <w:sz w:val="26"/>
          <w:szCs w:val="26"/>
        </w:rPr>
        <w:t>М</w:t>
      </w:r>
      <w:r w:rsidRPr="00DD22EA">
        <w:rPr>
          <w:sz w:val="26"/>
          <w:szCs w:val="26"/>
        </w:rPr>
        <w:t xml:space="preserve">НГП </w:t>
      </w:r>
      <w:r w:rsidR="00C70481" w:rsidRPr="00DD22EA">
        <w:rPr>
          <w:sz w:val="26"/>
          <w:szCs w:val="26"/>
        </w:rPr>
        <w:t xml:space="preserve">Лебяжьевского муниципального округа </w:t>
      </w:r>
      <w:r w:rsidRPr="00DD22EA">
        <w:rPr>
          <w:sz w:val="26"/>
          <w:szCs w:val="26"/>
        </w:rPr>
        <w:t>применяются в части, не противоречащей законодательству об охране объектов культурного наследия.</w:t>
      </w:r>
    </w:p>
    <w:p w14:paraId="14FF1EED" w14:textId="0C792349" w:rsidR="002C3CAE" w:rsidRPr="00DD22EA" w:rsidRDefault="002C3CAE" w:rsidP="002C3CAE">
      <w:pPr>
        <w:widowControl/>
        <w:suppressAutoHyphens/>
        <w:rPr>
          <w:sz w:val="26"/>
          <w:szCs w:val="26"/>
        </w:rPr>
      </w:pPr>
      <w:r w:rsidRPr="00DD22EA">
        <w:rPr>
          <w:sz w:val="26"/>
          <w:szCs w:val="26"/>
        </w:rPr>
        <w:t xml:space="preserve">В границах особо охраняемых природных территорий </w:t>
      </w:r>
      <w:r w:rsidR="00C70481" w:rsidRPr="00DD22EA">
        <w:rPr>
          <w:sz w:val="26"/>
          <w:szCs w:val="26"/>
        </w:rPr>
        <w:t>М</w:t>
      </w:r>
      <w:r w:rsidRPr="00DD22EA">
        <w:rPr>
          <w:sz w:val="26"/>
          <w:szCs w:val="26"/>
        </w:rPr>
        <w:t xml:space="preserve">НГП </w:t>
      </w:r>
      <w:r w:rsidR="00C70481" w:rsidRPr="00DD22EA">
        <w:rPr>
          <w:sz w:val="26"/>
          <w:szCs w:val="26"/>
        </w:rPr>
        <w:t>Лебяжьевского муниципального округа</w:t>
      </w:r>
      <w:r w:rsidRPr="00DD22EA">
        <w:rPr>
          <w:sz w:val="26"/>
          <w:szCs w:val="26"/>
        </w:rPr>
        <w:t xml:space="preserve"> применяются в части, не противоречащей законодательству в области охраны особо охраняемых природных территорий.</w:t>
      </w:r>
      <w:r w:rsidR="00C70481" w:rsidRPr="00DD22EA">
        <w:rPr>
          <w:sz w:val="26"/>
          <w:szCs w:val="26"/>
        </w:rPr>
        <w:t xml:space="preserve">  </w:t>
      </w:r>
    </w:p>
    <w:p w14:paraId="1A5214F6" w14:textId="77777777" w:rsidR="002C3CAE" w:rsidRPr="00DD22EA" w:rsidRDefault="002C3CAE" w:rsidP="002C3CAE">
      <w:pPr>
        <w:widowControl/>
        <w:suppressAutoHyphens/>
      </w:pPr>
      <w:r w:rsidRPr="00DD22EA">
        <w:rPr>
          <w:sz w:val="26"/>
          <w:szCs w:val="26"/>
        </w:rPr>
        <w:t>Предельные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w:t>
      </w:r>
    </w:p>
    <w:p w14:paraId="59FAD0F2" w14:textId="77777777" w:rsidR="002C3CAE" w:rsidRPr="00DD22EA" w:rsidRDefault="002C3CAE" w:rsidP="002C3CAE">
      <w:pPr>
        <w:widowControl/>
        <w:suppressAutoHyphens/>
        <w:rPr>
          <w:sz w:val="26"/>
          <w:szCs w:val="26"/>
        </w:rPr>
      </w:pPr>
      <w:r w:rsidRPr="00DD22EA">
        <w:rPr>
          <w:sz w:val="26"/>
          <w:szCs w:val="26"/>
        </w:rPr>
        <w:t>Расчетные показатели минимально допустимого уровня обеспеченности населения муниципальных образований объектами местного значения, устанавливаемые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РНГП Курганской области.</w:t>
      </w:r>
    </w:p>
    <w:p w14:paraId="062EBADF" w14:textId="77777777" w:rsidR="002C3CAE" w:rsidRPr="00DD22EA" w:rsidRDefault="002C3CAE" w:rsidP="002C3CAE">
      <w:pPr>
        <w:widowControl/>
        <w:suppressAutoHyphens/>
        <w:rPr>
          <w:sz w:val="26"/>
          <w:szCs w:val="26"/>
        </w:rPr>
      </w:pPr>
      <w:r w:rsidRPr="00DD22EA">
        <w:rPr>
          <w:sz w:val="26"/>
          <w:szCs w:val="26"/>
        </w:rPr>
        <w:t>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не могут превышать предельные значения расчетных показателей максимально допустимого уровня территориальной доступности, установленных в РНГП Курганской области.</w:t>
      </w:r>
    </w:p>
    <w:p w14:paraId="49C3A027" w14:textId="77777777" w:rsidR="002C3CAE" w:rsidRPr="00DD22EA" w:rsidRDefault="002C3CAE" w:rsidP="002C3CAE">
      <w:pPr>
        <w:widowControl/>
        <w:suppressAutoHyphens/>
        <w:rPr>
          <w:sz w:val="26"/>
          <w:szCs w:val="26"/>
        </w:rPr>
      </w:pPr>
      <w:r w:rsidRPr="00DD22EA">
        <w:rPr>
          <w:sz w:val="26"/>
          <w:szCs w:val="26"/>
        </w:rPr>
        <w:t>Характер использования расчетных показателей (предельных значений),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исполнительной власти Курганской области, органа местного самоуправления о потребности (об отсутствии потребности) в общественных объектах).</w:t>
      </w:r>
    </w:p>
    <w:p w14:paraId="70E3D946" w14:textId="77777777" w:rsidR="002C3CAE" w:rsidRPr="00DD22EA" w:rsidRDefault="002C3CAE" w:rsidP="002C3CAE">
      <w:pPr>
        <w:widowControl/>
        <w:suppressAutoHyphens/>
        <w:rPr>
          <w:sz w:val="26"/>
          <w:szCs w:val="26"/>
        </w:rPr>
      </w:pPr>
      <w:r w:rsidRPr="00DD22EA">
        <w:rPr>
          <w:sz w:val="26"/>
          <w:szCs w:val="26"/>
        </w:rPr>
        <w:t>Нормативы градостроительного проектирования муниципальных образований Курганской области, градостроительные регламенты правил землепользования и застройки муниципальных образований Курганской области подлежат приведению в соответствие с РНГП Курганской области.</w:t>
      </w:r>
    </w:p>
    <w:p w14:paraId="70133BDA" w14:textId="77777777" w:rsidR="002C3CAE" w:rsidRPr="00DD22EA" w:rsidRDefault="002C3CAE" w:rsidP="002C3CAE">
      <w:pPr>
        <w:widowControl/>
        <w:suppressAutoHyphens/>
      </w:pPr>
      <w:r w:rsidRPr="00DD22EA">
        <w:rPr>
          <w:sz w:val="26"/>
          <w:szCs w:val="26"/>
        </w:rPr>
        <w:t>Разъяснения о применении норм РНГП Курганской области осуществляет орган исполнительной власти Курганской области, осуществляющий управление в сферах строительства (включая вопросы применения в строительстве материалов, изделий и конструкций), архитектурной и градостроительной деятельности, комплексного развития территорий дорожного и жилищно-коммунального хозяйства, а также дорожной деятельности в отношении автомобильных дорог регионального или межмуниципального значения.».</w:t>
      </w:r>
    </w:p>
    <w:p w14:paraId="7322389F" w14:textId="77777777" w:rsidR="002C3CAE" w:rsidRPr="00DD22EA" w:rsidRDefault="002C3CAE">
      <w:pPr>
        <w:rPr>
          <w:sz w:val="26"/>
          <w:szCs w:val="26"/>
        </w:rPr>
      </w:pPr>
    </w:p>
    <w:sectPr w:rsidR="002C3CAE" w:rsidRPr="00DD22EA" w:rsidSect="005F31D8">
      <w:headerReference w:type="default" r:id="rId9"/>
      <w:pgSz w:w="11906" w:h="16838"/>
      <w:pgMar w:top="720" w:right="567" w:bottom="720"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9E713" w14:textId="77777777" w:rsidR="009150A0" w:rsidRDefault="009150A0">
      <w:r>
        <w:separator/>
      </w:r>
    </w:p>
  </w:endnote>
  <w:endnote w:type="continuationSeparator" w:id="0">
    <w:p w14:paraId="37959904" w14:textId="77777777" w:rsidR="009150A0" w:rsidRDefault="0091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336C0" w14:textId="77777777" w:rsidR="009150A0" w:rsidRDefault="009150A0">
      <w:r>
        <w:rPr>
          <w:color w:val="000000"/>
        </w:rPr>
        <w:separator/>
      </w:r>
    </w:p>
  </w:footnote>
  <w:footnote w:type="continuationSeparator" w:id="0">
    <w:p w14:paraId="1D631D23" w14:textId="77777777" w:rsidR="009150A0" w:rsidRDefault="00915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B57F9" w14:textId="343B785D" w:rsidR="00DD22EA" w:rsidRDefault="00DD22E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D6D1D"/>
    <w:multiLevelType w:val="multilevel"/>
    <w:tmpl w:val="9698E81C"/>
    <w:styleLink w:val="LFO13"/>
    <w:lvl w:ilvl="0">
      <w:start w:val="1"/>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E7"/>
    <w:rsid w:val="00052A4A"/>
    <w:rsid w:val="000F2EBD"/>
    <w:rsid w:val="001B28AB"/>
    <w:rsid w:val="001D5E33"/>
    <w:rsid w:val="0022491B"/>
    <w:rsid w:val="0024049B"/>
    <w:rsid w:val="0029441F"/>
    <w:rsid w:val="002C3CAE"/>
    <w:rsid w:val="002C4B6D"/>
    <w:rsid w:val="002F02BA"/>
    <w:rsid w:val="00307C83"/>
    <w:rsid w:val="00317DD1"/>
    <w:rsid w:val="00327E6D"/>
    <w:rsid w:val="0033725D"/>
    <w:rsid w:val="003904A7"/>
    <w:rsid w:val="003A1805"/>
    <w:rsid w:val="00447C88"/>
    <w:rsid w:val="00464CB4"/>
    <w:rsid w:val="005228F5"/>
    <w:rsid w:val="00551900"/>
    <w:rsid w:val="00557546"/>
    <w:rsid w:val="00574719"/>
    <w:rsid w:val="005F1C77"/>
    <w:rsid w:val="005F31D8"/>
    <w:rsid w:val="00642ACC"/>
    <w:rsid w:val="006971D4"/>
    <w:rsid w:val="006B6E22"/>
    <w:rsid w:val="007240C1"/>
    <w:rsid w:val="0078575F"/>
    <w:rsid w:val="007B25B3"/>
    <w:rsid w:val="007B2EE7"/>
    <w:rsid w:val="007B428E"/>
    <w:rsid w:val="00802EC6"/>
    <w:rsid w:val="008272EA"/>
    <w:rsid w:val="0085366E"/>
    <w:rsid w:val="008F37D3"/>
    <w:rsid w:val="008F57C2"/>
    <w:rsid w:val="00911DF7"/>
    <w:rsid w:val="009150A0"/>
    <w:rsid w:val="00920734"/>
    <w:rsid w:val="00977BE7"/>
    <w:rsid w:val="00977E2E"/>
    <w:rsid w:val="009C2B55"/>
    <w:rsid w:val="00A26A7A"/>
    <w:rsid w:val="00A4463D"/>
    <w:rsid w:val="00A6191E"/>
    <w:rsid w:val="00AA165F"/>
    <w:rsid w:val="00B100FE"/>
    <w:rsid w:val="00B75365"/>
    <w:rsid w:val="00BA42D5"/>
    <w:rsid w:val="00BA7345"/>
    <w:rsid w:val="00BC2666"/>
    <w:rsid w:val="00BC58F9"/>
    <w:rsid w:val="00BF6714"/>
    <w:rsid w:val="00C2021C"/>
    <w:rsid w:val="00C70481"/>
    <w:rsid w:val="00C75991"/>
    <w:rsid w:val="00C75B1A"/>
    <w:rsid w:val="00CA34E8"/>
    <w:rsid w:val="00CB138D"/>
    <w:rsid w:val="00CB25B1"/>
    <w:rsid w:val="00D40408"/>
    <w:rsid w:val="00D43D14"/>
    <w:rsid w:val="00D4667F"/>
    <w:rsid w:val="00D6044C"/>
    <w:rsid w:val="00DC00EB"/>
    <w:rsid w:val="00DD22EA"/>
    <w:rsid w:val="00DD2B85"/>
    <w:rsid w:val="00DE7A5D"/>
    <w:rsid w:val="00E95EC7"/>
    <w:rsid w:val="00EC0D58"/>
    <w:rsid w:val="00F07B19"/>
    <w:rsid w:val="00F62481"/>
    <w:rsid w:val="00F86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DADC"/>
  <w15:docId w15:val="{14593D9A-18B7-4C3C-ADA0-3FD754A6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Unicode MS" w:hAnsi="Arial" w:cs="Tahoma"/>
        <w:kern w:val="3"/>
        <w:sz w:val="21"/>
        <w:szCs w:val="24"/>
        <w:lang w:val="ru-RU" w:eastAsia="ru-RU"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rFonts w:ascii="Times New Roman" w:eastAsia="Times New Roman" w:hAnsi="Times New Roman" w:cs="Times New Roman"/>
      <w:sz w:val="24"/>
    </w:rPr>
  </w:style>
  <w:style w:type="paragraph" w:styleId="1">
    <w:name w:val="heading 1"/>
    <w:basedOn w:val="a"/>
    <w:next w:val="a"/>
    <w:uiPriority w:val="9"/>
    <w:qFormat/>
    <w:pPr>
      <w:keepNext/>
      <w:keepLines/>
      <w:suppressAutoHyphens/>
      <w:ind w:firstLine="0"/>
      <w:jc w:val="center"/>
      <w:outlineLvl w:val="0"/>
    </w:pPr>
    <w:rPr>
      <w:rFonts w:ascii="Arial" w:eastAsia="Arial" w:hAnsi="Arial" w:cs="Arial"/>
      <w:b/>
      <w:bCs/>
      <w:sz w:val="26"/>
      <w:szCs w:val="28"/>
    </w:rPr>
  </w:style>
  <w:style w:type="paragraph" w:styleId="2">
    <w:name w:val="heading 2"/>
    <w:basedOn w:val="a"/>
    <w:next w:val="a"/>
    <w:uiPriority w:val="9"/>
    <w:unhideWhenUsed/>
    <w:qFormat/>
    <w:pPr>
      <w:keepNext/>
      <w:keepLines/>
      <w:widowControl/>
      <w:suppressAutoHyphens/>
      <w:ind w:firstLine="0"/>
      <w:jc w:val="center"/>
      <w:outlineLvl w:val="1"/>
    </w:pPr>
    <w:rPr>
      <w:rFonts w:ascii="Arial" w:eastAsia="Arial" w:hAnsi="Arial" w:cs="Arial"/>
      <w:b/>
      <w:bCs/>
      <w:iCs/>
      <w:sz w:val="26"/>
      <w:szCs w:val="28"/>
    </w:rPr>
  </w:style>
  <w:style w:type="paragraph" w:styleId="3">
    <w:name w:val="heading 3"/>
    <w:basedOn w:val="a"/>
    <w:next w:val="a"/>
    <w:uiPriority w:val="9"/>
    <w:unhideWhenUsed/>
    <w:qFormat/>
    <w:pPr>
      <w:keepNext/>
      <w:suppressAutoHyphens/>
      <w:ind w:firstLine="0"/>
      <w:jc w:val="center"/>
      <w:outlineLvl w:val="2"/>
    </w:pPr>
    <w:rPr>
      <w:rFonts w:ascii="Arial" w:eastAsia="Arial" w:hAnsi="Arial" w:cs="Arial"/>
      <w:bCs/>
      <w:sz w:val="26"/>
      <w:szCs w:val="26"/>
    </w:rPr>
  </w:style>
  <w:style w:type="paragraph" w:styleId="4">
    <w:name w:val="heading 4"/>
    <w:basedOn w:val="a"/>
    <w:next w:val="a"/>
    <w:uiPriority w:val="9"/>
    <w:unhideWhenUsed/>
    <w:qFormat/>
    <w:pPr>
      <w:keepNext/>
      <w:spacing w:before="240" w:after="240"/>
      <w:ind w:firstLine="0"/>
      <w:jc w:val="center"/>
      <w:outlineLvl w:val="3"/>
    </w:pPr>
    <w:rPr>
      <w:bCs/>
      <w:szCs w:val="28"/>
    </w:rPr>
  </w:style>
  <w:style w:type="paragraph" w:styleId="5">
    <w:name w:val="heading 5"/>
    <w:basedOn w:val="a"/>
    <w:next w:val="a"/>
    <w:uiPriority w:val="9"/>
    <w:unhideWhenUsed/>
    <w:qFormat/>
    <w:pPr>
      <w:keepNext/>
      <w:widowControl/>
      <w:suppressAutoHyphens/>
      <w:spacing w:before="360" w:after="60"/>
      <w:ind w:firstLine="0"/>
      <w:jc w:val="center"/>
      <w:outlineLvl w:val="4"/>
    </w:pPr>
    <w:rPr>
      <w:rFonts w:ascii="Arial" w:eastAsia="Calibri" w:hAnsi="Arial" w:cs="Calibri"/>
      <w:bCs/>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a3">
    <w:name w:val="Subtitle"/>
    <w:basedOn w:val="Heading"/>
    <w:next w:val="Textbody"/>
    <w:uiPriority w:val="11"/>
    <w:qFormat/>
    <w:pPr>
      <w:jc w:val="center"/>
    </w:pPr>
    <w:rPr>
      <w:i/>
      <w:iCs/>
    </w:rPr>
  </w:style>
  <w:style w:type="paragraph" w:styleId="a4">
    <w:name w:val="List"/>
    <w:basedOn w:val="Textbody"/>
    <w:rPr>
      <w:sz w:val="24"/>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suppressLineNumbers/>
      <w:tabs>
        <w:tab w:val="center" w:pos="5102"/>
        <w:tab w:val="right" w:pos="10205"/>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customStyle="1" w:styleId="Contents2">
    <w:name w:val="Contents 2"/>
    <w:basedOn w:val="a"/>
    <w:next w:val="a"/>
    <w:autoRedefine/>
    <w:pPr>
      <w:spacing w:after="100"/>
      <w:ind w:left="240" w:firstLine="0"/>
    </w:pPr>
  </w:style>
  <w:style w:type="paragraph" w:customStyle="1" w:styleId="Contents3">
    <w:name w:val="Contents 3"/>
    <w:basedOn w:val="a"/>
    <w:next w:val="a"/>
    <w:autoRedefine/>
    <w:pPr>
      <w:spacing w:after="100"/>
      <w:ind w:left="480" w:firstLine="0"/>
    </w:pPr>
  </w:style>
  <w:style w:type="paragraph" w:customStyle="1" w:styleId="a7">
    <w:name w:val="Обычный текст"/>
    <w:basedOn w:val="a"/>
    <w:rPr>
      <w:lang w:val="en-US" w:eastAsia="ar-SA" w:bidi="en-US"/>
    </w:rPr>
  </w:style>
  <w:style w:type="paragraph" w:styleId="a8">
    <w:name w:val="List Paragraph"/>
    <w:basedOn w:val="a"/>
    <w:pPr>
      <w:ind w:left="720" w:firstLine="0"/>
    </w:pPr>
  </w:style>
  <w:style w:type="paragraph" w:customStyle="1" w:styleId="10">
    <w:name w:val="Табличный_слева_10"/>
    <w:basedOn w:val="a"/>
    <w:pPr>
      <w:ind w:firstLine="0"/>
      <w:jc w:val="left"/>
    </w:pPr>
    <w:rPr>
      <w:sz w:val="20"/>
    </w:rPr>
  </w:style>
  <w:style w:type="paragraph" w:customStyle="1" w:styleId="Default">
    <w:name w:val="Default"/>
    <w:pPr>
      <w:autoSpaceDE w:val="0"/>
    </w:pPr>
    <w:rPr>
      <w:rFonts w:ascii="Times New Roman" w:eastAsia="Times New Roman" w:hAnsi="Times New Roman" w:cs="Times New Roman"/>
      <w:color w:val="000000"/>
      <w:sz w:val="24"/>
    </w:rPr>
  </w:style>
  <w:style w:type="paragraph" w:customStyle="1" w:styleId="Contents1">
    <w:name w:val="Contents 1"/>
    <w:basedOn w:val="a"/>
    <w:next w:val="a"/>
    <w:autoRedefine/>
    <w:pPr>
      <w:spacing w:after="100"/>
    </w:pPr>
  </w:style>
  <w:style w:type="paragraph" w:customStyle="1" w:styleId="11">
    <w:name w:val="Стиль1"/>
    <w:basedOn w:val="a"/>
    <w:pPr>
      <w:suppressAutoHyphens/>
      <w:ind w:firstLine="720"/>
    </w:pPr>
    <w:rPr>
      <w:rFonts w:ascii="Arial" w:eastAsia="Arial" w:hAnsi="Arial" w:cs="Arial"/>
      <w:sz w:val="26"/>
      <w:szCs w:val="26"/>
    </w:rPr>
  </w:style>
  <w:style w:type="paragraph" w:styleId="a9">
    <w:name w:val="annotation text"/>
    <w:basedOn w:val="a"/>
    <w:rPr>
      <w:sz w:val="20"/>
      <w:szCs w:val="20"/>
    </w:rPr>
  </w:style>
  <w:style w:type="paragraph" w:styleId="aa">
    <w:name w:val="annotation subject"/>
    <w:basedOn w:val="a9"/>
    <w:next w:val="a9"/>
    <w:rPr>
      <w:b/>
      <w:bCs/>
    </w:rPr>
  </w:style>
  <w:style w:type="paragraph" w:styleId="ab">
    <w:name w:val="footer"/>
    <w:basedOn w:val="a"/>
    <w:pPr>
      <w:tabs>
        <w:tab w:val="center" w:pos="4677"/>
        <w:tab w:val="right" w:pos="9355"/>
      </w:tabs>
    </w:pPr>
  </w:style>
  <w:style w:type="character" w:customStyle="1" w:styleId="NumberingSymbols">
    <w:name w:val="Numbering Symbols"/>
  </w:style>
  <w:style w:type="character" w:styleId="ac">
    <w:name w:val="Hyperlink"/>
    <w:basedOn w:val="a0"/>
    <w:rPr>
      <w:color w:val="0000FF"/>
      <w:u w:val="single"/>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character" w:styleId="ad">
    <w:name w:val="Strong"/>
    <w:basedOn w:val="a0"/>
    <w:rPr>
      <w:rFonts w:ascii="Arial" w:eastAsia="Arial" w:hAnsi="Arial" w:cs="Arial"/>
      <w:b w:val="0"/>
      <w:bCs/>
      <w:i w:val="0"/>
      <w:sz w:val="26"/>
    </w:rPr>
  </w:style>
  <w:style w:type="character" w:styleId="ae">
    <w:name w:val="annotation reference"/>
    <w:basedOn w:val="a0"/>
    <w:rPr>
      <w:sz w:val="16"/>
      <w:szCs w:val="16"/>
    </w:rPr>
  </w:style>
  <w:style w:type="character" w:customStyle="1" w:styleId="af">
    <w:name w:val="Текст примечания Знак"/>
    <w:basedOn w:val="a0"/>
    <w:rPr>
      <w:rFonts w:ascii="Times New Roman" w:eastAsia="Times New Roman" w:hAnsi="Times New Roman" w:cs="Times New Roman"/>
      <w:sz w:val="20"/>
      <w:szCs w:val="20"/>
    </w:rPr>
  </w:style>
  <w:style w:type="character" w:customStyle="1" w:styleId="af0">
    <w:name w:val="Тема примечания Знак"/>
    <w:basedOn w:val="af"/>
    <w:rPr>
      <w:rFonts w:ascii="Times New Roman" w:eastAsia="Times New Roman" w:hAnsi="Times New Roman" w:cs="Times New Roman"/>
      <w:b/>
      <w:bCs/>
      <w:sz w:val="20"/>
      <w:szCs w:val="20"/>
    </w:rPr>
  </w:style>
  <w:style w:type="character" w:customStyle="1" w:styleId="af1">
    <w:name w:val="Нижний колонтитул Знак"/>
    <w:basedOn w:val="a0"/>
    <w:rPr>
      <w:rFonts w:ascii="Times New Roman" w:eastAsia="Times New Roman" w:hAnsi="Times New Roman" w:cs="Times New Roman"/>
      <w:sz w:val="24"/>
    </w:rPr>
  </w:style>
  <w:style w:type="numbering" w:customStyle="1" w:styleId="LFO13">
    <w:name w:val="LFO13"/>
    <w:basedOn w:val="a2"/>
    <w:pPr>
      <w:numPr>
        <w:numId w:val="1"/>
      </w:numPr>
    </w:pPr>
  </w:style>
  <w:style w:type="paragraph" w:styleId="af2">
    <w:name w:val="Balloon Text"/>
    <w:basedOn w:val="a"/>
    <w:link w:val="af3"/>
    <w:uiPriority w:val="99"/>
    <w:semiHidden/>
    <w:unhideWhenUsed/>
    <w:rsid w:val="00DD22EA"/>
    <w:rPr>
      <w:rFonts w:ascii="Segoe UI" w:hAnsi="Segoe UI" w:cs="Segoe UI"/>
      <w:sz w:val="18"/>
      <w:szCs w:val="18"/>
    </w:rPr>
  </w:style>
  <w:style w:type="character" w:customStyle="1" w:styleId="af3">
    <w:name w:val="Текст выноски Знак"/>
    <w:basedOn w:val="a0"/>
    <w:link w:val="af2"/>
    <w:uiPriority w:val="99"/>
    <w:semiHidden/>
    <w:rsid w:val="00DD22E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000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lebadminist.ucoz.ru/HD_Gerb.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1712</TotalTime>
  <Pages>48</Pages>
  <Words>21125</Words>
  <Characters>120417</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ТЮ</dc:creator>
  <cp:lastModifiedBy>Admin</cp:lastModifiedBy>
  <cp:revision>33</cp:revision>
  <cp:lastPrinted>2023-06-22T06:21:00Z</cp:lastPrinted>
  <dcterms:created xsi:type="dcterms:W3CDTF">2023-02-20T08:06:00Z</dcterms:created>
  <dcterms:modified xsi:type="dcterms:W3CDTF">2023-06-26T08:38:00Z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