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23 декабря </w:t>
      </w:r>
      <w:r>
        <w:rPr/>
        <w:t xml:space="preserve"> 2021 года № </w:t>
      </w:r>
      <w:r>
        <w:rPr/>
        <w:t>210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>О внесении изменений в  решение Перволебяжьевской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28 декабря 2020 года № 28 «</w:t>
      </w:r>
      <w:r>
        <w:rPr>
          <w:b/>
          <w:bCs/>
          <w:sz w:val="24"/>
        </w:rPr>
        <w:t>О бюджете Перволебяжьевского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>соответствии   с  Федеральным    законом  от   6 октября 2003 года 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общих   принципах   организации   местного   самоуправления   в  Российской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с   Законом   Курганской   области  от  30  ноября   2020  года   № 107  «О 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</w:t>
      </w:r>
      <w:r>
        <w:rPr>
          <w:rFonts w:ascii="PT Astra Serif;serif" w:hAnsi="PT Astra Serif;serif"/>
          <w:sz w:val="24"/>
        </w:rPr>
        <w:t>муниципальных    образований   путем   объединения   всех   поселений, входящих в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 вновь   образованное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образование - Лебяжьевский   муниципальный   округ   Курганской   области   и   внесении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изменений       в       некоторые      законы      Курганской     области»,      решением     Думы 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 от 22.04.2021 года № 21 «О правопреемственности</w:t>
      </w:r>
    </w:p>
    <w:p>
      <w:pPr>
        <w:pStyle w:val="Normal"/>
        <w:ind w:left="-270" w:right="-90" w:hanging="0"/>
        <w:jc w:val="both"/>
        <w:rPr/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 xml:space="preserve">органов     местного     самоуправления    Лебяжьевского     муниципального    округа»,   </w:t>
      </w:r>
      <w:r>
        <w:rPr/>
        <w:t xml:space="preserve">со 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статьей   25   Устава Лебяжьевского  муниципального округа   Курганской   области   Дума</w:t>
      </w:r>
    </w:p>
    <w:p>
      <w:pPr>
        <w:pStyle w:val="Normal"/>
        <w:ind w:left="-27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</w:t>
      </w:r>
      <w:r>
        <w:rPr>
          <w:rFonts w:ascii="PT Astra Serif;serif" w:hAnsi="PT Astra Serif;serif"/>
          <w:sz w:val="24"/>
        </w:rPr>
        <w:t>Лебяжьевского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hanging="0"/>
        <w:jc w:val="both"/>
        <w:rPr/>
      </w:pPr>
      <w:r>
        <w:rPr/>
        <w:t xml:space="preserve">            </w:t>
      </w:r>
      <w:r>
        <w:rPr/>
        <w:t>1. Внести  в  решение  Перволебяжьевской  сельской  Думы  от 28декабря 2020 года № 28 «О бюджете Перволебяжьевского сельсовета на 2021 год и на плановый период 2022 и 2023 годов» следующие изменения:</w:t>
      </w:r>
    </w:p>
    <w:p>
      <w:pPr>
        <w:pStyle w:val="Normal"/>
        <w:ind w:left="0" w:right="0" w:hanging="0"/>
        <w:jc w:val="both"/>
        <w:rPr/>
      </w:pPr>
      <w:r>
        <w:rPr/>
        <w:t xml:space="preserve">            </w:t>
      </w: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         </w:t>
      </w:r>
      <w:r>
        <w:rPr/>
        <w:t>«1) общий объем доходов бюджета Перволебяжьевского сельсовета в сумме</w:t>
      </w:r>
      <w:r>
        <w:rPr/>
        <w:t xml:space="preserve"> 1530,477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  </w:t>
      </w:r>
      <w:r>
        <w:rPr/>
        <w:t>а) объем налоговых и неналоговых доходов в сумме 492,12373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 </w:t>
      </w:r>
      <w:r>
        <w:rPr/>
        <w:t>б) объем безвозмездных поступлений в сумме 1038,35327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>объем безвозмездных поступлений от других бюджетов бюджетной системы Российской Федерации в сумме 1038,35327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  </w:t>
      </w:r>
      <w:r>
        <w:rPr/>
        <w:t>дотации бюджетам бюджетной системы Российской Федерации в сумме 982,43032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</w:t>
      </w:r>
      <w:r>
        <w:rPr/>
        <w:t>субвенции   бюджетам  бюджетной  системы  Российской  Федерации  в  сумме  40,92295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   </w:t>
      </w:r>
      <w:r>
        <w:rPr/>
        <w:t>иные межбюджетные трансферты в сумме 15,00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2) подпункт 29 пункта 1 изложить в следующей редакции: «2) общий объем расходов  бюджета Перволебяжьевского сельсовета в сумме 1844,477 тыс. рублей;»;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3) подпункт 3 пункта 1 изложить в следующей редакции: «3) превышение расходов над доходами (дефицит) бюджета Перволебяжьевского сельсовета в сумме 314,00 тыс. рублей.»;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4) приложение</w:t>
      </w:r>
      <w:r>
        <w:rPr/>
        <w:t xml:space="preserve"> 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>7) приложение 10 изложить в редакции, согласно приложению 4 к настоящему решению.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  </w:t>
      </w:r>
      <w:r>
        <w:rPr/>
        <w:t>2.Опубликовать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  </w:t>
      </w:r>
      <w:r>
        <w:rPr/>
        <w:t xml:space="preserve">3.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  за    выполнением   настоящего  решения  возложить    на   постоянную  комиссию    Думы    Лебяжьевского   муниципального    округа    по  бюджету,  финансам и налоговой 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3521</TotalTime>
  <Application>LibreOffice/6.4.4.2$Windows_X86_64 LibreOffice_project/3d775be2011f3886db32dfd395a6a6d1ca2630ff</Application>
  <Pages>2</Pages>
  <Words>446</Words>
  <CharactersWithSpaces>4106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2021-12-21T16:40:17Z</cp:lastPrinted>
  <dcterms:modified xsi:type="dcterms:W3CDTF">2022-01-11T11:34:50Z</dcterms:modified>
  <cp:revision>441</cp:revision>
  <dc:subject/>
  <dc:title>РОССИЙСКАЯ ФЕДЕРАЦИЯ</dc:title>
</cp:coreProperties>
</file>