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46346" w14:textId="77777777" w:rsidR="00D03C14" w:rsidRPr="00BE6D62" w:rsidRDefault="00D03C14" w:rsidP="00BE6D62">
      <w:pPr>
        <w:jc w:val="center"/>
        <w:rPr>
          <w:b/>
          <w:bCs/>
        </w:rPr>
      </w:pPr>
    </w:p>
    <w:p w14:paraId="4C9134CB" w14:textId="77777777" w:rsidR="0062701F" w:rsidRDefault="0062701F" w:rsidP="0062701F">
      <w:r>
        <w:rPr>
          <w:noProof/>
        </w:rPr>
        <w:drawing>
          <wp:anchor distT="0" distB="0" distL="114300" distR="114300" simplePos="0" relativeHeight="251660288" behindDoc="0" locked="0" layoutInCell="1" allowOverlap="1" wp14:anchorId="00FEC038" wp14:editId="4820D413">
            <wp:simplePos x="0" y="0"/>
            <wp:positionH relativeFrom="column">
              <wp:posOffset>2750185</wp:posOffset>
            </wp:positionH>
            <wp:positionV relativeFrom="paragraph">
              <wp:posOffset>0</wp:posOffset>
            </wp:positionV>
            <wp:extent cx="713105" cy="713105"/>
            <wp:effectExtent l="19050" t="0" r="0" b="0"/>
            <wp:wrapSquare wrapText="left"/>
            <wp:docPr id="2" name="Рисунок 2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32AB5" w14:textId="77777777" w:rsidR="0062701F" w:rsidRDefault="0062701F" w:rsidP="0062701F">
      <w:pPr>
        <w:ind w:firstLine="708"/>
      </w:pPr>
      <w:r>
        <w:br w:type="textWrapping" w:clear="all"/>
      </w:r>
    </w:p>
    <w:p w14:paraId="03AA4F3A" w14:textId="77777777" w:rsidR="0062701F" w:rsidRDefault="0062701F" w:rsidP="0062701F">
      <w:pPr>
        <w:jc w:val="center"/>
        <w:rPr>
          <w:spacing w:val="-2"/>
        </w:rPr>
      </w:pPr>
      <w:r>
        <w:rPr>
          <w:spacing w:val="-2"/>
        </w:rPr>
        <w:t>КУРГАНСКАЯ ОБЛАСТЬ</w:t>
      </w:r>
    </w:p>
    <w:p w14:paraId="37AE2615" w14:textId="77777777" w:rsidR="0062701F" w:rsidRDefault="0062701F" w:rsidP="0062701F">
      <w:pPr>
        <w:jc w:val="center"/>
        <w:rPr>
          <w:spacing w:val="-2"/>
        </w:rPr>
      </w:pPr>
      <w:r>
        <w:rPr>
          <w:spacing w:val="-2"/>
        </w:rPr>
        <w:t>ЛЕБЯЖЬЕВСКИЙ МУНИЦИПАЛЬНЫЙ ОКРУГ</w:t>
      </w:r>
    </w:p>
    <w:p w14:paraId="2EF7CE72" w14:textId="77777777" w:rsidR="0062701F" w:rsidRPr="000A572E" w:rsidRDefault="0062701F" w:rsidP="0062701F">
      <w:pPr>
        <w:jc w:val="center"/>
        <w:rPr>
          <w:spacing w:val="-2"/>
        </w:rPr>
      </w:pPr>
      <w:r>
        <w:t>ДУМА</w:t>
      </w:r>
      <w:r w:rsidRPr="000A572E">
        <w:t xml:space="preserve"> ЛЕБЯЖЬЕВСКОГО </w:t>
      </w:r>
      <w:r>
        <w:t>МУНИЦИПАЛЬНОГО ОКРУГА</w:t>
      </w:r>
    </w:p>
    <w:p w14:paraId="73B7A495" w14:textId="77777777" w:rsidR="0062701F" w:rsidRPr="007D44A0" w:rsidRDefault="0062701F" w:rsidP="0062701F">
      <w:pPr>
        <w:jc w:val="center"/>
      </w:pPr>
    </w:p>
    <w:p w14:paraId="6731D8AB" w14:textId="77777777" w:rsidR="0062701F" w:rsidRPr="007D44A0" w:rsidRDefault="0062701F" w:rsidP="0062701F">
      <w:pPr>
        <w:jc w:val="center"/>
      </w:pPr>
    </w:p>
    <w:p w14:paraId="7E5211BA" w14:textId="77777777" w:rsidR="0062701F" w:rsidRPr="006148B6" w:rsidRDefault="0062701F" w:rsidP="0062701F">
      <w:pPr>
        <w:jc w:val="center"/>
        <w:rPr>
          <w:b/>
        </w:rPr>
      </w:pPr>
      <w:r>
        <w:rPr>
          <w:b/>
        </w:rPr>
        <w:t>РЕШЕНИЕ</w:t>
      </w:r>
    </w:p>
    <w:p w14:paraId="2D7F0535" w14:textId="77777777" w:rsidR="0062701F" w:rsidRDefault="0062701F" w:rsidP="0062701F">
      <w:pPr>
        <w:jc w:val="center"/>
        <w:rPr>
          <w:b/>
        </w:rPr>
      </w:pPr>
    </w:p>
    <w:p w14:paraId="7CF786CF" w14:textId="77777777" w:rsidR="0062701F" w:rsidRDefault="0062701F" w:rsidP="0062701F">
      <w:pPr>
        <w:jc w:val="both"/>
        <w:rPr>
          <w:b/>
        </w:rPr>
      </w:pPr>
    </w:p>
    <w:p w14:paraId="3EFBBB1F" w14:textId="235B178F" w:rsidR="0062701F" w:rsidRDefault="0062701F" w:rsidP="0062701F">
      <w:pPr>
        <w:jc w:val="both"/>
      </w:pPr>
      <w:r>
        <w:t xml:space="preserve"> от </w:t>
      </w:r>
      <w:r w:rsidR="00AF3B65">
        <w:t xml:space="preserve">9 декабря </w:t>
      </w:r>
      <w:r w:rsidRPr="00E77C04">
        <w:t xml:space="preserve"> 2021 года</w:t>
      </w:r>
      <w:r>
        <w:t xml:space="preserve">  № </w:t>
      </w:r>
      <w:r w:rsidR="00AF3B65">
        <w:t>168</w:t>
      </w:r>
    </w:p>
    <w:p w14:paraId="5A465AEB" w14:textId="77777777" w:rsidR="0062701F" w:rsidRDefault="0062701F" w:rsidP="0062701F">
      <w:pPr>
        <w:jc w:val="both"/>
      </w:pPr>
      <w:r>
        <w:t xml:space="preserve">        </w:t>
      </w:r>
      <w:proofErr w:type="spellStart"/>
      <w:r>
        <w:t>р.п</w:t>
      </w:r>
      <w:proofErr w:type="spellEnd"/>
      <w:r>
        <w:t xml:space="preserve">. Лебяжье  </w:t>
      </w:r>
    </w:p>
    <w:p w14:paraId="581ACE39" w14:textId="77777777" w:rsidR="00D03C14" w:rsidRPr="00BE6D62" w:rsidRDefault="00D03C14" w:rsidP="00BE6D62">
      <w:pPr>
        <w:rPr>
          <w:b/>
          <w:bCs/>
        </w:rPr>
      </w:pPr>
    </w:p>
    <w:p w14:paraId="17664D48" w14:textId="77777777" w:rsidR="00D03C14" w:rsidRPr="00BE6D62" w:rsidRDefault="00D03C14" w:rsidP="00BE6D62">
      <w:pPr>
        <w:shd w:val="clear" w:color="auto" w:fill="FFFFFF"/>
        <w:ind w:firstLine="567"/>
        <w:jc w:val="center"/>
        <w:rPr>
          <w:color w:val="000000"/>
        </w:rPr>
      </w:pPr>
    </w:p>
    <w:p w14:paraId="4AAF7E33" w14:textId="77777777" w:rsidR="00D03C14" w:rsidRPr="00BE6D62" w:rsidRDefault="00D03C14" w:rsidP="0062701F">
      <w:pPr>
        <w:jc w:val="center"/>
      </w:pPr>
      <w:r w:rsidRPr="00BE6D62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62701F">
        <w:rPr>
          <w:b/>
          <w:bCs/>
          <w:color w:val="000000"/>
        </w:rPr>
        <w:t>Лебяжьевского муниципального контроля</w:t>
      </w:r>
    </w:p>
    <w:p w14:paraId="49894976" w14:textId="77777777" w:rsidR="00D03C14" w:rsidRPr="00BE6D62" w:rsidRDefault="00D03C14" w:rsidP="00BE6D62">
      <w:pPr>
        <w:shd w:val="clear" w:color="auto" w:fill="FFFFFF"/>
        <w:ind w:firstLine="567"/>
        <w:rPr>
          <w:b/>
          <w:color w:val="000000"/>
        </w:rPr>
      </w:pPr>
    </w:p>
    <w:p w14:paraId="32D41307" w14:textId="77777777" w:rsidR="00D03C14" w:rsidRPr="00BE6D62" w:rsidRDefault="00D03C14" w:rsidP="00BE6D62">
      <w:pPr>
        <w:shd w:val="clear" w:color="auto" w:fill="FFFFFF"/>
        <w:ind w:firstLine="567"/>
        <w:rPr>
          <w:b/>
          <w:color w:val="000000"/>
        </w:rPr>
      </w:pPr>
    </w:p>
    <w:p w14:paraId="0CEAC13F" w14:textId="77777777" w:rsidR="00B319F2" w:rsidRDefault="00D03C14" w:rsidP="00B319F2">
      <w:pPr>
        <w:shd w:val="clear" w:color="auto" w:fill="FFFFFF"/>
        <w:ind w:firstLine="709"/>
        <w:jc w:val="both"/>
      </w:pPr>
      <w:r w:rsidRPr="00BE6D62">
        <w:rPr>
          <w:color w:val="000000"/>
        </w:rPr>
        <w:t>В соответствии с пунктом 19 части 1 статьи 14</w:t>
      </w:r>
      <w:r w:rsidRPr="00BE6D62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E6D62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B319F2" w:rsidRPr="004D1450">
        <w:rPr>
          <w:color w:val="000000"/>
        </w:rPr>
        <w:t>Уставом</w:t>
      </w:r>
      <w:r w:rsidR="00B319F2" w:rsidRPr="004D1450">
        <w:t xml:space="preserve"> </w:t>
      </w:r>
      <w:r w:rsidR="00B319F2" w:rsidRPr="00B1683B">
        <w:rPr>
          <w:bCs/>
          <w:color w:val="000000"/>
        </w:rPr>
        <w:t xml:space="preserve">Лебяжьевского </w:t>
      </w:r>
      <w:r w:rsidR="00B319F2">
        <w:rPr>
          <w:bCs/>
          <w:color w:val="000000"/>
        </w:rPr>
        <w:t xml:space="preserve"> муниципального округа Курганской области, Дума Лебяжьевского муниципального округа</w:t>
      </w:r>
    </w:p>
    <w:p w14:paraId="25044F3A" w14:textId="77777777" w:rsidR="00D03C14" w:rsidRPr="00BE6D62" w:rsidRDefault="00D03C14" w:rsidP="00FA1DDF">
      <w:pPr>
        <w:shd w:val="clear" w:color="auto" w:fill="FFFFFF"/>
        <w:jc w:val="both"/>
      </w:pPr>
      <w:r w:rsidRPr="00BE6D62">
        <w:rPr>
          <w:color w:val="000000"/>
        </w:rPr>
        <w:t>РЕШИЛ</w:t>
      </w:r>
      <w:r w:rsidR="00B319F2">
        <w:rPr>
          <w:color w:val="000000"/>
        </w:rPr>
        <w:t>А</w:t>
      </w:r>
      <w:r w:rsidRPr="00BE6D62">
        <w:t>:</w:t>
      </w:r>
    </w:p>
    <w:p w14:paraId="31602688" w14:textId="77777777" w:rsidR="00D03C14" w:rsidRDefault="00D03C14" w:rsidP="00BE6D62">
      <w:pPr>
        <w:shd w:val="clear" w:color="auto" w:fill="FFFFFF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319F2">
        <w:rPr>
          <w:color w:val="000000"/>
        </w:rPr>
        <w:t>Лебяжьевского муниципального округа</w:t>
      </w:r>
      <w:r w:rsidR="00632230">
        <w:rPr>
          <w:color w:val="000000"/>
        </w:rPr>
        <w:t xml:space="preserve"> согласно приложению к настоящему решению</w:t>
      </w:r>
      <w:r w:rsidRPr="00BE6D62">
        <w:rPr>
          <w:color w:val="000000"/>
        </w:rPr>
        <w:t>.</w:t>
      </w:r>
    </w:p>
    <w:p w14:paraId="50B30DAA" w14:textId="77777777" w:rsidR="004B7351" w:rsidRPr="004B7351" w:rsidRDefault="004B7351" w:rsidP="004B735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 </w:t>
      </w:r>
      <w:r>
        <w:t>Опубликовать  настоящее  решение  в  Информационном  вестнике муниципального образования Лебяжьевского муниципального округа.</w:t>
      </w:r>
    </w:p>
    <w:p w14:paraId="00201FEF" w14:textId="77777777" w:rsidR="00D03C14" w:rsidRPr="00BE6D62" w:rsidRDefault="004B7351" w:rsidP="00BE6D6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03C14" w:rsidRPr="00BE6D62">
        <w:rPr>
          <w:color w:val="000000"/>
        </w:rPr>
        <w:t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</w:t>
      </w:r>
      <w:r w:rsidR="00B319F2">
        <w:rPr>
          <w:color w:val="000000"/>
        </w:rPr>
        <w:t>лагоустройства на территории Лебяжьевского муниципального округа</w:t>
      </w:r>
      <w:r w:rsidR="00D03C14" w:rsidRPr="00BE6D62">
        <w:rPr>
          <w:color w:val="000000"/>
        </w:rPr>
        <w:t xml:space="preserve">. </w:t>
      </w:r>
    </w:p>
    <w:p w14:paraId="6B75B9E3" w14:textId="77777777" w:rsidR="00D03C14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B319F2">
        <w:rPr>
          <w:color w:val="000000"/>
        </w:rPr>
        <w:t xml:space="preserve">Лебяжьевского муниципального округа </w:t>
      </w:r>
      <w:r w:rsidRPr="00BE6D62">
        <w:rPr>
          <w:i/>
          <w:iCs/>
          <w:color w:val="000000"/>
        </w:rPr>
        <w:t xml:space="preserve"> </w:t>
      </w:r>
      <w:r w:rsidRPr="00BE6D62">
        <w:rPr>
          <w:color w:val="000000"/>
        </w:rPr>
        <w:t xml:space="preserve">вступают в силу с 1 марта 2022 года. </w:t>
      </w:r>
    </w:p>
    <w:p w14:paraId="1E691DCC" w14:textId="77777777" w:rsidR="004B7351" w:rsidRDefault="004B7351" w:rsidP="004B7351">
      <w:pPr>
        <w:shd w:val="clear" w:color="auto" w:fill="FFFFFF"/>
        <w:ind w:firstLine="709"/>
        <w:jc w:val="both"/>
        <w:rPr>
          <w:color w:val="000000"/>
        </w:rPr>
      </w:pPr>
      <w:r>
        <w:t>4</w:t>
      </w:r>
      <w:r w:rsidRPr="00935302">
        <w:t>. </w:t>
      </w:r>
      <w:proofErr w:type="gramStart"/>
      <w:r w:rsidRPr="00935302">
        <w:t>Контроль за</w:t>
      </w:r>
      <w:proofErr w:type="gramEnd"/>
      <w:r w:rsidRPr="00935302">
        <w:t xml:space="preserve"> выполнением настоящего решения возложить на постоянную комиссию </w:t>
      </w:r>
      <w:r>
        <w:t>Думы Лебяжьевского муниципального округа</w:t>
      </w:r>
      <w:r w:rsidRPr="00591316">
        <w:t xml:space="preserve"> </w:t>
      </w:r>
      <w:r>
        <w:t xml:space="preserve">по </w:t>
      </w:r>
      <w:r w:rsidR="00D118D5">
        <w:t>бюджету, финансам и налоговой политике</w:t>
      </w:r>
      <w:r>
        <w:t>.</w:t>
      </w:r>
    </w:p>
    <w:p w14:paraId="41A8E55D" w14:textId="77777777" w:rsidR="004B7351" w:rsidRPr="00BE6D62" w:rsidRDefault="004B7351" w:rsidP="00BE6D62">
      <w:pPr>
        <w:ind w:firstLine="709"/>
        <w:jc w:val="both"/>
      </w:pPr>
    </w:p>
    <w:p w14:paraId="0773FADA" w14:textId="77777777" w:rsidR="00D03C14" w:rsidRPr="00BE6D62" w:rsidRDefault="00D03C14" w:rsidP="00BE6D62">
      <w:pPr>
        <w:shd w:val="clear" w:color="auto" w:fill="FFFFFF"/>
        <w:jc w:val="both"/>
        <w:rPr>
          <w:color w:val="000000"/>
        </w:rPr>
      </w:pPr>
    </w:p>
    <w:p w14:paraId="076B3D6A" w14:textId="77777777" w:rsidR="00D03C14" w:rsidRPr="00BE6D62" w:rsidRDefault="00D03C14" w:rsidP="00BE6D62">
      <w:pPr>
        <w:ind w:left="5398"/>
        <w:jc w:val="center"/>
        <w:rPr>
          <w:b/>
          <w:color w:val="000000"/>
        </w:rPr>
      </w:pPr>
    </w:p>
    <w:p w14:paraId="381FB22C" w14:textId="77777777" w:rsidR="004B7351" w:rsidRPr="004D1450" w:rsidRDefault="004B7351" w:rsidP="004B7351">
      <w:pPr>
        <w:tabs>
          <w:tab w:val="left" w:pos="1000"/>
          <w:tab w:val="left" w:pos="2552"/>
        </w:tabs>
        <w:jc w:val="both"/>
      </w:pPr>
      <w:r w:rsidRPr="004D1450">
        <w:t xml:space="preserve">Председатель </w:t>
      </w:r>
    </w:p>
    <w:p w14:paraId="33031156" w14:textId="77777777" w:rsidR="004B7351" w:rsidRPr="000F2350" w:rsidRDefault="004B7351" w:rsidP="004B7351">
      <w:r w:rsidRPr="000F2350">
        <w:rPr>
          <w:bCs/>
          <w:color w:val="000000"/>
        </w:rPr>
        <w:t>Думы</w:t>
      </w:r>
      <w:r>
        <w:rPr>
          <w:bCs/>
          <w:color w:val="000000"/>
        </w:rPr>
        <w:t xml:space="preserve"> Лебяжьевского муниципального округа                                                     С.М. Герасимова</w:t>
      </w:r>
    </w:p>
    <w:p w14:paraId="17BCD16F" w14:textId="77777777" w:rsidR="004B7351" w:rsidRDefault="004B7351" w:rsidP="004B7351">
      <w:pPr>
        <w:tabs>
          <w:tab w:val="left" w:pos="1000"/>
          <w:tab w:val="left" w:pos="2552"/>
        </w:tabs>
        <w:jc w:val="both"/>
      </w:pPr>
    </w:p>
    <w:p w14:paraId="41BB43D9" w14:textId="77777777" w:rsidR="004B7351" w:rsidRPr="004D1450" w:rsidRDefault="004B7351" w:rsidP="004B7351">
      <w:pPr>
        <w:tabs>
          <w:tab w:val="left" w:pos="1000"/>
          <w:tab w:val="left" w:pos="2552"/>
        </w:tabs>
        <w:jc w:val="both"/>
      </w:pPr>
    </w:p>
    <w:p w14:paraId="4826C255" w14:textId="77777777" w:rsidR="004B7351" w:rsidRDefault="004B7351" w:rsidP="004B7351">
      <w:pPr>
        <w:rPr>
          <w:bCs/>
          <w:color w:val="000000"/>
        </w:rPr>
      </w:pPr>
      <w:r w:rsidRPr="004D1450">
        <w:t>Глава</w:t>
      </w:r>
      <w:r>
        <w:rPr>
          <w:rStyle w:val="aff2"/>
        </w:rPr>
        <w:t xml:space="preserve"> </w:t>
      </w:r>
      <w:r>
        <w:rPr>
          <w:i/>
          <w:iCs/>
          <w:color w:val="000000"/>
        </w:rPr>
        <w:t xml:space="preserve"> </w:t>
      </w:r>
      <w:r>
        <w:rPr>
          <w:bCs/>
          <w:color w:val="000000"/>
        </w:rPr>
        <w:t>Лебяжьевского муниципального округа</w:t>
      </w:r>
      <w:r w:rsidRPr="004D14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</w:t>
      </w:r>
      <w:r>
        <w:rPr>
          <w:bCs/>
          <w:color w:val="000000"/>
        </w:rPr>
        <w:t xml:space="preserve">А.Р. </w:t>
      </w:r>
      <w:proofErr w:type="spellStart"/>
      <w:r>
        <w:rPr>
          <w:bCs/>
          <w:color w:val="000000"/>
        </w:rPr>
        <w:t>Барч</w:t>
      </w:r>
      <w:proofErr w:type="spellEnd"/>
    </w:p>
    <w:p w14:paraId="11FA234E" w14:textId="77777777" w:rsidR="004B7351" w:rsidRDefault="004B7351" w:rsidP="004B7351">
      <w:pPr>
        <w:rPr>
          <w:bCs/>
          <w:color w:val="000000"/>
        </w:rPr>
      </w:pPr>
    </w:p>
    <w:p w14:paraId="44291471" w14:textId="77777777" w:rsidR="004B7351" w:rsidRPr="00475B49" w:rsidRDefault="004B7351" w:rsidP="004B7351">
      <w:pPr>
        <w:rPr>
          <w:bCs/>
          <w:color w:val="000000"/>
        </w:rPr>
      </w:pPr>
    </w:p>
    <w:p w14:paraId="77021A39" w14:textId="77777777" w:rsidR="00D03C14" w:rsidRPr="00BE6D62" w:rsidRDefault="00D03C14" w:rsidP="00BE6D62">
      <w:pPr>
        <w:rPr>
          <w:b/>
          <w:color w:val="000000"/>
        </w:rPr>
      </w:pPr>
      <w:r w:rsidRPr="00BE6D62">
        <w:rPr>
          <w:b/>
          <w:color w:val="000000"/>
        </w:rPr>
        <w:br w:type="page"/>
      </w:r>
    </w:p>
    <w:p w14:paraId="26B5017B" w14:textId="77777777" w:rsidR="003219FD" w:rsidRDefault="003219FD" w:rsidP="003219FD">
      <w:pPr>
        <w:ind w:left="4956"/>
        <w:jc w:val="right"/>
      </w:pPr>
      <w:r>
        <w:lastRenderedPageBreak/>
        <w:t xml:space="preserve">Приложение к </w:t>
      </w:r>
      <w:r>
        <w:rPr>
          <w:color w:val="000000"/>
        </w:rPr>
        <w:t xml:space="preserve">решению </w:t>
      </w:r>
      <w:r>
        <w:t xml:space="preserve">Думы </w:t>
      </w:r>
    </w:p>
    <w:p w14:paraId="1D232493" w14:textId="77777777" w:rsidR="00AF3B65" w:rsidRDefault="003219FD" w:rsidP="003219FD">
      <w:pPr>
        <w:ind w:left="4956"/>
        <w:jc w:val="right"/>
      </w:pPr>
      <w:r>
        <w:t xml:space="preserve">Лебяжьевского муниципального округа </w:t>
      </w:r>
    </w:p>
    <w:p w14:paraId="0906A06E" w14:textId="683EEEDF" w:rsidR="003219FD" w:rsidRDefault="003219FD" w:rsidP="003219FD">
      <w:pPr>
        <w:ind w:left="4956"/>
        <w:jc w:val="right"/>
      </w:pPr>
      <w:r w:rsidRPr="004D1450">
        <w:t xml:space="preserve">от </w:t>
      </w:r>
      <w:r w:rsidR="00AF3B65">
        <w:t>9 декабря 2021 № 168</w:t>
      </w:r>
    </w:p>
    <w:p w14:paraId="5E456025" w14:textId="77777777" w:rsidR="003219FD" w:rsidRDefault="003219FD" w:rsidP="003219FD">
      <w:pPr>
        <w:ind w:left="420"/>
        <w:jc w:val="right"/>
      </w:pPr>
      <w:r>
        <w:t xml:space="preserve">                                                                                    «Об утверждении положения о </w:t>
      </w:r>
    </w:p>
    <w:p w14:paraId="26865086" w14:textId="77777777" w:rsidR="003219FD" w:rsidRDefault="003219FD" w:rsidP="003219FD">
      <w:pPr>
        <w:ind w:firstLine="567"/>
        <w:jc w:val="right"/>
        <w:rPr>
          <w:bCs/>
          <w:color w:val="000000"/>
        </w:rPr>
      </w:pPr>
      <w:r w:rsidRPr="003219FD">
        <w:rPr>
          <w:bCs/>
          <w:color w:val="000000"/>
        </w:rPr>
        <w:t xml:space="preserve">о муниципальном контроле в сфере </w:t>
      </w:r>
    </w:p>
    <w:p w14:paraId="09CBD96F" w14:textId="77777777" w:rsidR="003219FD" w:rsidRDefault="003219FD" w:rsidP="003219FD">
      <w:pPr>
        <w:ind w:firstLine="567"/>
        <w:jc w:val="right"/>
        <w:rPr>
          <w:bCs/>
          <w:color w:val="000000"/>
        </w:rPr>
      </w:pPr>
      <w:r w:rsidRPr="003219FD">
        <w:rPr>
          <w:bCs/>
          <w:color w:val="000000"/>
        </w:rPr>
        <w:t>благоустройства на территории</w:t>
      </w:r>
      <w:r w:rsidRPr="003219FD">
        <w:rPr>
          <w:color w:val="000000"/>
        </w:rPr>
        <w:t xml:space="preserve"> </w:t>
      </w:r>
      <w:r w:rsidRPr="003219FD">
        <w:rPr>
          <w:bCs/>
          <w:color w:val="000000"/>
        </w:rPr>
        <w:t>Лебяжьевского</w:t>
      </w:r>
    </w:p>
    <w:p w14:paraId="6C612601" w14:textId="77777777" w:rsidR="00D03C14" w:rsidRDefault="003219FD" w:rsidP="003219FD">
      <w:pPr>
        <w:ind w:firstLine="567"/>
        <w:jc w:val="right"/>
        <w:rPr>
          <w:bCs/>
          <w:color w:val="000000"/>
        </w:rPr>
      </w:pPr>
      <w:r w:rsidRPr="003219FD">
        <w:rPr>
          <w:bCs/>
          <w:color w:val="000000"/>
        </w:rPr>
        <w:t xml:space="preserve"> муниципального округа </w:t>
      </w:r>
    </w:p>
    <w:p w14:paraId="65FBD46B" w14:textId="77777777" w:rsidR="003219FD" w:rsidRDefault="003219FD" w:rsidP="003219FD">
      <w:pPr>
        <w:ind w:firstLine="567"/>
        <w:jc w:val="right"/>
        <w:rPr>
          <w:bCs/>
          <w:color w:val="000000"/>
        </w:rPr>
      </w:pPr>
    </w:p>
    <w:p w14:paraId="091107FB" w14:textId="77777777" w:rsidR="003219FD" w:rsidRPr="003219FD" w:rsidRDefault="003219FD" w:rsidP="003219FD">
      <w:pPr>
        <w:ind w:firstLine="567"/>
        <w:jc w:val="right"/>
        <w:rPr>
          <w:color w:val="000000"/>
        </w:rPr>
      </w:pPr>
    </w:p>
    <w:p w14:paraId="6D6BEC5E" w14:textId="77777777" w:rsidR="00D03C14" w:rsidRPr="00BE6D62" w:rsidRDefault="00D03C14" w:rsidP="003219FD">
      <w:pPr>
        <w:ind w:firstLine="567"/>
        <w:jc w:val="right"/>
        <w:rPr>
          <w:color w:val="000000"/>
        </w:rPr>
      </w:pPr>
    </w:p>
    <w:p w14:paraId="6057B73A" w14:textId="77777777" w:rsidR="00D03C14" w:rsidRDefault="00D03C14" w:rsidP="003219FD">
      <w:pPr>
        <w:jc w:val="center"/>
        <w:rPr>
          <w:b/>
          <w:bCs/>
          <w:color w:val="000000"/>
        </w:rPr>
      </w:pPr>
      <w:r w:rsidRPr="00BE6D62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BE6D62">
        <w:rPr>
          <w:color w:val="000000"/>
        </w:rPr>
        <w:t xml:space="preserve"> </w:t>
      </w:r>
      <w:r w:rsidR="00690CF9" w:rsidRPr="00BE6D62">
        <w:rPr>
          <w:b/>
          <w:bCs/>
          <w:color w:val="000000"/>
        </w:rPr>
        <w:t xml:space="preserve">Лебяжьевского муниципального округа </w:t>
      </w:r>
    </w:p>
    <w:p w14:paraId="201D0743" w14:textId="77777777" w:rsidR="003219FD" w:rsidRPr="00BE6D62" w:rsidRDefault="003219FD" w:rsidP="003219FD">
      <w:pPr>
        <w:jc w:val="center"/>
        <w:rPr>
          <w:i/>
          <w:iCs/>
          <w:color w:val="000000"/>
        </w:rPr>
      </w:pPr>
    </w:p>
    <w:p w14:paraId="14AC4AFE" w14:textId="77777777" w:rsidR="00D03C14" w:rsidRPr="00BE6D62" w:rsidRDefault="00D03C14" w:rsidP="003219FD">
      <w:pPr>
        <w:jc w:val="center"/>
      </w:pPr>
    </w:p>
    <w:p w14:paraId="30C5A7D9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29C504CD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90CF9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06560591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90CF9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D203E07" w14:textId="77777777" w:rsidR="00D03C14" w:rsidRPr="00BE6D62" w:rsidRDefault="00D03C14" w:rsidP="00BE6D62">
      <w:pPr>
        <w:ind w:firstLine="709"/>
        <w:contextualSpacing/>
        <w:jc w:val="both"/>
        <w:rPr>
          <w:color w:val="000000"/>
        </w:rPr>
      </w:pPr>
      <w:r w:rsidRPr="00BE6D62">
        <w:rPr>
          <w:color w:val="000000"/>
        </w:rPr>
        <w:t xml:space="preserve">1.3. Контроль в сфере благоустройства осуществляется </w:t>
      </w:r>
      <w:r w:rsidR="00690CF9" w:rsidRPr="00BE6D62">
        <w:rPr>
          <w:color w:val="000000"/>
        </w:rPr>
        <w:t>А</w:t>
      </w:r>
      <w:r w:rsidRPr="00BE6D62">
        <w:rPr>
          <w:color w:val="000000"/>
        </w:rPr>
        <w:t xml:space="preserve">дминистрацией </w:t>
      </w:r>
      <w:r w:rsidR="00690CF9" w:rsidRPr="00BE6D62">
        <w:rPr>
          <w:color w:val="000000"/>
        </w:rPr>
        <w:t>Лебяжьевского муниципального округа</w:t>
      </w:r>
      <w:r w:rsidRPr="00BE6D62">
        <w:rPr>
          <w:i/>
          <w:iCs/>
          <w:color w:val="000000"/>
        </w:rPr>
        <w:t xml:space="preserve"> </w:t>
      </w:r>
      <w:r w:rsidRPr="00BE6D62">
        <w:rPr>
          <w:color w:val="000000"/>
        </w:rPr>
        <w:t xml:space="preserve">(далее – </w:t>
      </w:r>
      <w:r w:rsidR="00690CF9" w:rsidRPr="00BE6D62">
        <w:rPr>
          <w:color w:val="000000"/>
        </w:rPr>
        <w:t>А</w:t>
      </w:r>
      <w:r w:rsidRPr="00BE6D62">
        <w:rPr>
          <w:color w:val="000000"/>
        </w:rPr>
        <w:t>дминистрация).</w:t>
      </w:r>
    </w:p>
    <w:p w14:paraId="48F86EC8" w14:textId="77777777" w:rsidR="00D03C14" w:rsidRPr="00BE6D62" w:rsidRDefault="00D03C14" w:rsidP="00BE6D62">
      <w:pPr>
        <w:ind w:firstLine="709"/>
        <w:contextualSpacing/>
        <w:jc w:val="both"/>
        <w:rPr>
          <w:color w:val="000000"/>
        </w:rPr>
      </w:pPr>
      <w:r w:rsidRPr="00BE6D62">
        <w:rPr>
          <w:color w:val="000000"/>
        </w:rPr>
        <w:t xml:space="preserve">1.4. Должностными лицами </w:t>
      </w:r>
      <w:r w:rsidR="00690CF9" w:rsidRPr="00BE6D62">
        <w:rPr>
          <w:color w:val="000000"/>
        </w:rPr>
        <w:t>А</w:t>
      </w:r>
      <w:r w:rsidRPr="00BE6D62">
        <w:rPr>
          <w:color w:val="000000"/>
        </w:rPr>
        <w:t xml:space="preserve">дминистрации, уполномоченными осуществлять контроль в сфере благоустройства, являются </w:t>
      </w:r>
      <w:r w:rsidR="00690CF9" w:rsidRPr="00BE6D62">
        <w:rPr>
          <w:color w:val="000000"/>
        </w:rPr>
        <w:t>заместитель Главы Лебяжьевского муниципального округа по строительству и ЖКХ</w:t>
      </w:r>
      <w:r w:rsidRPr="00BE6D62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BE6D62">
        <w:rPr>
          <w:i/>
          <w:iCs/>
          <w:color w:val="000000"/>
        </w:rPr>
        <w:t>.</w:t>
      </w:r>
      <w:r w:rsidRPr="00BE6D62">
        <w:rPr>
          <w:color w:val="000000"/>
        </w:rPr>
        <w:t xml:space="preserve"> В должностные обязанности указанных должностных лиц </w:t>
      </w:r>
      <w:r w:rsidR="00690CF9" w:rsidRPr="00BE6D62">
        <w:rPr>
          <w:color w:val="000000"/>
        </w:rPr>
        <w:t>А</w:t>
      </w:r>
      <w:r w:rsidRPr="00BE6D62">
        <w:rPr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DBEB922" w14:textId="77777777" w:rsidR="00D03C14" w:rsidRPr="00BE6D62" w:rsidRDefault="00D03C14" w:rsidP="00BE6D62">
      <w:pPr>
        <w:ind w:firstLine="709"/>
        <w:contextualSpacing/>
        <w:jc w:val="both"/>
      </w:pPr>
      <w:r w:rsidRPr="00BE6D6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8D13C5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E6D6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E6D6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2E03F01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81E0462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1) обязательные требования по содержанию прилегающих территорий;</w:t>
      </w:r>
    </w:p>
    <w:p w14:paraId="629B0AA0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0F392F5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</w:t>
      </w:r>
      <w:r w:rsidRPr="00E02C40">
        <w:t>спор</w:t>
      </w:r>
      <w:r w:rsidRPr="00BE6D62">
        <w:rPr>
          <w:color w:val="000000"/>
        </w:rPr>
        <w:t>та, социального обслуживания населения;</w:t>
      </w:r>
    </w:p>
    <w:p w14:paraId="4B59C45A" w14:textId="77777777" w:rsidR="00D03C14" w:rsidRPr="00BE6D62" w:rsidRDefault="00D03C14" w:rsidP="00BE6D62">
      <w:pPr>
        <w:ind w:firstLine="709"/>
        <w:jc w:val="both"/>
        <w:rPr>
          <w:color w:val="000000"/>
          <w:shd w:val="clear" w:color="auto" w:fill="FFFFFF"/>
        </w:rPr>
      </w:pPr>
      <w:r w:rsidRPr="00BE6D62">
        <w:rPr>
          <w:color w:val="000000"/>
        </w:rPr>
        <w:t xml:space="preserve">- по </w:t>
      </w:r>
      <w:r w:rsidRPr="00BE6D6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DCE9A92" w14:textId="77777777" w:rsidR="00D03C14" w:rsidRPr="00BE6D62" w:rsidRDefault="00D03C14" w:rsidP="00BE6D62">
      <w:pPr>
        <w:ind w:firstLine="709"/>
        <w:jc w:val="both"/>
        <w:rPr>
          <w:color w:val="000000"/>
          <w:shd w:val="clear" w:color="auto" w:fill="FFFFFF"/>
        </w:rPr>
      </w:pPr>
      <w:r w:rsidRPr="00BE6D62">
        <w:rPr>
          <w:color w:val="000000"/>
        </w:rPr>
        <w:lastRenderedPageBreak/>
        <w:t xml:space="preserve">- по </w:t>
      </w:r>
      <w:r w:rsidRPr="00BE6D6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A0C9FC5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0043" w:rsidRPr="00BE6D62">
        <w:t>Лебяжьевского муниципального округа</w:t>
      </w:r>
      <w:r w:rsidRPr="00BE6D62">
        <w:rPr>
          <w:i/>
          <w:iCs/>
        </w:rPr>
        <w:t xml:space="preserve"> </w:t>
      </w:r>
      <w:r w:rsidRPr="00BE6D62">
        <w:rPr>
          <w:color w:val="000000"/>
        </w:rPr>
        <w:t>и Правилами благоустройства;</w:t>
      </w:r>
    </w:p>
    <w:p w14:paraId="2159FC0B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42703AC" w14:textId="77777777" w:rsidR="00D03C14" w:rsidRPr="00BE6D62" w:rsidRDefault="00D03C14" w:rsidP="00BE6D62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BE6D62">
        <w:rPr>
          <w:color w:val="000000"/>
          <w:shd w:val="clear" w:color="auto" w:fill="FFFFFF"/>
        </w:rPr>
        <w:t xml:space="preserve">- о недопустимости </w:t>
      </w:r>
      <w:r w:rsidRPr="00BE6D6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7C49083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3) обязательные требования по уборке территории </w:t>
      </w:r>
      <w:r w:rsidR="00100043" w:rsidRPr="00BE6D62">
        <w:rPr>
          <w:color w:val="000000"/>
        </w:rPr>
        <w:t>Лебяжьевского муниципального округа</w:t>
      </w:r>
      <w:r w:rsidRPr="00BE6D62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0AE8BFD2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4) обязательные требования по уборке территории </w:t>
      </w:r>
      <w:r w:rsidR="00100043" w:rsidRPr="00BE6D62">
        <w:rPr>
          <w:color w:val="000000"/>
        </w:rPr>
        <w:t>Лебяжьевского муниципального округа</w:t>
      </w:r>
      <w:r w:rsidRPr="00BE6D62">
        <w:rPr>
          <w:color w:val="000000"/>
        </w:rPr>
        <w:t xml:space="preserve"> в летний период, включая обязательные требования по </w:t>
      </w:r>
      <w:r w:rsidRPr="00BE6D6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E6D62">
        <w:rPr>
          <w:color w:val="000000"/>
        </w:rPr>
        <w:t>;</w:t>
      </w:r>
    </w:p>
    <w:p w14:paraId="1E1380AE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5) дополнительные обязательные требования </w:t>
      </w:r>
      <w:r w:rsidRPr="00BE6D62">
        <w:rPr>
          <w:color w:val="000000"/>
          <w:shd w:val="clear" w:color="auto" w:fill="FFFFFF"/>
        </w:rPr>
        <w:t>пожарной безопасности</w:t>
      </w:r>
      <w:r w:rsidRPr="00BE6D62">
        <w:rPr>
          <w:color w:val="000000"/>
        </w:rPr>
        <w:t xml:space="preserve"> в </w:t>
      </w:r>
      <w:r w:rsidRPr="00BE6D6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6D3C5F30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bCs/>
          <w:color w:val="000000"/>
        </w:rPr>
        <w:t xml:space="preserve">6) </w:t>
      </w:r>
      <w:r w:rsidRPr="00BE6D62">
        <w:rPr>
          <w:color w:val="000000"/>
        </w:rPr>
        <w:t xml:space="preserve">обязательные требования по </w:t>
      </w:r>
      <w:r w:rsidRPr="00BE6D6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E6D62">
        <w:rPr>
          <w:color w:val="000000"/>
        </w:rPr>
        <w:t>;</w:t>
      </w:r>
    </w:p>
    <w:p w14:paraId="401C9552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BE6D6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3993F63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rFonts w:eastAsia="Calibri"/>
          <w:bCs/>
          <w:color w:val="000000"/>
          <w:lang w:eastAsia="en-US"/>
        </w:rPr>
        <w:t xml:space="preserve">8) </w:t>
      </w:r>
      <w:r w:rsidRPr="00BE6D62">
        <w:rPr>
          <w:color w:val="000000"/>
        </w:rPr>
        <w:t>обязательные требования по</w:t>
      </w:r>
      <w:r w:rsidRPr="00BE6D62">
        <w:rPr>
          <w:rFonts w:eastAsia="Calibri"/>
          <w:bCs/>
          <w:color w:val="000000"/>
          <w:lang w:eastAsia="en-US"/>
        </w:rPr>
        <w:t xml:space="preserve"> </w:t>
      </w:r>
      <w:r w:rsidRPr="00BE6D62">
        <w:rPr>
          <w:color w:val="000000"/>
        </w:rPr>
        <w:t>складированию твердых коммунальных отходов;</w:t>
      </w:r>
    </w:p>
    <w:p w14:paraId="49216F36" w14:textId="77777777" w:rsidR="00D03C14" w:rsidRPr="00BE6D62" w:rsidRDefault="00D03C14" w:rsidP="00BE6D6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BE6D62">
        <w:rPr>
          <w:color w:val="000000"/>
        </w:rPr>
        <w:t>9) обязательные требования по</w:t>
      </w:r>
      <w:r w:rsidRPr="00BE6D62">
        <w:rPr>
          <w:rFonts w:eastAsia="Calibri"/>
          <w:bCs/>
          <w:color w:val="000000"/>
          <w:lang w:eastAsia="en-US"/>
        </w:rPr>
        <w:t xml:space="preserve"> </w:t>
      </w:r>
      <w:r w:rsidRPr="00BE6D62">
        <w:rPr>
          <w:bCs/>
          <w:color w:val="000000"/>
        </w:rPr>
        <w:t>выгулу животных</w:t>
      </w:r>
      <w:r w:rsidRPr="00BE6D62">
        <w:rPr>
          <w:color w:val="000000"/>
        </w:rPr>
        <w:t xml:space="preserve"> и требования о недопустимости </w:t>
      </w:r>
      <w:r w:rsidRPr="00BE6D6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2B457F1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7B9E6C8C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7B73950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B1E6EAF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BE6D6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988E106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BE6D6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132D9EE4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3) дворовые территории;</w:t>
      </w:r>
    </w:p>
    <w:p w14:paraId="5835401B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4) детские и спортивные площадки;</w:t>
      </w:r>
    </w:p>
    <w:p w14:paraId="0DE93D41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lastRenderedPageBreak/>
        <w:t>5) площадки для выгула животных;</w:t>
      </w:r>
    </w:p>
    <w:p w14:paraId="47DF9A3D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6) парковки (парковочные места);</w:t>
      </w:r>
    </w:p>
    <w:p w14:paraId="682CF5C4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7) парки, скверы, иные зеленые зоны;</w:t>
      </w:r>
    </w:p>
    <w:p w14:paraId="1FDD57B7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8) технические и санитарно-защитные зоны;</w:t>
      </w:r>
    </w:p>
    <w:p w14:paraId="097AD675" w14:textId="77777777" w:rsidR="00D03C14" w:rsidRPr="00BE6D62" w:rsidRDefault="00D03C14" w:rsidP="00BE6D6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BE6D6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48820B3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5061C" w14:textId="77777777" w:rsidR="00D03C14" w:rsidRPr="00BE6D62" w:rsidRDefault="00D03C14" w:rsidP="00BE6D62">
      <w:pPr>
        <w:ind w:firstLine="709"/>
        <w:jc w:val="both"/>
        <w:rPr>
          <w:color w:val="000000"/>
        </w:rPr>
      </w:pPr>
    </w:p>
    <w:p w14:paraId="35F844CD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10744424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66E07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20BED2D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7165E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3AC0548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9538050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36E38C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7165E5" w:rsidRPr="00BE6D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7165E5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16852195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C660B3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41C8749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422DFFF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79C0FC78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7BA276B6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22B10C58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2.6. </w:t>
      </w:r>
      <w:proofErr w:type="gramStart"/>
      <w:r w:rsidRPr="00BE6D62">
        <w:rPr>
          <w:color w:val="000000"/>
        </w:rPr>
        <w:t xml:space="preserve">Информирование осуществляется </w:t>
      </w:r>
      <w:r w:rsidR="007165E5" w:rsidRPr="00BE6D62">
        <w:rPr>
          <w:color w:val="000000"/>
        </w:rPr>
        <w:t>А</w:t>
      </w:r>
      <w:r w:rsidRPr="00BE6D62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7165E5" w:rsidRPr="00BE6D62">
        <w:rPr>
          <w:color w:val="000000"/>
        </w:rPr>
        <w:t>А</w:t>
      </w:r>
      <w:r w:rsidRPr="00BE6D62">
        <w:rPr>
          <w:color w:val="000000"/>
        </w:rPr>
        <w:t xml:space="preserve">дминистрации в информационно-телекоммуникационной сети «Интернет» (далее – официальный сайт </w:t>
      </w:r>
      <w:r w:rsidR="007165E5" w:rsidRPr="00BE6D62">
        <w:rPr>
          <w:color w:val="000000"/>
        </w:rPr>
        <w:t>А</w:t>
      </w:r>
      <w:r w:rsidRPr="00BE6D62">
        <w:rPr>
          <w:color w:val="000000"/>
        </w:rPr>
        <w:t>дминистрации) в специальном разделе, посвященном контрольной деятельности (</w:t>
      </w:r>
      <w:r w:rsidRPr="00BE6D6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E6D62">
        <w:rPr>
          <w:color w:val="000000"/>
        </w:rPr>
        <w:t>официального сайта администрации</w:t>
      </w:r>
      <w:r w:rsidRPr="00BE6D62">
        <w:rPr>
          <w:color w:val="000000"/>
          <w:shd w:val="clear" w:color="auto" w:fill="FFFFFF"/>
        </w:rPr>
        <w:t>)</w:t>
      </w:r>
      <w:r w:rsidRPr="00BE6D62">
        <w:rPr>
          <w:color w:val="000000"/>
        </w:rPr>
        <w:t>, в средствах массовой информации,</w:t>
      </w:r>
      <w:r w:rsidRPr="00BE6D6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E6D62">
        <w:rPr>
          <w:color w:val="000000"/>
          <w:shd w:val="clear" w:color="auto" w:fill="FFFFFF"/>
        </w:rPr>
        <w:t xml:space="preserve"> в иных формах.</w:t>
      </w:r>
    </w:p>
    <w:p w14:paraId="7D3358EB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7165E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BE6D6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5E71E1E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7165E5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E7B2A5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2.7. Обобщение правоприменительной практики осуществляется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дминистрацией посредством сбора и анализа данных о проведенных контрольных мероприятиях и их результатах.</w:t>
      </w:r>
    </w:p>
    <w:p w14:paraId="5614CD82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дминистрации, подписываемым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71CD628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2.8. </w:t>
      </w:r>
      <w:proofErr w:type="gramStart"/>
      <w:r w:rsidRPr="00BE6D62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BE6D6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E6D6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E6D6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BE6D62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E6D62">
        <w:rPr>
          <w:color w:val="000000"/>
        </w:rPr>
        <w:t xml:space="preserve"> законом ценностям. Предостережения объявляются (подписываются) </w:t>
      </w:r>
      <w:r w:rsidR="005C5AF5" w:rsidRPr="00BE6D62">
        <w:rPr>
          <w:color w:val="000000"/>
        </w:rPr>
        <w:t>Г</w:t>
      </w:r>
      <w:r w:rsidRPr="00BE6D62">
        <w:rPr>
          <w:color w:val="000000"/>
        </w:rPr>
        <w:t xml:space="preserve">лавой </w:t>
      </w:r>
      <w:r w:rsidR="005C5AF5" w:rsidRPr="00BE6D62">
        <w:rPr>
          <w:color w:val="000000"/>
        </w:rPr>
        <w:t>Лебяжьевского муниципального округа</w:t>
      </w:r>
      <w:r w:rsidRPr="00BE6D62">
        <w:rPr>
          <w:i/>
          <w:iCs/>
          <w:color w:val="000000"/>
        </w:rPr>
        <w:t xml:space="preserve"> </w:t>
      </w:r>
      <w:r w:rsidRPr="00BE6D6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850A5E2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E6D62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BE6D62">
        <w:rPr>
          <w:color w:val="000000"/>
        </w:rPr>
        <w:t xml:space="preserve">. </w:t>
      </w:r>
    </w:p>
    <w:p w14:paraId="38F89190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2F51F9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0C9113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CA6110B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9E8B75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FCDD8C5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1701F3CE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0F2F19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432AF9D5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2BF4142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E377BD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1977C91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B9291C0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0EE731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16C28C22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086A61B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89F24A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C4E52D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3CCEE1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27D6454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22D016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739C6865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25DD490" w14:textId="77777777" w:rsidR="00D03C14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08B79" w14:textId="77777777" w:rsidR="003219FD" w:rsidRPr="00BE6D62" w:rsidRDefault="003219FD" w:rsidP="00195CA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3A821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3FB5C78A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4D2E6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3.1. При осуществлении контроля в сфере благоустройства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30B8C4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D109D7E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76924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CD5E39D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4489DE9E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proofErr w:type="gramStart"/>
      <w:r w:rsidRPr="00BE6D62">
        <w:rPr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E6D6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E6D6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E6D62">
        <w:rPr>
          <w:color w:val="000000"/>
        </w:rPr>
        <w:t>);</w:t>
      </w:r>
    </w:p>
    <w:p w14:paraId="782E3268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F50A5E9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3F9A54C" w14:textId="77777777" w:rsidR="00D03C14" w:rsidRPr="00BE6D62" w:rsidRDefault="00D03C14" w:rsidP="00BE6D62">
      <w:pPr>
        <w:ind w:firstLine="709"/>
        <w:jc w:val="both"/>
      </w:pPr>
      <w:r w:rsidRPr="00BE6D6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4B4743A7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7FB3F01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CACBAF7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</w:t>
      </w:r>
      <w:r w:rsidR="005C5AF5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198D7903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368356A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FD60EBB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1FFF300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дминистрации о проведении контрольного мероприятия.</w:t>
      </w:r>
    </w:p>
    <w:p w14:paraId="131A2364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6CCC6561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</w:rPr>
        <w:t>Лебяжьевского муниципального округа</w:t>
      </w:r>
      <w:r w:rsidR="00D03C14" w:rsidRPr="00BE6D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дминистрации, в том числе в случаях, установленных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BE6D6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785A20F6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BE6D6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4AF7EC5" w14:textId="77777777" w:rsidR="00D03C14" w:rsidRPr="00BE6D62" w:rsidRDefault="008629D3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lastRenderedPageBreak/>
        <w:t>3.9</w:t>
      </w:r>
      <w:r w:rsidR="00D03C14" w:rsidRPr="00BE6D6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BE6D6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BE6D6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BE6D62">
        <w:rPr>
          <w:color w:val="000000"/>
        </w:rPr>
        <w:br/>
      </w:r>
      <w:r w:rsidR="00D03C14" w:rsidRPr="00BE6D6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BE6D62">
        <w:rPr>
          <w:color w:val="000000"/>
          <w:shd w:val="clear" w:color="auto" w:fill="FFFFFF"/>
        </w:rPr>
        <w:t xml:space="preserve"> </w:t>
      </w:r>
      <w:proofErr w:type="gramStart"/>
      <w:r w:rsidR="00D03C14" w:rsidRPr="00BE6D62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BE6D62">
        <w:rPr>
          <w:color w:val="000000"/>
        </w:rPr>
        <w:t xml:space="preserve"> </w:t>
      </w:r>
      <w:hyperlink r:id="rId13" w:history="1">
        <w:r w:rsidR="00D03C14" w:rsidRPr="00BE6D62">
          <w:rPr>
            <w:rStyle w:val="a5"/>
            <w:color w:val="000000"/>
          </w:rPr>
          <w:t>Правилами</w:t>
        </w:r>
      </w:hyperlink>
      <w:r w:rsidR="00D03C14" w:rsidRPr="00BE6D6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BE6D62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B9F19B7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1AA6CA1" w14:textId="77777777" w:rsidR="00D03C14" w:rsidRPr="00BE6D62" w:rsidRDefault="00D03C14" w:rsidP="00BE6D62">
      <w:pPr>
        <w:ind w:firstLine="709"/>
        <w:jc w:val="both"/>
        <w:rPr>
          <w:color w:val="000000"/>
          <w:shd w:val="clear" w:color="auto" w:fill="FFFFFF"/>
        </w:rPr>
      </w:pPr>
      <w:r w:rsidRPr="00BE6D62">
        <w:rPr>
          <w:color w:val="000000"/>
        </w:rPr>
        <w:t xml:space="preserve">1) </w:t>
      </w:r>
      <w:r w:rsidRPr="00BE6D6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E6D6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E6D6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2162C95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  <w:shd w:val="clear" w:color="auto" w:fill="FFFFFF"/>
        </w:rPr>
        <w:t xml:space="preserve">2) отсутствие признаков </w:t>
      </w:r>
      <w:r w:rsidRPr="00BE6D6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7B95700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>3) имеются уважительные причины для отсутствия контролируемого лица (болезнь</w:t>
      </w:r>
      <w:r w:rsidRPr="00BE6D62">
        <w:rPr>
          <w:color w:val="000000"/>
          <w:shd w:val="clear" w:color="auto" w:fill="FFFFFF"/>
        </w:rPr>
        <w:t xml:space="preserve"> контролируемого лица</w:t>
      </w:r>
      <w:r w:rsidRPr="00BE6D62">
        <w:rPr>
          <w:color w:val="000000"/>
        </w:rPr>
        <w:t>, его командировка и т.п.) при проведении</w:t>
      </w:r>
      <w:r w:rsidRPr="00BE6D62">
        <w:rPr>
          <w:color w:val="000000"/>
          <w:shd w:val="clear" w:color="auto" w:fill="FFFFFF"/>
        </w:rPr>
        <w:t xml:space="preserve"> контрольного мероприятия</w:t>
      </w:r>
      <w:r w:rsidRPr="00BE6D62">
        <w:rPr>
          <w:color w:val="000000"/>
        </w:rPr>
        <w:t>.</w:t>
      </w:r>
    </w:p>
    <w:p w14:paraId="7C4B730A" w14:textId="77777777" w:rsidR="00D03C14" w:rsidRPr="00BE6D62" w:rsidRDefault="00D03C14" w:rsidP="00BE6D6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758930E1" w14:textId="77777777" w:rsidR="00D03C14" w:rsidRPr="00BE6D62" w:rsidRDefault="00D03C14" w:rsidP="00BE6D6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251775" w14:textId="77777777" w:rsidR="00D03C14" w:rsidRPr="00BE6D62" w:rsidRDefault="00D03C14" w:rsidP="00BE6D6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901B6C0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1CCB605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BE6D6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056FC898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2C6F1C7A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r w:rsidRPr="00BE6D6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E6D6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E6D62">
        <w:rPr>
          <w:color w:val="000000"/>
        </w:rPr>
        <w:t>.</w:t>
      </w:r>
    </w:p>
    <w:p w14:paraId="3DA44312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1ADDFB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66BF83F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71F6C64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</w:t>
      </w:r>
      <w:r w:rsidR="008C5F46" w:rsidRPr="00BE6D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дминистрации документы на бумажном носителе.</w:t>
      </w:r>
    </w:p>
    <w:p w14:paraId="6B8E1A8F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59DBECF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BE6D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E6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FADE38A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CFF04E4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3E6B7DEA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BE6D6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CCA40BE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6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6227E7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45B1D22" w14:textId="77777777" w:rsidR="00D03C14" w:rsidRPr="00BE6D62" w:rsidRDefault="00D03C14" w:rsidP="00BE6D62">
      <w:pPr>
        <w:ind w:firstLine="709"/>
        <w:jc w:val="both"/>
        <w:rPr>
          <w:color w:val="000000"/>
        </w:rPr>
      </w:pPr>
      <w:proofErr w:type="gramStart"/>
      <w:r w:rsidRPr="00BE6D62">
        <w:rPr>
          <w:color w:val="000000"/>
        </w:rPr>
        <w:t xml:space="preserve">4) </w:t>
      </w:r>
      <w:r w:rsidRPr="00BE6D6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E6D62">
        <w:rPr>
          <w:color w:val="000000"/>
        </w:rPr>
        <w:t>;</w:t>
      </w:r>
      <w:proofErr w:type="gramEnd"/>
    </w:p>
    <w:p w14:paraId="16798323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EA88AC3" w14:textId="77777777" w:rsidR="00D03C14" w:rsidRPr="00BE6D62" w:rsidRDefault="008629D3" w:rsidP="00BE6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C5F46" w:rsidRPr="00BE6D62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D03C14" w:rsidRPr="00BE6D6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32E04BC2" w14:textId="77777777" w:rsidR="00D03C14" w:rsidRPr="00BE6D62" w:rsidRDefault="00D03C14" w:rsidP="00BE6D62">
      <w:pPr>
        <w:ind w:firstLine="709"/>
        <w:jc w:val="both"/>
      </w:pPr>
      <w:r w:rsidRPr="00BE6D6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1C7210C" w14:textId="77777777" w:rsidR="00D03C14" w:rsidRPr="00BE6D62" w:rsidRDefault="00D03C14" w:rsidP="00BE6D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BC5D1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Обжалование решений </w:t>
      </w:r>
      <w:r w:rsidR="008C5F46"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дминистрации, действий (бездействия) должностных лиц, уполномоченных осуществлять контроль в сфере благоустройства</w:t>
      </w:r>
    </w:p>
    <w:p w14:paraId="08F0B174" w14:textId="77777777" w:rsidR="00D03C14" w:rsidRPr="00BE6D62" w:rsidRDefault="00D03C14" w:rsidP="00BE6D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7C978" w14:textId="77777777" w:rsidR="00104B22" w:rsidRPr="00104B22" w:rsidRDefault="00104B22" w:rsidP="00104B22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B22">
        <w:rPr>
          <w:rFonts w:ascii="Times New Roman" w:hAnsi="Times New Roman" w:cs="Times New Roman"/>
          <w:color w:val="000000"/>
          <w:sz w:val="24"/>
          <w:szCs w:val="24"/>
        </w:rPr>
        <w:t>1. Решения Контрольного органа и действия (бездействие) его должностных лиц могут быть обжалованы в порядке, установленном законодательством Российской Федерации.</w:t>
      </w:r>
    </w:p>
    <w:p w14:paraId="6308DE67" w14:textId="77777777" w:rsidR="00104B22" w:rsidRPr="00104B22" w:rsidRDefault="00104B22" w:rsidP="00104B22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B22">
        <w:rPr>
          <w:rFonts w:ascii="Times New Roman" w:hAnsi="Times New Roman" w:cs="Times New Roman"/>
          <w:color w:val="000000"/>
          <w:sz w:val="24"/>
          <w:szCs w:val="24"/>
        </w:rPr>
        <w:t>2. Досудебный порядок подачи жалоб, установленный Федеральным законом № 248-ФЗ, при осуществлении муниципального контроля не применяется.</w:t>
      </w:r>
    </w:p>
    <w:p w14:paraId="6648FF24" w14:textId="77777777" w:rsidR="00104B22" w:rsidRPr="00104B22" w:rsidRDefault="00104B22" w:rsidP="00104B22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2BCCF" w14:textId="77777777" w:rsidR="00D03C14" w:rsidRPr="00BE6D62" w:rsidRDefault="00D03C14" w:rsidP="00BE6D6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3A723DFF" w14:textId="77777777" w:rsidR="00D03C14" w:rsidRPr="00BE6D62" w:rsidRDefault="00D03C14" w:rsidP="00BE6D6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C12F96" w14:textId="77777777" w:rsidR="00D03C14" w:rsidRPr="00BE6D62" w:rsidRDefault="00D03C14" w:rsidP="00BE6D62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6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4D4B6010" w14:textId="77777777" w:rsidR="00BC1C6F" w:rsidRDefault="00BC1C6F" w:rsidP="00FE1D67">
      <w:pPr>
        <w:jc w:val="both"/>
        <w:rPr>
          <w:rStyle w:val="21"/>
          <w:rFonts w:eastAsiaTheme="minorHAnsi"/>
        </w:rPr>
      </w:pPr>
      <w:r>
        <w:rPr>
          <w:b/>
          <w:lang w:eastAsia="zh-CN"/>
        </w:rPr>
        <w:t xml:space="preserve">           </w:t>
      </w:r>
      <w:r>
        <w:rPr>
          <w:color w:val="000000"/>
        </w:rPr>
        <w:t>5</w:t>
      </w:r>
      <w:r w:rsidR="00DF59FB">
        <w:rPr>
          <w:color w:val="000000"/>
        </w:rPr>
        <w:t>.2</w:t>
      </w:r>
      <w:proofErr w:type="gramStart"/>
      <w:r w:rsidRPr="003A551B">
        <w:rPr>
          <w:color w:val="000000"/>
        </w:rPr>
        <w:t xml:space="preserve"> </w:t>
      </w:r>
      <w:r w:rsidRPr="003A551B">
        <w:rPr>
          <w:rStyle w:val="21"/>
          <w:rFonts w:eastAsiaTheme="minorHAnsi"/>
        </w:rPr>
        <w:t>В</w:t>
      </w:r>
      <w:proofErr w:type="gramEnd"/>
      <w:r w:rsidRPr="003A551B">
        <w:rPr>
          <w:rStyle w:val="21"/>
          <w:rFonts w:eastAsiaTheme="minorHAnsi"/>
        </w:rPr>
        <w:t xml:space="preserve"> систему показателей результативности </w:t>
      </w:r>
      <w:r w:rsidRPr="003A551B">
        <w:rPr>
          <w:color w:val="000000"/>
          <w:lang w:bidi="ru-RU"/>
        </w:rPr>
        <w:t xml:space="preserve">и </w:t>
      </w:r>
      <w:r w:rsidRPr="003A551B">
        <w:rPr>
          <w:rStyle w:val="21"/>
          <w:rFonts w:eastAsiaTheme="minorHAnsi"/>
        </w:rPr>
        <w:t>эффективности деятельности уполномоченного органа входят:</w:t>
      </w:r>
    </w:p>
    <w:p w14:paraId="5FB12618" w14:textId="77777777" w:rsidR="00BC1C6F" w:rsidRPr="003A551B" w:rsidRDefault="00DF59FB" w:rsidP="00FE1D67">
      <w:pPr>
        <w:jc w:val="both"/>
      </w:pPr>
      <w:r>
        <w:rPr>
          <w:rStyle w:val="21"/>
          <w:rFonts w:eastAsiaTheme="minorHAnsi"/>
        </w:rPr>
        <w:t xml:space="preserve">          5.2</w:t>
      </w:r>
      <w:r w:rsidR="00BC1C6F">
        <w:rPr>
          <w:rStyle w:val="21"/>
          <w:rFonts w:eastAsiaTheme="minorHAnsi"/>
        </w:rPr>
        <w:t xml:space="preserve">.1. </w:t>
      </w:r>
      <w:r w:rsidR="00BC1C6F" w:rsidRPr="003A551B">
        <w:rPr>
          <w:rStyle w:val="21"/>
          <w:rFonts w:eastAsiaTheme="minorHAnsi"/>
        </w:rPr>
        <w:t>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14:paraId="2A0F5038" w14:textId="77777777" w:rsidR="00BC1C6F" w:rsidRDefault="00BC1C6F" w:rsidP="00FE1D67">
      <w:pPr>
        <w:ind w:right="200"/>
        <w:jc w:val="both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          5</w:t>
      </w:r>
      <w:r w:rsidR="00DF59FB">
        <w:rPr>
          <w:rStyle w:val="21"/>
          <w:rFonts w:eastAsiaTheme="minorHAnsi"/>
        </w:rPr>
        <w:t>.2</w:t>
      </w:r>
      <w:r w:rsidRPr="003A551B">
        <w:rPr>
          <w:rStyle w:val="21"/>
          <w:rFonts w:eastAsiaTheme="minorHAnsi"/>
        </w:rPr>
        <w:t>.2</w:t>
      </w:r>
      <w:r w:rsidR="00DF59FB">
        <w:rPr>
          <w:rStyle w:val="21"/>
          <w:rFonts w:eastAsiaTheme="minorHAnsi"/>
        </w:rPr>
        <w:t>.</w:t>
      </w:r>
      <w:r w:rsidRPr="003A551B">
        <w:rPr>
          <w:rStyle w:val="21"/>
          <w:rFonts w:eastAsiaTheme="minorHAnsi"/>
        </w:rPr>
        <w:t xml:space="preserve"> Индикативные показатели видов кон</w:t>
      </w:r>
      <w:r>
        <w:rPr>
          <w:rStyle w:val="21"/>
          <w:rFonts w:eastAsiaTheme="minorHAnsi"/>
        </w:rPr>
        <w:t xml:space="preserve">троля, применяемые в указанной </w:t>
      </w:r>
      <w:r w:rsidRPr="003A551B">
        <w:rPr>
          <w:rStyle w:val="21"/>
          <w:rFonts w:eastAsiaTheme="minorHAnsi"/>
        </w:rPr>
        <w:t xml:space="preserve"> </w:t>
      </w:r>
      <w:r w:rsidRPr="003A551B">
        <w:rPr>
          <w:rStyle w:val="21"/>
          <w:rFonts w:eastAsiaTheme="minorHAnsi"/>
          <w:lang w:bidi="en-US"/>
        </w:rPr>
        <w:t xml:space="preserve">сфере </w:t>
      </w:r>
      <w:r w:rsidRPr="003A551B">
        <w:rPr>
          <w:rStyle w:val="21"/>
          <w:rFonts w:eastAsiaTheme="minorHAnsi"/>
        </w:rPr>
        <w:t>для мониторинга контрольной деятельности, ее анализа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28854498" w14:textId="77777777" w:rsidR="00BC1C6F" w:rsidRPr="003A551B" w:rsidRDefault="00DF59FB" w:rsidP="00FE1D67">
      <w:pPr>
        <w:ind w:right="200"/>
        <w:jc w:val="both"/>
      </w:pPr>
      <w:r>
        <w:rPr>
          <w:rStyle w:val="21"/>
          <w:rFonts w:eastAsiaTheme="minorHAnsi"/>
        </w:rPr>
        <w:t xml:space="preserve">          5.3</w:t>
      </w:r>
      <w:r w:rsidR="00BC1C6F">
        <w:rPr>
          <w:rStyle w:val="21"/>
          <w:rFonts w:eastAsiaTheme="minorHAnsi"/>
        </w:rPr>
        <w:t xml:space="preserve">. </w:t>
      </w:r>
      <w:r w:rsidR="00BC1C6F" w:rsidRPr="003A551B">
        <w:rPr>
          <w:rStyle w:val="21"/>
          <w:rFonts w:eastAsiaTheme="minorHAnsi"/>
        </w:rPr>
        <w:t xml:space="preserve">Ключевые показатели </w:t>
      </w:r>
      <w:r w:rsidR="00BC1C6F" w:rsidRPr="003A551B">
        <w:rPr>
          <w:color w:val="000000"/>
          <w:lang w:bidi="ru-RU"/>
        </w:rPr>
        <w:t xml:space="preserve">и </w:t>
      </w:r>
      <w:r w:rsidR="00BC1C6F" w:rsidRPr="003A551B">
        <w:rPr>
          <w:rStyle w:val="21"/>
          <w:rFonts w:eastAsiaTheme="minorHAnsi"/>
        </w:rPr>
        <w:t>их целевые значения:</w:t>
      </w:r>
    </w:p>
    <w:p w14:paraId="1BA5434D" w14:textId="77777777" w:rsidR="00BC1C6F" w:rsidRPr="003A551B" w:rsidRDefault="00BC1C6F" w:rsidP="00FE1D67">
      <w:pPr>
        <w:widowControl w:val="0"/>
        <w:tabs>
          <w:tab w:val="left" w:pos="0"/>
        </w:tabs>
        <w:ind w:right="200"/>
        <w:jc w:val="both"/>
      </w:pPr>
      <w:r>
        <w:rPr>
          <w:rStyle w:val="21"/>
          <w:rFonts w:eastAsiaTheme="minorHAnsi"/>
        </w:rPr>
        <w:t xml:space="preserve">- </w:t>
      </w:r>
      <w:r w:rsidRPr="003A551B">
        <w:rPr>
          <w:rStyle w:val="21"/>
          <w:rFonts w:eastAsiaTheme="minorHAnsi"/>
        </w:rPr>
        <w:t>доля устраненных нарушений из числа выявленных нарушений обязательных требований - 50%;</w:t>
      </w:r>
    </w:p>
    <w:p w14:paraId="2E13B0C6" w14:textId="77777777" w:rsidR="00BC1C6F" w:rsidRPr="003A551B" w:rsidRDefault="00BC1C6F" w:rsidP="00FE1D67">
      <w:pPr>
        <w:widowControl w:val="0"/>
        <w:tabs>
          <w:tab w:val="left" w:pos="0"/>
        </w:tabs>
        <w:ind w:right="200"/>
        <w:jc w:val="both"/>
      </w:pPr>
      <w:r>
        <w:rPr>
          <w:rStyle w:val="21"/>
          <w:rFonts w:eastAsiaTheme="minorHAnsi"/>
        </w:rPr>
        <w:t xml:space="preserve">- </w:t>
      </w:r>
      <w:r w:rsidRPr="003A551B">
        <w:rPr>
          <w:rStyle w:val="21"/>
          <w:rFonts w:eastAsiaTheme="minorHAnsi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14:paraId="44716090" w14:textId="77777777" w:rsidR="00BC1C6F" w:rsidRPr="003A551B" w:rsidRDefault="00BC1C6F" w:rsidP="00FE1D67">
      <w:pPr>
        <w:widowControl w:val="0"/>
        <w:tabs>
          <w:tab w:val="left" w:pos="0"/>
        </w:tabs>
        <w:jc w:val="both"/>
      </w:pPr>
      <w:r>
        <w:rPr>
          <w:rStyle w:val="21"/>
          <w:rFonts w:eastAsiaTheme="minorHAnsi"/>
        </w:rPr>
        <w:t xml:space="preserve">- </w:t>
      </w:r>
      <w:r w:rsidRPr="003A551B">
        <w:rPr>
          <w:rStyle w:val="21"/>
          <w:rFonts w:eastAsiaTheme="minorHAnsi"/>
        </w:rPr>
        <w:t>доля отмененных результатов контрольных мероприятий - 10%;</w:t>
      </w:r>
    </w:p>
    <w:p w14:paraId="4C925CD6" w14:textId="77777777" w:rsidR="00BC1C6F" w:rsidRPr="003A551B" w:rsidRDefault="00BC1C6F" w:rsidP="00FE1D67">
      <w:pPr>
        <w:widowControl w:val="0"/>
        <w:ind w:right="200"/>
        <w:jc w:val="both"/>
      </w:pPr>
      <w:r>
        <w:rPr>
          <w:rStyle w:val="21"/>
          <w:rFonts w:eastAsiaTheme="minorHAnsi"/>
        </w:rPr>
        <w:t xml:space="preserve">- </w:t>
      </w:r>
      <w:r w:rsidRPr="003A551B">
        <w:rPr>
          <w:rStyle w:val="21"/>
          <w:rFonts w:eastAsiaTheme="minorHAnsi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</w:t>
      </w:r>
      <w:r>
        <w:rPr>
          <w:rStyle w:val="21"/>
          <w:rFonts w:eastAsiaTheme="minorHAnsi"/>
        </w:rPr>
        <w:t xml:space="preserve">           </w:t>
      </w:r>
      <w:r w:rsidRPr="003A551B">
        <w:rPr>
          <w:rStyle w:val="21"/>
          <w:rFonts w:eastAsiaTheme="minorHAnsi"/>
        </w:rPr>
        <w:t>воздействия - 5%;</w:t>
      </w:r>
    </w:p>
    <w:p w14:paraId="2600667E" w14:textId="77777777" w:rsidR="00BC1C6F" w:rsidRPr="003A551B" w:rsidRDefault="00BC1C6F" w:rsidP="00FE1D67">
      <w:pPr>
        <w:widowControl w:val="0"/>
        <w:tabs>
          <w:tab w:val="left" w:pos="567"/>
        </w:tabs>
        <w:ind w:right="200"/>
        <w:jc w:val="both"/>
      </w:pPr>
      <w:r>
        <w:rPr>
          <w:rStyle w:val="21"/>
          <w:rFonts w:eastAsiaTheme="minorHAnsi"/>
        </w:rPr>
        <w:t xml:space="preserve">- </w:t>
      </w:r>
      <w:r w:rsidRPr="003A551B">
        <w:rPr>
          <w:rStyle w:val="21"/>
          <w:rFonts w:eastAsiaTheme="minorHAnsi"/>
        </w:rPr>
        <w:t>доля вынесенных судебных решений о назначении административного наказания по материалам контрольного органа - 50%;</w:t>
      </w:r>
    </w:p>
    <w:p w14:paraId="7868C710" w14:textId="77777777" w:rsidR="00BC1C6F" w:rsidRPr="003A551B" w:rsidRDefault="00BC1C6F" w:rsidP="00FE1D67">
      <w:pPr>
        <w:ind w:right="200"/>
        <w:jc w:val="both"/>
      </w:pPr>
      <w:r w:rsidRPr="003A551B">
        <w:rPr>
          <w:rStyle w:val="21"/>
          <w:rFonts w:eastAsiaTheme="minorHAnsi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</w:t>
      </w:r>
      <w:r>
        <w:rPr>
          <w:rStyle w:val="21"/>
          <w:rFonts w:eastAsiaTheme="minorHAnsi"/>
        </w:rPr>
        <w:t xml:space="preserve">  </w:t>
      </w:r>
      <w:r w:rsidRPr="003A551B">
        <w:rPr>
          <w:rStyle w:val="21"/>
          <w:rFonts w:eastAsiaTheme="minorHAnsi"/>
        </w:rPr>
        <w:t>правонарушениях - 5%.</w:t>
      </w:r>
    </w:p>
    <w:p w14:paraId="66A9A21A" w14:textId="77777777" w:rsidR="00BC1C6F" w:rsidRPr="00396C63" w:rsidRDefault="00DF59FB" w:rsidP="00FE1D67">
      <w:pPr>
        <w:widowControl w:val="0"/>
        <w:tabs>
          <w:tab w:val="left" w:pos="2589"/>
        </w:tabs>
        <w:jc w:val="both"/>
      </w:pPr>
      <w:r>
        <w:rPr>
          <w:rStyle w:val="21"/>
          <w:rFonts w:eastAsiaTheme="minorHAnsi"/>
        </w:rPr>
        <w:t xml:space="preserve">         5.4</w:t>
      </w:r>
      <w:r w:rsidR="00BC1C6F">
        <w:rPr>
          <w:rStyle w:val="21"/>
          <w:rFonts w:eastAsiaTheme="minorHAnsi"/>
        </w:rPr>
        <w:t xml:space="preserve">. </w:t>
      </w:r>
      <w:r w:rsidR="00BC1C6F" w:rsidRPr="00396C63">
        <w:rPr>
          <w:rStyle w:val="21"/>
          <w:rFonts w:eastAsiaTheme="minorHAnsi"/>
        </w:rPr>
        <w:t>Индикативные показатели:</w:t>
      </w:r>
    </w:p>
    <w:p w14:paraId="14BCB1DD" w14:textId="77777777" w:rsidR="00BC1C6F" w:rsidRPr="003A551B" w:rsidRDefault="00BC1C6F" w:rsidP="00FE1D67">
      <w:pPr>
        <w:widowControl w:val="0"/>
        <w:tabs>
          <w:tab w:val="left" w:pos="567"/>
        </w:tabs>
        <w:ind w:right="200"/>
        <w:jc w:val="both"/>
      </w:pPr>
      <w:r w:rsidRPr="003A551B">
        <w:rPr>
          <w:rStyle w:val="21"/>
          <w:rFonts w:eastAsiaTheme="minorHAnsi"/>
        </w:rPr>
        <w:t>- количество поступивших возражений в отношении акта контрольного мероприятия;</w:t>
      </w:r>
    </w:p>
    <w:p w14:paraId="26002CC6" w14:textId="77777777" w:rsidR="00BC1C6F" w:rsidRPr="003A551B" w:rsidRDefault="00BC1C6F" w:rsidP="00FE1D67">
      <w:pPr>
        <w:widowControl w:val="0"/>
        <w:ind w:right="200"/>
        <w:jc w:val="both"/>
      </w:pPr>
      <w:r w:rsidRPr="003A551B">
        <w:rPr>
          <w:rStyle w:val="21"/>
          <w:rFonts w:eastAsiaTheme="minorHAnsi"/>
        </w:rPr>
        <w:t>- количество выданных предписаний об устранении нарушений обязательных требований;</w:t>
      </w:r>
    </w:p>
    <w:p w14:paraId="6FC27853" w14:textId="77777777" w:rsidR="00BC1C6F" w:rsidRPr="003A551B" w:rsidRDefault="00BC1C6F" w:rsidP="00FE1D67">
      <w:pPr>
        <w:widowControl w:val="0"/>
        <w:tabs>
          <w:tab w:val="left" w:pos="567"/>
        </w:tabs>
        <w:jc w:val="both"/>
      </w:pPr>
      <w:r w:rsidRPr="003A551B">
        <w:rPr>
          <w:rStyle w:val="21"/>
          <w:rFonts w:eastAsiaTheme="minorHAnsi"/>
        </w:rPr>
        <w:t>- количество устраненных нарушений обязательных требований.</w:t>
      </w:r>
    </w:p>
    <w:p w14:paraId="128F0489" w14:textId="77777777" w:rsidR="00BC1C6F" w:rsidRPr="00396C63" w:rsidRDefault="00DF59FB" w:rsidP="00FE1D67">
      <w:pPr>
        <w:widowControl w:val="0"/>
        <w:tabs>
          <w:tab w:val="left" w:pos="0"/>
        </w:tabs>
        <w:ind w:right="200"/>
        <w:jc w:val="both"/>
      </w:pPr>
      <w:r>
        <w:rPr>
          <w:rStyle w:val="21"/>
          <w:rFonts w:eastAsiaTheme="minorHAnsi"/>
        </w:rPr>
        <w:t xml:space="preserve">         5.5</w:t>
      </w:r>
      <w:r w:rsidR="00BC1C6F">
        <w:rPr>
          <w:rStyle w:val="21"/>
          <w:rFonts w:eastAsiaTheme="minorHAnsi"/>
        </w:rPr>
        <w:t xml:space="preserve">. </w:t>
      </w:r>
      <w:r w:rsidR="00BC1C6F" w:rsidRPr="00396C63">
        <w:rPr>
          <w:rStyle w:val="21"/>
          <w:rFonts w:eastAsiaTheme="minorHAnsi"/>
        </w:rPr>
        <w:t>Уполномоченный орган ежегодно осуществляют подготовку доклада о муниципальном контроле (далее —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14:paraId="704C8309" w14:textId="55E5F243" w:rsidR="00BC7275" w:rsidRDefault="00BC1C6F" w:rsidP="00AF3B65">
      <w:pPr>
        <w:jc w:val="both"/>
        <w:rPr>
          <w:color w:val="000000"/>
        </w:rPr>
      </w:pPr>
      <w:r w:rsidRPr="003A551B">
        <w:rPr>
          <w:rStyle w:val="21"/>
          <w:rFonts w:eastAsiaTheme="minorHAnsi"/>
        </w:rPr>
        <w:t xml:space="preserve">Годовой доклад уполномоченного органа, в соответствии с частью 10 статьи 30 Федерального закона </w:t>
      </w:r>
      <w:r>
        <w:rPr>
          <w:rStyle w:val="21"/>
          <w:rFonts w:eastAsiaTheme="minorHAnsi"/>
          <w:lang w:bidi="en-US"/>
        </w:rPr>
        <w:t>№</w:t>
      </w:r>
      <w:r w:rsidRPr="003A551B">
        <w:rPr>
          <w:rStyle w:val="21"/>
          <w:rFonts w:eastAsiaTheme="minorHAnsi"/>
          <w:lang w:bidi="en-US"/>
        </w:rPr>
        <w:t xml:space="preserve"> </w:t>
      </w:r>
      <w:r w:rsidRPr="003A551B">
        <w:rPr>
          <w:rStyle w:val="21"/>
          <w:rFonts w:eastAsiaTheme="minorHAnsi"/>
        </w:rPr>
        <w:t xml:space="preserve">248-ФЗ, должен отвечать требованиям, установленным Правительством Российской Федерации, и размещается ежегодно не позднее </w:t>
      </w:r>
      <w:r w:rsidRPr="003A551B">
        <w:rPr>
          <w:color w:val="000000"/>
          <w:lang w:bidi="ru-RU"/>
        </w:rPr>
        <w:t xml:space="preserve">1 </w:t>
      </w:r>
      <w:r w:rsidR="00DF1646">
        <w:rPr>
          <w:rStyle w:val="21"/>
          <w:rFonts w:eastAsiaTheme="minorHAnsi"/>
        </w:rPr>
        <w:t>февраля на официальном сайте А</w:t>
      </w:r>
      <w:r w:rsidRPr="003A551B">
        <w:rPr>
          <w:rStyle w:val="21"/>
          <w:rFonts w:eastAsiaTheme="minorHAnsi"/>
        </w:rPr>
        <w:t>дминистрации в сети Интернет.</w:t>
      </w:r>
      <w:bookmarkStart w:id="2" w:name="_GoBack"/>
      <w:bookmarkEnd w:id="2"/>
    </w:p>
    <w:sectPr w:rsidR="00BC7275" w:rsidSect="0062701F">
      <w:headerReference w:type="even" r:id="rId15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2A40" w14:textId="77777777" w:rsidR="00AF6362" w:rsidRDefault="00AF6362" w:rsidP="00D03C14">
      <w:r>
        <w:separator/>
      </w:r>
    </w:p>
  </w:endnote>
  <w:endnote w:type="continuationSeparator" w:id="0">
    <w:p w14:paraId="3E028F6D" w14:textId="77777777" w:rsidR="00AF6362" w:rsidRDefault="00AF636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39BC5" w14:textId="77777777" w:rsidR="00AF6362" w:rsidRDefault="00AF6362" w:rsidP="00D03C14">
      <w:r>
        <w:separator/>
      </w:r>
    </w:p>
  </w:footnote>
  <w:footnote w:type="continuationSeparator" w:id="0">
    <w:p w14:paraId="212031CD" w14:textId="77777777" w:rsidR="00AF6362" w:rsidRDefault="00AF636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7E6B" w14:textId="77777777" w:rsidR="00E90F25" w:rsidRDefault="00D8577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9F2A08B" w14:textId="77777777" w:rsidR="00E90F25" w:rsidRDefault="00AF636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6D2F85"/>
    <w:multiLevelType w:val="hybridMultilevel"/>
    <w:tmpl w:val="A9688218"/>
    <w:lvl w:ilvl="0" w:tplc="91CA8F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00043"/>
    <w:rsid w:val="001035CD"/>
    <w:rsid w:val="00104B22"/>
    <w:rsid w:val="00195CAD"/>
    <w:rsid w:val="001C43F0"/>
    <w:rsid w:val="001D2AC8"/>
    <w:rsid w:val="003219FD"/>
    <w:rsid w:val="00366B44"/>
    <w:rsid w:val="00393B8B"/>
    <w:rsid w:val="003B2747"/>
    <w:rsid w:val="00485E17"/>
    <w:rsid w:val="004B7351"/>
    <w:rsid w:val="005C5AF5"/>
    <w:rsid w:val="005C69CE"/>
    <w:rsid w:val="0062701F"/>
    <w:rsid w:val="00632230"/>
    <w:rsid w:val="00652007"/>
    <w:rsid w:val="00690CF9"/>
    <w:rsid w:val="006B443D"/>
    <w:rsid w:val="006D39A9"/>
    <w:rsid w:val="007100F8"/>
    <w:rsid w:val="007165E5"/>
    <w:rsid w:val="008629D3"/>
    <w:rsid w:val="008C5F46"/>
    <w:rsid w:val="009202F7"/>
    <w:rsid w:val="00935631"/>
    <w:rsid w:val="009A1931"/>
    <w:rsid w:val="009D07EB"/>
    <w:rsid w:val="009E4E4C"/>
    <w:rsid w:val="00A160F4"/>
    <w:rsid w:val="00A82339"/>
    <w:rsid w:val="00AF3B65"/>
    <w:rsid w:val="00AF6362"/>
    <w:rsid w:val="00B319F2"/>
    <w:rsid w:val="00B52BC0"/>
    <w:rsid w:val="00B87055"/>
    <w:rsid w:val="00B97D22"/>
    <w:rsid w:val="00BC1C6F"/>
    <w:rsid w:val="00BC7275"/>
    <w:rsid w:val="00BE6D62"/>
    <w:rsid w:val="00D03C14"/>
    <w:rsid w:val="00D052CE"/>
    <w:rsid w:val="00D118D5"/>
    <w:rsid w:val="00D85776"/>
    <w:rsid w:val="00D908A9"/>
    <w:rsid w:val="00DF1646"/>
    <w:rsid w:val="00DF59FB"/>
    <w:rsid w:val="00E02C40"/>
    <w:rsid w:val="00E051FA"/>
    <w:rsid w:val="00ED214B"/>
    <w:rsid w:val="00F10B86"/>
    <w:rsid w:val="00FA1DDF"/>
    <w:rsid w:val="00FA387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9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4B7351"/>
    <w:pPr>
      <w:ind w:left="720"/>
      <w:contextualSpacing/>
    </w:pPr>
  </w:style>
  <w:style w:type="paragraph" w:customStyle="1" w:styleId="Default">
    <w:name w:val="Default"/>
    <w:rsid w:val="00FA3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4">
    <w:name w:val="Subtle Reference"/>
    <w:uiPriority w:val="31"/>
    <w:qFormat/>
    <w:rsid w:val="00FA3872"/>
    <w:rPr>
      <w:smallCaps/>
      <w:color w:val="C0504D"/>
      <w:u w:val="single"/>
    </w:rPr>
  </w:style>
  <w:style w:type="character" w:customStyle="1" w:styleId="21">
    <w:name w:val="Основной текст (2)"/>
    <w:basedOn w:val="a1"/>
    <w:rsid w:val="00BC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1DC4-4CAD-4C8D-BC66-A9E4AB24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ASRock</cp:lastModifiedBy>
  <cp:revision>31</cp:revision>
  <cp:lastPrinted>2021-12-14T08:39:00Z</cp:lastPrinted>
  <dcterms:created xsi:type="dcterms:W3CDTF">2021-08-23T11:09:00Z</dcterms:created>
  <dcterms:modified xsi:type="dcterms:W3CDTF">2021-12-20T11:18:00Z</dcterms:modified>
</cp:coreProperties>
</file>