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9декабря </w:t>
      </w:r>
      <w:r>
        <w:rPr/>
        <w:t xml:space="preserve"> 2021 года № </w:t>
      </w:r>
      <w:r>
        <w:rPr/>
        <w:t>171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О внесении изменений в  решение Лебяжьевской  районной Думы                                                                                                             от  25 декабря 2020 года № 19  «О районном   бюджете на 2021 год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15" w:right="0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 xml:space="preserve">соответствии с Федеральным Законом от 6 октября 2003 года № 131 ФЗ «Об общих принципах организации местного самоуправления в Российской Федерации», решением Думы Лебяжьевского муниципального округа от 22 апреля 2021 года №21 «О правоприемственности органов местного самоуправления Лебяжьевского муниципального округа», </w:t>
      </w:r>
      <w:r>
        <w:rPr/>
        <w:t>статьей 25  Устава Лебяжьевского муниципального округа Курганской области 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Думы  Лебяжьевского района от 25 декабря 2020 года № 19 «О районном бюджете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         </w:t>
      </w:r>
      <w:r>
        <w:rPr/>
        <w:t>«1) общий объем доходов районного бюджета в сумме</w:t>
      </w:r>
      <w:r>
        <w:rPr/>
        <w:t xml:space="preserve"> 591 320,3 тыс. рублей, в том числе:</w:t>
      </w:r>
    </w:p>
    <w:p>
      <w:pPr>
        <w:pStyle w:val="Style23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43 922 тыс. рублей;</w:t>
      </w:r>
    </w:p>
    <w:p>
      <w:pPr>
        <w:pStyle w:val="Style23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547 398,3 тыс. рублей, в том числе:</w:t>
      </w:r>
    </w:p>
    <w:p>
      <w:pPr>
        <w:pStyle w:val="Style23"/>
        <w:spacing w:before="0" w:after="0"/>
        <w:jc w:val="both"/>
        <w:rPr/>
      </w:pPr>
      <w:r>
        <w:rPr/>
        <w:t>объем безвозмездных поступлений от других бюджетов бюджетной системы Российской Федерации в сумме 547 339,3 тыс. рублей, из них:</w:t>
      </w:r>
    </w:p>
    <w:p>
      <w:pPr>
        <w:pStyle w:val="Style23"/>
        <w:spacing w:before="0" w:after="0"/>
        <w:jc w:val="both"/>
        <w:rPr/>
      </w:pPr>
      <w:r>
        <w:rPr/>
        <w:t>дотации бюджетам бюджетной системы Российской Федерации в сумме 194 090,5 тыс. рублей;</w:t>
      </w:r>
    </w:p>
    <w:p>
      <w:pPr>
        <w:pStyle w:val="Style23"/>
        <w:spacing w:before="0" w:after="0"/>
        <w:jc w:val="both"/>
        <w:rPr/>
      </w:pPr>
      <w:r>
        <w:rPr/>
        <w:t>субсидии бюджетам бюджетной системы Российской Федерации (межбюджетные субсидии) в сумме 177 002 тыс. рублей;</w:t>
      </w:r>
    </w:p>
    <w:p>
      <w:pPr>
        <w:pStyle w:val="Style23"/>
        <w:spacing w:before="0" w:after="0"/>
        <w:jc w:val="both"/>
        <w:rPr/>
      </w:pPr>
      <w:r>
        <w:rPr/>
        <w:t>субвенции бюджетам бюджетной системы Российской Федерации в сумме 155 731,2 тыс. рублей;</w:t>
      </w:r>
    </w:p>
    <w:p>
      <w:pPr>
        <w:pStyle w:val="Style23"/>
        <w:spacing w:before="0" w:after="0"/>
        <w:jc w:val="both"/>
        <w:rPr/>
      </w:pPr>
      <w:r>
        <w:rPr/>
        <w:t>иные межбюджетные трансферты в сумме 20 515,6 тыс. рублей;</w:t>
      </w:r>
    </w:p>
    <w:p>
      <w:pPr>
        <w:pStyle w:val="Style23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3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59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«2) общий объем расходов районного бюджета в сумме 593 751,3 тыс. рублей;»;</w:t>
      </w:r>
    </w:p>
    <w:p>
      <w:pPr>
        <w:pStyle w:val="Normal"/>
        <w:numPr>
          <w:ilvl w:val="2"/>
          <w:numId w:val="1"/>
        </w:numPr>
        <w:shd w:fill="FFFFFF" w:val="clear"/>
        <w:autoSpaceDE w:val="false"/>
        <w:ind w:left="0" w:right="0" w:firstLine="720"/>
        <w:jc w:val="both"/>
        <w:rPr/>
      </w:pPr>
      <w:r>
        <w:rPr/>
        <w:t>подпункт 3 пункта 1 изложить в следующей редакции:</w:t>
      </w:r>
    </w:p>
    <w:p>
      <w:pPr>
        <w:pStyle w:val="Normal"/>
        <w:numPr>
          <w:ilvl w:val="0"/>
          <w:numId w:val="0"/>
        </w:numPr>
        <w:shd w:fill="FFFFFF" w:val="clear"/>
        <w:autoSpaceDE w:val="false"/>
        <w:ind w:left="1440" w:right="0" w:hanging="0"/>
        <w:jc w:val="both"/>
        <w:rPr/>
      </w:pPr>
      <w:r>
        <w:rPr/>
        <w:t xml:space="preserve">        </w:t>
      </w:r>
      <w:r>
        <w:rPr/>
        <w:t>«3) превышение расходов над доходами (дефицит) районного бюджета в сумме 2 431,0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4) 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numPr>
          <w:ilvl w:val="2"/>
          <w:numId w:val="2"/>
        </w:numPr>
        <w:shd w:fill="FFFFFF" w:val="clear"/>
        <w:tabs>
          <w:tab w:val="clear" w:pos="708"/>
          <w:tab w:val="left" w:pos="1050" w:leader="none"/>
        </w:tabs>
        <w:autoSpaceDE w:val="false"/>
        <w:ind w:left="0" w:right="0" w:firstLine="720"/>
        <w:jc w:val="both"/>
        <w:rPr/>
      </w:pPr>
      <w:r>
        <w:rPr/>
        <w:t>приложение 10 изложить в редакции, согласно приложению 4 к настоящему решению;</w:t>
      </w:r>
    </w:p>
    <w:p>
      <w:pPr>
        <w:pStyle w:val="Normal"/>
        <w:numPr>
          <w:ilvl w:val="2"/>
          <w:numId w:val="2"/>
        </w:numPr>
        <w:shd w:fill="FFFFFF" w:val="clear"/>
        <w:tabs>
          <w:tab w:val="clear" w:pos="708"/>
          <w:tab w:val="left" w:pos="1035" w:leader="none"/>
        </w:tabs>
        <w:autoSpaceDE w:val="false"/>
        <w:ind w:left="0" w:right="0" w:firstLine="720"/>
        <w:jc w:val="both"/>
        <w:rPr/>
      </w:pPr>
      <w:r>
        <w:rPr/>
        <w:t>приложение 12 изложить в редакции, согласно приложению 5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"/>
        <w:shd w:fill="FFFFFF" w:val="clear"/>
        <w:tabs>
          <w:tab w:val="clear" w:pos="708"/>
          <w:tab w:val="left" w:pos="585" w:leader="none"/>
          <w:tab w:val="left" w:pos="645" w:leader="none"/>
          <w:tab w:val="left" w:pos="780" w:leader="none"/>
          <w:tab w:val="left" w:pos="840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Председатель Думы Лебяжьевского                                                             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С.М.Герасимова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Знак примечания"/>
    <w:basedOn w:val="Style14"/>
    <w:qFormat/>
    <w:rPr>
      <w:sz w:val="16"/>
      <w:szCs w:val="16"/>
    </w:rPr>
  </w:style>
  <w:style w:type="character" w:styleId="Style16">
    <w:name w:val="Интернет-ссылка"/>
    <w:basedOn w:val="Style14"/>
    <w:rPr>
      <w:color w:val="0000FF"/>
      <w:u w:val="single"/>
    </w:rPr>
  </w:style>
  <w:style w:type="character" w:styleId="Style17">
    <w:name w:val="Символ сноски"/>
    <w:qFormat/>
    <w:rPr/>
  </w:style>
  <w:style w:type="character" w:styleId="Style18">
    <w:name w:val="Символ концевой сноски"/>
    <w:qFormat/>
    <w:rPr/>
  </w:style>
  <w:style w:type="character" w:styleId="Style19">
    <w:name w:val="Символ нумерации"/>
    <w:qFormat/>
    <w:rPr/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pacing w:before="0" w:after="120"/>
    </w:pPr>
    <w:rPr/>
  </w:style>
  <w:style w:type="paragraph" w:styleId="Style24">
    <w:name w:val="Title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5">
    <w:name w:val="Subtitle"/>
    <w:basedOn w:val="Style24"/>
    <w:next w:val="Style23"/>
    <w:qFormat/>
    <w:pPr>
      <w:jc w:val="center"/>
    </w:pPr>
    <w:rPr>
      <w:i/>
      <w:iCs/>
      <w:sz w:val="28"/>
      <w:szCs w:val="28"/>
    </w:rPr>
  </w:style>
  <w:style w:type="paragraph" w:styleId="Style26">
    <w:name w:val="List"/>
    <w:basedOn w:val="Style23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2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0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3795</TotalTime>
  <Application>LibreOffice/6.4.4.2$Windows_X86_64 LibreOffice_project/3d775be2011f3886db32dfd395a6a6d1ca2630ff</Application>
  <Pages>2</Pages>
  <Words>418</Words>
  <CharactersWithSpaces>3456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2021-12-07T11:16:20Z</cp:lastPrinted>
  <dcterms:modified xsi:type="dcterms:W3CDTF">2021-12-16T11:21:24Z</dcterms:modified>
  <cp:revision>430</cp:revision>
  <dc:subject/>
  <dc:title>РОССИЙСКАЯ ФЕДЕРАЦИЯ</dc:title>
</cp:coreProperties>
</file>