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55C1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21460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F21460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F21460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F21460">
        <w:rPr>
          <w:rFonts w:ascii="Times New Roman" w:hAnsi="Times New Roman" w:cs="Times New Roman"/>
          <w:sz w:val="24"/>
          <w:szCs w:val="24"/>
        </w:rPr>
        <w:fldChar w:fldCharType="separate"/>
      </w:r>
      <w:r w:rsidR="00583719">
        <w:rPr>
          <w:rFonts w:ascii="Times New Roman" w:hAnsi="Times New Roman" w:cs="Times New Roman"/>
          <w:sz w:val="24"/>
          <w:szCs w:val="24"/>
        </w:rPr>
        <w:fldChar w:fldCharType="begin"/>
      </w:r>
      <w:r w:rsidR="0058371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83719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583719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58371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583719">
        <w:rPr>
          <w:rFonts w:ascii="Times New Roman" w:hAnsi="Times New Roman" w:cs="Times New Roman"/>
          <w:sz w:val="24"/>
          <w:szCs w:val="24"/>
        </w:rPr>
        <w:fldChar w:fldCharType="separate"/>
      </w:r>
      <w:r w:rsidR="00EF5FF1">
        <w:rPr>
          <w:rFonts w:ascii="Times New Roman" w:hAnsi="Times New Roman" w:cs="Times New Roman"/>
          <w:sz w:val="24"/>
          <w:szCs w:val="24"/>
        </w:rPr>
        <w:pict w14:anchorId="5B1C8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583719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>
        <w:rPr>
          <w:rFonts w:ascii="Times New Roman" w:hAnsi="Times New Roman" w:cs="Times New Roman"/>
          <w:sz w:val="24"/>
          <w:szCs w:val="24"/>
        </w:rPr>
        <w:fldChar w:fldCharType="end"/>
      </w:r>
      <w:r w:rsidR="00F21460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69E86E2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1AA967AB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6FFABD3F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</w:t>
      </w:r>
      <w:r w:rsidR="004E27BB">
        <w:rPr>
          <w:rFonts w:ascii="Times New Roman" w:hAnsi="Times New Roman" w:cs="Times New Roman"/>
          <w:sz w:val="24"/>
          <w:szCs w:val="24"/>
        </w:rPr>
        <w:t>ОКРУГА</w:t>
      </w:r>
    </w:p>
    <w:p w14:paraId="013B0796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509EB5F8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B7D8F0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6F0A5F6D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7BFBDCB1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084E7B80" w14:textId="2C534A2B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EF5FF1"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Pr="001E3290">
        <w:rPr>
          <w:rFonts w:ascii="Times New Roman" w:hAnsi="Times New Roman" w:cs="Times New Roman"/>
          <w:sz w:val="24"/>
          <w:szCs w:val="24"/>
        </w:rPr>
        <w:t xml:space="preserve"> 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F5FF1">
        <w:rPr>
          <w:rFonts w:ascii="Times New Roman" w:hAnsi="Times New Roman" w:cs="Times New Roman"/>
          <w:sz w:val="24"/>
          <w:szCs w:val="24"/>
        </w:rPr>
        <w:t>163-р</w:t>
      </w:r>
    </w:p>
    <w:p w14:paraId="45E48117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6A3933E8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94258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2F57F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50E693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7C3A3E">
        <w:rPr>
          <w:rFonts w:ascii="Liberation Serif" w:hAnsi="Liberation Serif"/>
          <w:b/>
          <w:bCs/>
          <w:sz w:val="24"/>
          <w:szCs w:val="24"/>
        </w:rPr>
        <w:t xml:space="preserve">Об утверждении Программы проведения проверки обеспечения готовности жилищного фонда </w:t>
      </w:r>
      <w:r>
        <w:rPr>
          <w:rFonts w:ascii="Liberation Serif" w:hAnsi="Liberation Serif"/>
          <w:b/>
          <w:bCs/>
          <w:sz w:val="24"/>
          <w:szCs w:val="24"/>
        </w:rPr>
        <w:t>Лебяжьевского</w:t>
      </w:r>
      <w:r w:rsidRPr="007C3A3E"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</w:p>
    <w:p w14:paraId="7BAA5C48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51A32FEA" w14:textId="77777777" w:rsidR="001F5C2B" w:rsidRPr="007C3A3E" w:rsidRDefault="001F5C2B" w:rsidP="001F5C2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C72044A" w14:textId="77777777" w:rsidR="001F5C2B" w:rsidRPr="007C3A3E" w:rsidRDefault="001F5C2B" w:rsidP="001F5C2B">
      <w:pPr>
        <w:tabs>
          <w:tab w:val="left" w:pos="720"/>
        </w:tabs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В соответствии с </w:t>
      </w:r>
      <w:r w:rsidRPr="007C3A3E">
        <w:rPr>
          <w:rFonts w:ascii="Liberation Serif" w:hAnsi="Liberation Serif" w:cs="Liberation Serif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7C3A3E">
        <w:rPr>
          <w:rFonts w:ascii="Liberation Serif" w:hAnsi="Liberation Serif"/>
          <w:sz w:val="24"/>
          <w:szCs w:val="24"/>
        </w:rPr>
        <w:t xml:space="preserve">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</w:p>
    <w:p w14:paraId="3D1B7462" w14:textId="77777777" w:rsidR="001F5C2B" w:rsidRPr="007C3A3E" w:rsidRDefault="001F5C2B" w:rsidP="001F5C2B">
      <w:pPr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1.  Утвердить </w:t>
      </w:r>
      <w:r w:rsidRPr="007C3A3E">
        <w:rPr>
          <w:rFonts w:ascii="Liberation Serif" w:hAnsi="Liberation Serif"/>
          <w:bCs/>
          <w:sz w:val="24"/>
          <w:szCs w:val="24"/>
        </w:rPr>
        <w:t xml:space="preserve">Программу проведения проверки обеспечения готовности жилищного фонда </w:t>
      </w:r>
      <w:r>
        <w:rPr>
          <w:rFonts w:ascii="Liberation Serif" w:hAnsi="Liberation Serif"/>
          <w:bCs/>
          <w:sz w:val="24"/>
          <w:szCs w:val="24"/>
        </w:rPr>
        <w:t>Лебяжьевского</w:t>
      </w:r>
      <w:r w:rsidRPr="007C3A3E">
        <w:rPr>
          <w:rFonts w:ascii="Liberation Serif" w:hAnsi="Liberation Serif"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  <w:r w:rsidRPr="007C3A3E">
        <w:rPr>
          <w:rFonts w:ascii="Liberation Serif" w:hAnsi="Liberation Serif"/>
          <w:sz w:val="24"/>
          <w:szCs w:val="24"/>
        </w:rPr>
        <w:t xml:space="preserve"> согласно приложению к настоящему распоряжению.</w:t>
      </w:r>
    </w:p>
    <w:p w14:paraId="614CA3D9" w14:textId="77777777" w:rsidR="001E3290" w:rsidRPr="001E3290" w:rsidRDefault="001E3290" w:rsidP="001F5C2B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C2B">
        <w:rPr>
          <w:rFonts w:ascii="Times New Roman" w:hAnsi="Times New Roman" w:cs="Times New Roman"/>
          <w:sz w:val="24"/>
          <w:szCs w:val="24"/>
        </w:rPr>
        <w:t>2</w:t>
      </w:r>
      <w:r w:rsidRPr="001E3290">
        <w:rPr>
          <w:rFonts w:ascii="Times New Roman" w:hAnsi="Times New Roman" w:cs="Times New Roman"/>
          <w:sz w:val="24"/>
          <w:szCs w:val="24"/>
        </w:rPr>
        <w:t>. Настоящее распоряжение обнародовать в местах обнародования муниципальных нормативных правовых актов.</w:t>
      </w:r>
    </w:p>
    <w:p w14:paraId="5436AA47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  <w:r w:rsidR="001F5C2B">
        <w:rPr>
          <w:rFonts w:ascii="Times New Roman" w:hAnsi="Times New Roman" w:cs="Times New Roman"/>
          <w:sz w:val="24"/>
          <w:szCs w:val="24"/>
        </w:rPr>
        <w:t>3</w:t>
      </w:r>
      <w:r w:rsidRPr="001E3290">
        <w:rPr>
          <w:rFonts w:ascii="Times New Roman" w:hAnsi="Times New Roman" w:cs="Times New Roman"/>
          <w:sz w:val="24"/>
          <w:szCs w:val="24"/>
        </w:rPr>
        <w:t xml:space="preserve">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1F5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502F3597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27CCDA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AAFB9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40E98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0B483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9D085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4A5F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EDFFF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3624306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25618F26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D7355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E4524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75AF57EE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62CD4E34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793E0DC2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1F5C2B" w14:paraId="5C44EE3D" w14:textId="77777777" w:rsidTr="001F5C2B">
        <w:trPr>
          <w:trHeight w:val="3249"/>
        </w:trPr>
        <w:tc>
          <w:tcPr>
            <w:tcW w:w="4219" w:type="dxa"/>
          </w:tcPr>
          <w:p w14:paraId="5CA2C8C1" w14:textId="77777777" w:rsidR="001F5C2B" w:rsidRDefault="001F5C2B" w:rsidP="001E329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6BFC88ED" w14:textId="75CA657D" w:rsidR="001F5C2B" w:rsidRDefault="001F5C2B" w:rsidP="001F5C2B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Приложение </w:t>
            </w:r>
            <w:r w:rsidRPr="00FF5A23">
              <w:rPr>
                <w:rFonts w:ascii="Liberation Serif" w:hAnsi="Liberation Serif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     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</w:t>
            </w:r>
            <w:r w:rsidRPr="00FF5A23">
              <w:rPr>
                <w:rFonts w:ascii="Liberation Serif" w:hAnsi="Liberation Serif"/>
                <w:sz w:val="24"/>
              </w:rPr>
              <w:t>к распоряжению Администрации</w:t>
            </w:r>
            <w:r>
              <w:rPr>
                <w:rFonts w:ascii="Liberation Serif" w:hAnsi="Liberation Serif"/>
                <w:sz w:val="24"/>
              </w:rPr>
              <w:t xml:space="preserve">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      Лебяжьевского муниципального округа                                                                             Курганской области</w:t>
            </w:r>
            <w:r w:rsidRPr="00FF5A23">
              <w:rPr>
                <w:rFonts w:ascii="Liberation Serif" w:hAnsi="Liberation Serif"/>
                <w:sz w:val="24"/>
              </w:rPr>
              <w:t xml:space="preserve"> от </w:t>
            </w:r>
            <w:r w:rsidR="00EF5FF1">
              <w:rPr>
                <w:rFonts w:ascii="Liberation Serif" w:hAnsi="Liberation Serif"/>
                <w:color w:val="000000"/>
                <w:sz w:val="24"/>
              </w:rPr>
              <w:t xml:space="preserve">7 августа </w:t>
            </w:r>
            <w:r>
              <w:rPr>
                <w:rFonts w:ascii="Liberation Serif" w:hAnsi="Liberation Serif"/>
                <w:color w:val="000000"/>
                <w:sz w:val="24"/>
              </w:rPr>
              <w:t>2025 г. №</w:t>
            </w:r>
            <w:r w:rsidR="00EF5FF1">
              <w:rPr>
                <w:rFonts w:ascii="Liberation Serif" w:hAnsi="Liberation Serif"/>
                <w:color w:val="000000"/>
                <w:sz w:val="24"/>
              </w:rPr>
              <w:t>163-р</w:t>
            </w:r>
            <w:bookmarkStart w:id="0" w:name="_GoBack"/>
            <w:bookmarkEnd w:id="0"/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</w:p>
          <w:p w14:paraId="521DCCC1" w14:textId="77777777" w:rsidR="001F5C2B" w:rsidRDefault="001F5C2B" w:rsidP="001F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FF5A23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bCs/>
                <w:sz w:val="24"/>
              </w:rPr>
              <w:t>Об утверждении Программы проведения             проверки обеспечения готовности                                                          жилищного фонда  Лебяжьевского                                                   муниципального округа Курганской                                                         области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к отопительному</w:t>
            </w:r>
            <w:r>
              <w:rPr>
                <w:rFonts w:ascii="Liberation Serif" w:hAnsi="Liberation Serif"/>
                <w:bCs/>
                <w:sz w:val="24"/>
              </w:rPr>
              <w:t xml:space="preserve"> периоду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</w:rPr>
              <w:t xml:space="preserve">                          2025-2026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годов»       </w:t>
            </w:r>
          </w:p>
        </w:tc>
      </w:tr>
    </w:tbl>
    <w:p w14:paraId="5B748A1A" w14:textId="77777777" w:rsidR="001F5C2B" w:rsidRPr="00FF5A23" w:rsidRDefault="001F5C2B" w:rsidP="001F5C2B">
      <w:pPr>
        <w:rPr>
          <w:rFonts w:ascii="Liberation Serif" w:hAnsi="Liberation Serif"/>
          <w:sz w:val="24"/>
        </w:rPr>
      </w:pPr>
    </w:p>
    <w:p w14:paraId="20E2EF86" w14:textId="77777777" w:rsidR="001F5C2B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3D0BA69F" w14:textId="77777777" w:rsidR="001F5C2B" w:rsidRPr="003D5615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>ПРОГРАММА</w:t>
      </w:r>
    </w:p>
    <w:p w14:paraId="0303EB6C" w14:textId="77777777" w:rsidR="001F5C2B" w:rsidRPr="003D5615" w:rsidRDefault="001F5C2B" w:rsidP="001F5C2B">
      <w:pPr>
        <w:jc w:val="center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 проведения проверки </w:t>
      </w:r>
      <w:r>
        <w:rPr>
          <w:rFonts w:ascii="Liberation Serif" w:hAnsi="Liberation Serif"/>
          <w:b/>
          <w:bCs/>
          <w:sz w:val="24"/>
          <w:szCs w:val="24"/>
        </w:rPr>
        <w:t>обеспечения готовности жилищного фонда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/>
          <w:bCs/>
          <w:sz w:val="24"/>
          <w:szCs w:val="24"/>
        </w:rPr>
        <w:t xml:space="preserve"> годов</w:t>
      </w:r>
    </w:p>
    <w:p w14:paraId="486B308D" w14:textId="77777777" w:rsidR="001F5C2B" w:rsidRPr="003D5615" w:rsidRDefault="001F5C2B" w:rsidP="001F5C2B">
      <w:pPr>
        <w:jc w:val="both"/>
        <w:rPr>
          <w:rFonts w:ascii="Liberation Serif" w:hAnsi="Liberation Serif"/>
          <w:bCs/>
          <w:sz w:val="24"/>
          <w:szCs w:val="24"/>
        </w:rPr>
      </w:pPr>
    </w:p>
    <w:p w14:paraId="53327268" w14:textId="77777777" w:rsidR="001F5C2B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3D5615">
        <w:rPr>
          <w:rFonts w:ascii="Liberation Serif" w:hAnsi="Liberation Serif"/>
          <w:b/>
          <w:bCs/>
          <w:sz w:val="24"/>
          <w:szCs w:val="24"/>
        </w:rPr>
        <w:t>. Общие положения</w:t>
      </w:r>
    </w:p>
    <w:p w14:paraId="515BE0D0" w14:textId="77777777" w:rsidR="001F5C2B" w:rsidRPr="003D5615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4CCC6E05" w14:textId="77777777" w:rsidR="001F5C2B" w:rsidRPr="003D5615" w:rsidRDefault="001F5C2B" w:rsidP="001F5C2B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</w:t>
      </w:r>
      <w:r w:rsidRPr="003D5615">
        <w:rPr>
          <w:rFonts w:ascii="Liberation Serif" w:hAnsi="Liberation Serif"/>
          <w:bCs/>
          <w:sz w:val="24"/>
          <w:szCs w:val="24"/>
        </w:rPr>
        <w:t xml:space="preserve"> 1</w:t>
      </w:r>
      <w:r w:rsidRPr="003D5615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3D5615">
        <w:rPr>
          <w:rFonts w:ascii="Liberation Serif" w:hAnsi="Liberation Serif"/>
          <w:bCs/>
          <w:sz w:val="24"/>
          <w:szCs w:val="24"/>
        </w:rPr>
        <w:t>Программа проведения проверк</w:t>
      </w:r>
      <w:r>
        <w:rPr>
          <w:rFonts w:ascii="Liberation Serif" w:hAnsi="Liberation Serif"/>
          <w:bCs/>
          <w:sz w:val="24"/>
          <w:szCs w:val="24"/>
        </w:rPr>
        <w:t>и готовности жилищного фонда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 (далее – Программа) направлена на проведение работ по оценке </w:t>
      </w:r>
      <w:r>
        <w:rPr>
          <w:rFonts w:ascii="Liberation Serif" w:hAnsi="Liberation Serif"/>
          <w:bCs/>
          <w:sz w:val="24"/>
          <w:szCs w:val="24"/>
        </w:rPr>
        <w:t>обеспечения готовности жилищного фонда</w:t>
      </w:r>
      <w:r w:rsidRPr="003D5615">
        <w:rPr>
          <w:rFonts w:ascii="Liberation Serif" w:hAnsi="Liberation Serif"/>
          <w:bCs/>
          <w:sz w:val="24"/>
          <w:szCs w:val="24"/>
        </w:rPr>
        <w:t>, рас</w:t>
      </w:r>
      <w:r>
        <w:rPr>
          <w:rFonts w:ascii="Liberation Serif" w:hAnsi="Liberation Serif"/>
          <w:bCs/>
          <w:sz w:val="24"/>
          <w:szCs w:val="24"/>
        </w:rPr>
        <w:t>положенного на территории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, путе</w:t>
      </w:r>
      <w:r>
        <w:rPr>
          <w:rFonts w:ascii="Liberation Serif" w:hAnsi="Liberation Serif"/>
          <w:bCs/>
          <w:sz w:val="24"/>
          <w:szCs w:val="24"/>
        </w:rPr>
        <w:t>м проведения проверок межведомственной комиссией</w:t>
      </w:r>
      <w:r w:rsidRPr="003D5615">
        <w:rPr>
          <w:rFonts w:ascii="Liberation Serif" w:hAnsi="Liberation Serif"/>
          <w:bCs/>
          <w:sz w:val="24"/>
          <w:szCs w:val="24"/>
        </w:rPr>
        <w:t xml:space="preserve"> по оценке </w:t>
      </w:r>
      <w:r>
        <w:rPr>
          <w:rFonts w:ascii="Liberation Serif" w:hAnsi="Liberation Serif"/>
          <w:bCs/>
          <w:sz w:val="24"/>
          <w:szCs w:val="24"/>
        </w:rPr>
        <w:t>обеспечения готовности жилищного фонда Лебяжьевского муниципального округа Курганской области к отопительному периоду 2025-2026 годов, созданной в Администрации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59A58337" w14:textId="77777777" w:rsidR="001F5C2B" w:rsidRPr="003D5615" w:rsidRDefault="001F5C2B" w:rsidP="001F5C2B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</w:t>
      </w:r>
      <w:r w:rsidRPr="003D5615">
        <w:rPr>
          <w:rFonts w:ascii="Liberation Serif" w:hAnsi="Liberation Serif"/>
          <w:bCs/>
          <w:sz w:val="24"/>
          <w:szCs w:val="24"/>
        </w:rPr>
        <w:t xml:space="preserve"> 2. Программа разработана с учетом положений Правил оценки готовности к отопительному периоду, утвержденными </w:t>
      </w:r>
      <w:r w:rsidRPr="00F4406A">
        <w:rPr>
          <w:rFonts w:ascii="Liberation Serif" w:hAnsi="Liberation Serif"/>
          <w:sz w:val="24"/>
          <w:szCs w:val="24"/>
        </w:rPr>
        <w:t>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3D5615">
        <w:rPr>
          <w:rFonts w:ascii="Liberation Serif" w:hAnsi="Liberation Serif"/>
          <w:bCs/>
          <w:sz w:val="24"/>
          <w:szCs w:val="24"/>
        </w:rPr>
        <w:t xml:space="preserve"> (далее – Правила).</w:t>
      </w:r>
    </w:p>
    <w:p w14:paraId="3DA7C72C" w14:textId="77777777" w:rsidR="001F5C2B" w:rsidRPr="003D5615" w:rsidRDefault="001F5C2B" w:rsidP="001F5C2B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 </w:t>
      </w:r>
      <w:r w:rsidRPr="003D5615">
        <w:rPr>
          <w:rFonts w:ascii="Liberation Serif" w:hAnsi="Liberation Serif"/>
          <w:bCs/>
          <w:sz w:val="24"/>
          <w:szCs w:val="24"/>
        </w:rPr>
        <w:t>3. Прове</w:t>
      </w:r>
      <w:r>
        <w:rPr>
          <w:rFonts w:ascii="Liberation Serif" w:hAnsi="Liberation Serif"/>
          <w:bCs/>
          <w:sz w:val="24"/>
          <w:szCs w:val="24"/>
        </w:rPr>
        <w:t xml:space="preserve">ряемые </w:t>
      </w:r>
      <w:r w:rsidRPr="003D5615">
        <w:rPr>
          <w:rFonts w:ascii="Liberation Serif" w:hAnsi="Liberation Serif"/>
          <w:bCs/>
          <w:sz w:val="24"/>
          <w:szCs w:val="24"/>
        </w:rPr>
        <w:t>лица:</w:t>
      </w:r>
    </w:p>
    <w:p w14:paraId="6890B5EE" w14:textId="77777777" w:rsidR="001F5C2B" w:rsidRDefault="001F5C2B" w:rsidP="001F5C2B">
      <w:pPr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</w:t>
      </w:r>
      <w:r>
        <w:rPr>
          <w:rFonts w:ascii="Liberation Serif" w:hAnsi="Liberation Serif"/>
          <w:bCs/>
          <w:sz w:val="24"/>
          <w:szCs w:val="24"/>
        </w:rPr>
        <w:t xml:space="preserve">        -  потребители тепловой энергии – собственники жилых помещений, управляющие организации.</w:t>
      </w:r>
    </w:p>
    <w:p w14:paraId="12A0483A" w14:textId="77777777" w:rsidR="001F5C2B" w:rsidRPr="003D5615" w:rsidRDefault="001F5C2B" w:rsidP="001F5C2B">
      <w:pPr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4</w:t>
      </w:r>
      <w:r w:rsidRPr="003D5615">
        <w:rPr>
          <w:rFonts w:ascii="Liberation Serif" w:hAnsi="Liberation Serif"/>
          <w:bCs/>
          <w:sz w:val="24"/>
          <w:szCs w:val="24"/>
        </w:rPr>
        <w:t xml:space="preserve">. Срок реализации Программы – </w:t>
      </w:r>
      <w:r>
        <w:rPr>
          <w:rFonts w:ascii="Liberation Serif" w:hAnsi="Liberation Serif"/>
          <w:bCs/>
          <w:sz w:val="24"/>
          <w:szCs w:val="24"/>
        </w:rPr>
        <w:t xml:space="preserve">с </w:t>
      </w:r>
      <w:r w:rsidR="0081180F">
        <w:rPr>
          <w:rFonts w:ascii="Liberation Serif" w:hAnsi="Liberation Serif"/>
          <w:bCs/>
          <w:sz w:val="24"/>
          <w:szCs w:val="24"/>
        </w:rPr>
        <w:t>1.09</w:t>
      </w:r>
      <w:r>
        <w:rPr>
          <w:rFonts w:ascii="Liberation Serif" w:hAnsi="Liberation Serif"/>
          <w:bCs/>
          <w:sz w:val="24"/>
          <w:szCs w:val="24"/>
        </w:rPr>
        <w:t>.2025 г. по 15.09.2025 г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29FF879A" w14:textId="77777777" w:rsidR="001F5C2B" w:rsidRPr="003D5615" w:rsidRDefault="001F5C2B" w:rsidP="001F5C2B">
      <w:pPr>
        <w:tabs>
          <w:tab w:val="left" w:pos="72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5</w:t>
      </w:r>
      <w:r w:rsidRPr="003D5615">
        <w:rPr>
          <w:rFonts w:ascii="Liberation Serif" w:hAnsi="Liberation Serif"/>
          <w:bCs/>
          <w:sz w:val="24"/>
          <w:szCs w:val="24"/>
        </w:rPr>
        <w:t>. Объем финансирования – исполнение Программы не требует финансовых затрат.</w:t>
      </w:r>
    </w:p>
    <w:p w14:paraId="4B01F111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2489F604" w14:textId="77777777" w:rsidR="001F5C2B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II</w:t>
      </w:r>
      <w:r w:rsidRPr="003D5615">
        <w:rPr>
          <w:rFonts w:ascii="Liberation Serif" w:hAnsi="Liberation Serif"/>
          <w:b/>
          <w:bCs/>
          <w:sz w:val="24"/>
          <w:szCs w:val="24"/>
        </w:rPr>
        <w:t>. Цели и задачи Программы</w:t>
      </w:r>
    </w:p>
    <w:p w14:paraId="5BAFACF3" w14:textId="77777777" w:rsidR="001F5C2B" w:rsidRPr="003D5615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7D8ADAA3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6</w:t>
      </w:r>
      <w:r w:rsidRPr="003D5615">
        <w:rPr>
          <w:rFonts w:ascii="Liberation Serif" w:hAnsi="Liberation Serif"/>
          <w:sz w:val="24"/>
          <w:szCs w:val="24"/>
        </w:rPr>
        <w:t xml:space="preserve">. Цель Программы – проверка уполномоченными комиссиями выполнение требований, установленных </w:t>
      </w:r>
      <w:r>
        <w:rPr>
          <w:rFonts w:ascii="Liberation Serif" w:hAnsi="Liberation Serif"/>
          <w:sz w:val="24"/>
          <w:szCs w:val="24"/>
        </w:rPr>
        <w:t>п. 11 главы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II</w:t>
      </w:r>
      <w:r w:rsidRPr="003D5615">
        <w:rPr>
          <w:rFonts w:ascii="Liberation Serif" w:hAnsi="Liberation Serif"/>
          <w:sz w:val="24"/>
          <w:szCs w:val="24"/>
        </w:rPr>
        <w:t xml:space="preserve"> Правил.</w:t>
      </w:r>
    </w:p>
    <w:p w14:paraId="52F2A2CA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7</w:t>
      </w:r>
      <w:r w:rsidRPr="003D5615">
        <w:rPr>
          <w:rFonts w:ascii="Liberation Serif" w:hAnsi="Liberation Serif"/>
          <w:sz w:val="24"/>
          <w:szCs w:val="24"/>
        </w:rPr>
        <w:t>. Задачи Программы:</w:t>
      </w:r>
    </w:p>
    <w:p w14:paraId="415BF7B9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1) проведение проверки соблюдения соответствующих обязательных требований, установленных техническими регламентами и иными и нормативными правовыми актами в сфере теплоснабжения;</w:t>
      </w:r>
    </w:p>
    <w:p w14:paraId="003B53F8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  </w:t>
      </w:r>
      <w:r w:rsidRPr="003D5615">
        <w:rPr>
          <w:rFonts w:ascii="Liberation Serif" w:hAnsi="Liberation Serif"/>
          <w:sz w:val="24"/>
          <w:szCs w:val="24"/>
        </w:rPr>
        <w:t xml:space="preserve"> 2) рассмотрение документов, подтверждающих выполнение требований по готовности, а при необходимости проведение осмотра объектов проверки;</w:t>
      </w:r>
    </w:p>
    <w:p w14:paraId="7F1109D0" w14:textId="77777777" w:rsidR="001F5C2B" w:rsidRPr="003D5615" w:rsidRDefault="001F5C2B" w:rsidP="001F5C2B">
      <w:pPr>
        <w:tabs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>3) составление актов проверки готовности к отопительному периоду;</w:t>
      </w:r>
    </w:p>
    <w:p w14:paraId="4BB25DA9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 </w:t>
      </w:r>
      <w:r w:rsidRPr="003D5615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4) составление паспортов готовности к отопительному периоду на каждый объект проверки.</w:t>
      </w:r>
    </w:p>
    <w:p w14:paraId="14BFF03E" w14:textId="77777777" w:rsidR="001F5C2B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           8</w:t>
      </w:r>
      <w:r w:rsidRPr="003D5615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График проведения проверки и п</w:t>
      </w:r>
      <w:r w:rsidRPr="003D5615">
        <w:rPr>
          <w:rFonts w:ascii="Liberation Serif" w:hAnsi="Liberation Serif"/>
          <w:sz w:val="24"/>
          <w:szCs w:val="24"/>
        </w:rPr>
        <w:t>ланируемые для проведения проверки мероприятия представлены в приложении к Программе.</w:t>
      </w:r>
    </w:p>
    <w:p w14:paraId="227037D1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461A16BB" w14:textId="77777777" w:rsidR="001F5C2B" w:rsidRPr="003D5615" w:rsidRDefault="001F5C2B" w:rsidP="001F5C2B">
      <w:pPr>
        <w:autoSpaceDE w:val="0"/>
        <w:autoSpaceDN w:val="0"/>
        <w:adjustRightInd w:val="0"/>
        <w:rPr>
          <w:rFonts w:ascii="Liberation Serif" w:hAnsi="Liberation Serif"/>
          <w:b/>
          <w:bCs/>
          <w:sz w:val="24"/>
          <w:szCs w:val="24"/>
        </w:rPr>
      </w:pPr>
    </w:p>
    <w:p w14:paraId="71E6DA8C" w14:textId="77777777" w:rsidR="001F5C2B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III</w:t>
      </w:r>
      <w:r w:rsidRPr="003D5615">
        <w:rPr>
          <w:rFonts w:ascii="Liberation Serif" w:hAnsi="Liberation Serif"/>
          <w:b/>
          <w:bCs/>
          <w:sz w:val="24"/>
          <w:szCs w:val="24"/>
        </w:rPr>
        <w:t>. Ожидаемые результаты реализации Программы</w:t>
      </w:r>
    </w:p>
    <w:p w14:paraId="405B2C2A" w14:textId="77777777" w:rsidR="001F5C2B" w:rsidRPr="003D5615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4BA121D" w14:textId="77777777" w:rsidR="001F5C2B" w:rsidRPr="003D5615" w:rsidRDefault="001F5C2B" w:rsidP="001F5C2B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9</w:t>
      </w:r>
      <w:r w:rsidRPr="003D5615">
        <w:rPr>
          <w:rFonts w:ascii="Liberation Serif" w:hAnsi="Liberation Serif"/>
          <w:sz w:val="24"/>
          <w:szCs w:val="24"/>
        </w:rPr>
        <w:t>. Ожидаемые результаты реализации программы – снижение риска аварийных ситуаций на системах теплоснабжения в от</w:t>
      </w:r>
      <w:r>
        <w:rPr>
          <w:rFonts w:ascii="Liberation Serif" w:hAnsi="Liberation Serif"/>
          <w:sz w:val="24"/>
          <w:szCs w:val="24"/>
        </w:rPr>
        <w:t>опительный период 2025-2026</w:t>
      </w:r>
      <w:r w:rsidRPr="003D5615">
        <w:rPr>
          <w:rFonts w:ascii="Liberation Serif" w:hAnsi="Liberation Serif"/>
          <w:sz w:val="24"/>
          <w:szCs w:val="24"/>
        </w:rPr>
        <w:t xml:space="preserve"> годов.</w:t>
      </w:r>
    </w:p>
    <w:p w14:paraId="7155A79E" w14:textId="77777777" w:rsidR="001F5C2B" w:rsidRPr="003D5615" w:rsidRDefault="001F5C2B" w:rsidP="001F5C2B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7E0C445E" w14:textId="77777777" w:rsidR="001F5C2B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IV</w:t>
      </w:r>
      <w:r w:rsidRPr="003D5615">
        <w:rPr>
          <w:rFonts w:ascii="Liberation Serif" w:hAnsi="Liberation Serif"/>
          <w:b/>
          <w:bCs/>
          <w:sz w:val="24"/>
          <w:szCs w:val="24"/>
        </w:rPr>
        <w:t>. Исполнители Программы</w:t>
      </w:r>
    </w:p>
    <w:p w14:paraId="37A7C09C" w14:textId="77777777" w:rsidR="001F5C2B" w:rsidRPr="003D5615" w:rsidRDefault="001F5C2B" w:rsidP="001F5C2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39950141" w14:textId="77777777" w:rsidR="001F5C2B" w:rsidRPr="003D5615" w:rsidRDefault="001F5C2B" w:rsidP="001F5C2B">
      <w:pPr>
        <w:tabs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</w:t>
      </w:r>
      <w:r>
        <w:rPr>
          <w:rFonts w:ascii="Liberation Serif" w:hAnsi="Liberation Serif"/>
          <w:bCs/>
          <w:sz w:val="24"/>
          <w:szCs w:val="24"/>
        </w:rPr>
        <w:t xml:space="preserve">        10</w:t>
      </w:r>
      <w:r w:rsidRPr="003D5615">
        <w:rPr>
          <w:rFonts w:ascii="Liberation Serif" w:hAnsi="Liberation Serif"/>
          <w:bCs/>
          <w:sz w:val="24"/>
          <w:szCs w:val="24"/>
        </w:rPr>
        <w:t xml:space="preserve">. Исполнителем Программы являются </w:t>
      </w:r>
      <w:r>
        <w:rPr>
          <w:rFonts w:ascii="Liberation Serif" w:hAnsi="Liberation Serif"/>
          <w:bCs/>
          <w:sz w:val="24"/>
          <w:szCs w:val="24"/>
        </w:rPr>
        <w:t xml:space="preserve">межведомственная </w:t>
      </w:r>
      <w:r w:rsidRPr="003D5615">
        <w:rPr>
          <w:rFonts w:ascii="Liberation Serif" w:hAnsi="Liberation Serif"/>
          <w:bCs/>
          <w:sz w:val="24"/>
          <w:szCs w:val="24"/>
        </w:rPr>
        <w:t xml:space="preserve">комиссия по оценке </w:t>
      </w:r>
      <w:r>
        <w:rPr>
          <w:rFonts w:ascii="Liberation Serif" w:hAnsi="Liberation Serif"/>
          <w:bCs/>
          <w:sz w:val="24"/>
          <w:szCs w:val="24"/>
        </w:rPr>
        <w:t xml:space="preserve">обеспечения </w:t>
      </w:r>
      <w:r w:rsidRPr="003D5615">
        <w:rPr>
          <w:rFonts w:ascii="Liberation Serif" w:hAnsi="Liberation Serif"/>
          <w:bCs/>
          <w:sz w:val="24"/>
          <w:szCs w:val="24"/>
        </w:rPr>
        <w:t>гот</w:t>
      </w:r>
      <w:r>
        <w:rPr>
          <w:rFonts w:ascii="Liberation Serif" w:hAnsi="Liberation Serif"/>
          <w:bCs/>
          <w:sz w:val="24"/>
          <w:szCs w:val="24"/>
        </w:rPr>
        <w:t>овности жилищного фонда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годов, созданная в Админ</w:t>
      </w:r>
      <w:r>
        <w:rPr>
          <w:rFonts w:ascii="Liberation Serif" w:hAnsi="Liberation Serif"/>
          <w:bCs/>
          <w:sz w:val="24"/>
          <w:szCs w:val="24"/>
        </w:rPr>
        <w:t>истрации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245DF9A0" w14:textId="77777777" w:rsidR="001F5C2B" w:rsidRPr="00BF5603" w:rsidRDefault="001F5C2B" w:rsidP="001F5C2B">
      <w:pPr>
        <w:rPr>
          <w:rFonts w:ascii="Liberation Serif" w:hAnsi="Liberation Serif" w:cs="Liberation Serif"/>
          <w:sz w:val="24"/>
          <w:szCs w:val="24"/>
        </w:rPr>
      </w:pPr>
    </w:p>
    <w:p w14:paraId="443E2EE4" w14:textId="77777777" w:rsidR="001F5C2B" w:rsidRPr="00BF5603" w:rsidRDefault="001F5C2B" w:rsidP="001F5C2B">
      <w:pPr>
        <w:rPr>
          <w:rFonts w:ascii="Liberation Serif" w:hAnsi="Liberation Serif" w:cs="Liberation Serif"/>
          <w:sz w:val="24"/>
          <w:szCs w:val="24"/>
        </w:rPr>
      </w:pPr>
    </w:p>
    <w:p w14:paraId="2099AA69" w14:textId="77777777" w:rsidR="001F5C2B" w:rsidRPr="00BF5603" w:rsidRDefault="001F5C2B" w:rsidP="001F5C2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422B3FDB" w14:textId="77777777" w:rsidR="001F5C2B" w:rsidRPr="00BF5603" w:rsidRDefault="001F5C2B" w:rsidP="001F5C2B">
      <w:pPr>
        <w:rPr>
          <w:rFonts w:ascii="Liberation Serif" w:hAnsi="Liberation Serif" w:cs="Liberation Serif"/>
          <w:sz w:val="24"/>
          <w:szCs w:val="24"/>
        </w:rPr>
      </w:pPr>
    </w:p>
    <w:p w14:paraId="103D99DD" w14:textId="77777777" w:rsidR="001F5C2B" w:rsidRPr="00FF5A23" w:rsidRDefault="001F5C2B" w:rsidP="001F5C2B">
      <w:pPr>
        <w:rPr>
          <w:rFonts w:ascii="Liberation Serif" w:hAnsi="Liberation Serif"/>
          <w:sz w:val="24"/>
        </w:rPr>
      </w:pPr>
    </w:p>
    <w:p w14:paraId="26447CF1" w14:textId="77777777" w:rsidR="001F5C2B" w:rsidRPr="00FF5A23" w:rsidRDefault="001F5C2B" w:rsidP="001F5C2B">
      <w:pPr>
        <w:rPr>
          <w:rFonts w:ascii="Liberation Serif" w:hAnsi="Liberation Serif"/>
          <w:sz w:val="24"/>
        </w:rPr>
      </w:pPr>
    </w:p>
    <w:p w14:paraId="2C79F23C" w14:textId="77777777" w:rsidR="001F5C2B" w:rsidRPr="00FF5A23" w:rsidRDefault="001F5C2B" w:rsidP="001F5C2B">
      <w:pPr>
        <w:jc w:val="both"/>
        <w:rPr>
          <w:rFonts w:ascii="Liberation Serif" w:hAnsi="Liberation Serif"/>
          <w:sz w:val="24"/>
        </w:rPr>
      </w:pPr>
    </w:p>
    <w:p w14:paraId="5D4EA29D" w14:textId="77777777" w:rsidR="001F5C2B" w:rsidRPr="00FF5A23" w:rsidRDefault="001F5C2B" w:rsidP="001F5C2B">
      <w:pPr>
        <w:jc w:val="both"/>
        <w:rPr>
          <w:rFonts w:ascii="Liberation Serif" w:hAnsi="Liberation Serif"/>
          <w:sz w:val="24"/>
        </w:rPr>
      </w:pPr>
    </w:p>
    <w:p w14:paraId="2CC1516E" w14:textId="77777777" w:rsidR="001F5C2B" w:rsidRPr="00FF5A23" w:rsidRDefault="001F5C2B" w:rsidP="001F5C2B">
      <w:pPr>
        <w:jc w:val="both"/>
        <w:rPr>
          <w:rFonts w:ascii="Liberation Serif" w:hAnsi="Liberation Serif"/>
          <w:sz w:val="24"/>
        </w:rPr>
      </w:pPr>
    </w:p>
    <w:p w14:paraId="0F5DAE20" w14:textId="77777777" w:rsidR="001F5C2B" w:rsidRPr="00FF5A23" w:rsidRDefault="001F5C2B" w:rsidP="001F5C2B">
      <w:pPr>
        <w:jc w:val="both"/>
        <w:rPr>
          <w:rFonts w:ascii="Liberation Serif" w:hAnsi="Liberation Serif"/>
          <w:sz w:val="24"/>
        </w:rPr>
      </w:pPr>
    </w:p>
    <w:p w14:paraId="17EDA7D7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134CAF03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7FE2B9A3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37F8A138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584DB6B0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38665382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489E6656" w14:textId="77777777" w:rsidR="001F5C2B" w:rsidRPr="00FF5A23" w:rsidRDefault="001F5C2B" w:rsidP="001F5C2B">
      <w:pPr>
        <w:jc w:val="right"/>
        <w:rPr>
          <w:rFonts w:ascii="Liberation Serif" w:hAnsi="Liberation Serif"/>
          <w:sz w:val="24"/>
        </w:rPr>
      </w:pPr>
    </w:p>
    <w:p w14:paraId="7FC8CF59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55C78EEE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63C31534" w14:textId="77777777" w:rsidR="001F5C2B" w:rsidRDefault="001F5C2B" w:rsidP="001F5C2B">
      <w:pPr>
        <w:rPr>
          <w:rFonts w:ascii="Liberation Serif" w:hAnsi="Liberation Serif"/>
          <w:sz w:val="24"/>
        </w:rPr>
      </w:pPr>
    </w:p>
    <w:p w14:paraId="4E115670" w14:textId="77777777" w:rsidR="001F5C2B" w:rsidRDefault="001F5C2B" w:rsidP="001F5C2B">
      <w:pPr>
        <w:rPr>
          <w:rFonts w:ascii="Liberation Serif" w:hAnsi="Liberation Serif"/>
          <w:sz w:val="24"/>
        </w:rPr>
      </w:pPr>
    </w:p>
    <w:p w14:paraId="0A2DEBC5" w14:textId="77777777" w:rsidR="001F5C2B" w:rsidRDefault="001F5C2B" w:rsidP="001F5C2B">
      <w:pPr>
        <w:rPr>
          <w:rFonts w:ascii="Liberation Serif" w:hAnsi="Liberation Serif"/>
          <w:sz w:val="24"/>
        </w:rPr>
      </w:pPr>
    </w:p>
    <w:p w14:paraId="1EBA9951" w14:textId="77777777" w:rsidR="001F5C2B" w:rsidRDefault="001F5C2B" w:rsidP="001F5C2B">
      <w:pPr>
        <w:rPr>
          <w:rFonts w:ascii="Liberation Serif" w:hAnsi="Liberation Serif"/>
          <w:sz w:val="24"/>
        </w:rPr>
      </w:pPr>
    </w:p>
    <w:p w14:paraId="77988D77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327814A7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43BD1F69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496AE9B1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25941062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3C45345A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45F635BD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117873B9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54FC2E70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698E5B4C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15515FEF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6DDA07D2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606B05BD" w14:textId="77777777" w:rsidR="001F5C2B" w:rsidRDefault="001F5C2B" w:rsidP="001F5C2B">
      <w:pPr>
        <w:rPr>
          <w:rFonts w:ascii="Liberation Serif" w:hAnsi="Liberation Serif"/>
          <w:sz w:val="24"/>
        </w:rPr>
      </w:pPr>
    </w:p>
    <w:p w14:paraId="04C806A5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08B39966" w14:textId="77777777" w:rsidR="001F5C2B" w:rsidRDefault="001F5C2B" w:rsidP="001F5C2B">
      <w:pPr>
        <w:jc w:val="right"/>
        <w:rPr>
          <w:rFonts w:ascii="Liberation Serif" w:hAnsi="Liberation Serif"/>
          <w:sz w:val="24"/>
        </w:rPr>
      </w:pPr>
    </w:p>
    <w:p w14:paraId="6D108D08" w14:textId="77777777" w:rsidR="001F5C2B" w:rsidRDefault="001F5C2B" w:rsidP="001F5C2B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     </w:t>
      </w:r>
      <w:r w:rsidRPr="003D5615">
        <w:rPr>
          <w:rFonts w:ascii="Liberation Serif" w:hAnsi="Liberation Serif"/>
          <w:sz w:val="24"/>
          <w:szCs w:val="24"/>
        </w:rPr>
        <w:t xml:space="preserve">Приложение </w:t>
      </w:r>
    </w:p>
    <w:p w14:paraId="2EFF67D7" w14:textId="77777777" w:rsidR="001F5C2B" w:rsidRPr="003D5615" w:rsidRDefault="001F5C2B" w:rsidP="001F5C2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</w:t>
      </w:r>
      <w:r w:rsidRPr="003D5615">
        <w:rPr>
          <w:rFonts w:ascii="Liberation Serif" w:hAnsi="Liberation Serif"/>
          <w:sz w:val="24"/>
          <w:szCs w:val="24"/>
        </w:rPr>
        <w:t xml:space="preserve">к Программе проведения </w:t>
      </w:r>
      <w:r>
        <w:rPr>
          <w:rFonts w:ascii="Liberation Serif" w:hAnsi="Liberation Serif"/>
          <w:sz w:val="24"/>
          <w:szCs w:val="24"/>
        </w:rPr>
        <w:t>проверки</w:t>
      </w:r>
    </w:p>
    <w:p w14:paraId="173F675E" w14:textId="77777777" w:rsidR="001F5C2B" w:rsidRDefault="001F5C2B" w:rsidP="001F5C2B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обеспечения </w:t>
      </w:r>
      <w:r w:rsidRPr="003D5615">
        <w:rPr>
          <w:rFonts w:ascii="Liberation Serif" w:hAnsi="Liberation Serif"/>
          <w:sz w:val="24"/>
          <w:szCs w:val="24"/>
        </w:rPr>
        <w:t xml:space="preserve">готовности </w:t>
      </w:r>
      <w:r>
        <w:rPr>
          <w:rFonts w:ascii="Liberation Serif" w:hAnsi="Liberation Serif"/>
          <w:sz w:val="24"/>
          <w:szCs w:val="24"/>
        </w:rPr>
        <w:t xml:space="preserve">жилищного </w:t>
      </w:r>
    </w:p>
    <w:p w14:paraId="766D46D4" w14:textId="77777777" w:rsidR="001F5C2B" w:rsidRDefault="001F5C2B" w:rsidP="001F5C2B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фонда Лебяжьевского </w:t>
      </w:r>
    </w:p>
    <w:p w14:paraId="5943305F" w14:textId="77777777" w:rsidR="001F5C2B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</w:t>
      </w:r>
      <w:r>
        <w:rPr>
          <w:rFonts w:ascii="Liberation Serif" w:hAnsi="Liberation Serif"/>
          <w:bCs/>
          <w:sz w:val="24"/>
          <w:szCs w:val="24"/>
        </w:rPr>
        <w:t>муниципального округа Курганской</w:t>
      </w:r>
    </w:p>
    <w:p w14:paraId="01A38202" w14:textId="77777777" w:rsidR="001F5C2B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                                                            области</w:t>
      </w:r>
      <w:r w:rsidRPr="003D5615">
        <w:rPr>
          <w:rFonts w:ascii="Liberation Serif" w:hAnsi="Liberation Serif"/>
          <w:bCs/>
          <w:sz w:val="24"/>
          <w:szCs w:val="24"/>
        </w:rPr>
        <w:t xml:space="preserve"> к </w:t>
      </w:r>
      <w:r>
        <w:rPr>
          <w:rFonts w:ascii="Liberation Serif" w:hAnsi="Liberation Serif"/>
          <w:bCs/>
          <w:sz w:val="24"/>
          <w:szCs w:val="24"/>
        </w:rPr>
        <w:t>отопительному периоду</w:t>
      </w:r>
    </w:p>
    <w:p w14:paraId="78BF43DD" w14:textId="77777777" w:rsidR="001F5C2B" w:rsidRPr="003D5615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                             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</w:t>
      </w:r>
    </w:p>
    <w:p w14:paraId="5C9B7DE1" w14:textId="77777777" w:rsidR="001F5C2B" w:rsidRPr="003D5615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</w:t>
      </w:r>
    </w:p>
    <w:p w14:paraId="54390B36" w14:textId="77777777" w:rsidR="001F5C2B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>График проведения проверки готовности к отопительному периоду</w:t>
      </w:r>
    </w:p>
    <w:p w14:paraId="2B6FF4BB" w14:textId="77777777" w:rsidR="001F5C2B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3967"/>
        <w:gridCol w:w="1080"/>
        <w:gridCol w:w="1808"/>
        <w:gridCol w:w="2075"/>
      </w:tblGrid>
      <w:tr w:rsidR="001F5C2B" w:rsidRPr="00066329" w14:paraId="559DA5BF" w14:textId="77777777" w:rsidTr="00F06F7D">
        <w:tc>
          <w:tcPr>
            <w:tcW w:w="641" w:type="dxa"/>
            <w:vAlign w:val="center"/>
          </w:tcPr>
          <w:p w14:paraId="010C62CF" w14:textId="77777777" w:rsidR="001F5C2B" w:rsidRPr="00066329" w:rsidRDefault="001F5C2B" w:rsidP="00F06F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№ п/п</w:t>
            </w:r>
          </w:p>
        </w:tc>
        <w:tc>
          <w:tcPr>
            <w:tcW w:w="3967" w:type="dxa"/>
            <w:vAlign w:val="center"/>
          </w:tcPr>
          <w:p w14:paraId="53374D81" w14:textId="77777777" w:rsidR="001F5C2B" w:rsidRPr="00066329" w:rsidRDefault="001F5C2B" w:rsidP="00F06F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Объекты, подлежащие проверке</w:t>
            </w:r>
          </w:p>
        </w:tc>
        <w:tc>
          <w:tcPr>
            <w:tcW w:w="1080" w:type="dxa"/>
            <w:vAlign w:val="center"/>
          </w:tcPr>
          <w:p w14:paraId="0BA53173" w14:textId="77777777" w:rsidR="001F5C2B" w:rsidRPr="00066329" w:rsidRDefault="001F5C2B" w:rsidP="00F06F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Количество объектов</w:t>
            </w:r>
          </w:p>
        </w:tc>
        <w:tc>
          <w:tcPr>
            <w:tcW w:w="1808" w:type="dxa"/>
          </w:tcPr>
          <w:p w14:paraId="5B66B0B6" w14:textId="77777777" w:rsidR="001F5C2B" w:rsidRPr="00066329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066329">
              <w:rPr>
                <w:rFonts w:ascii="Liberation Serif" w:hAnsi="Liberation Serif"/>
              </w:rPr>
              <w:t>Сроки исполнения</w:t>
            </w:r>
          </w:p>
        </w:tc>
        <w:tc>
          <w:tcPr>
            <w:tcW w:w="2075" w:type="dxa"/>
          </w:tcPr>
          <w:p w14:paraId="0D962F34" w14:textId="77777777" w:rsidR="001F5C2B" w:rsidRPr="00066329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066329">
              <w:rPr>
                <w:rFonts w:ascii="Liberation Serif" w:hAnsi="Liberation Serif"/>
                <w:bCs/>
              </w:rPr>
              <w:t>Документы, проверяемые в ходе проверки</w:t>
            </w:r>
          </w:p>
        </w:tc>
      </w:tr>
      <w:tr w:rsidR="001F5C2B" w:rsidRPr="00066329" w14:paraId="58D097F0" w14:textId="77777777" w:rsidTr="00F06F7D">
        <w:tc>
          <w:tcPr>
            <w:tcW w:w="9571" w:type="dxa"/>
            <w:gridSpan w:val="5"/>
          </w:tcPr>
          <w:p w14:paraId="1BEC71A5" w14:textId="77777777" w:rsidR="001F5C2B" w:rsidRPr="00066329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Ж</w:t>
            </w:r>
            <w:r w:rsidRPr="00066329">
              <w:rPr>
                <w:rFonts w:ascii="Liberation Serif" w:hAnsi="Liberation Serif" w:cs="Liberation Serif"/>
                <w:b/>
              </w:rPr>
              <w:t>илищный фонд</w:t>
            </w:r>
          </w:p>
        </w:tc>
      </w:tr>
      <w:tr w:rsidR="001F5C2B" w:rsidRPr="001F5C2B" w14:paraId="072F896D" w14:textId="77777777" w:rsidTr="00F06F7D">
        <w:tc>
          <w:tcPr>
            <w:tcW w:w="641" w:type="dxa"/>
          </w:tcPr>
          <w:p w14:paraId="5561B996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7" w:type="dxa"/>
            <w:vAlign w:val="bottom"/>
          </w:tcPr>
          <w:p w14:paraId="2119A2CF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Вокзальная, д.48</w:t>
            </w:r>
          </w:p>
        </w:tc>
        <w:tc>
          <w:tcPr>
            <w:tcW w:w="1080" w:type="dxa"/>
          </w:tcPr>
          <w:p w14:paraId="6F87A79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4234C470" w14:textId="77777777" w:rsidR="001F5C2B" w:rsidRPr="001F5C2B" w:rsidRDefault="001F5C2B" w:rsidP="001F5C2B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 w:val="restart"/>
          </w:tcPr>
          <w:p w14:paraId="7D60D74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 xml:space="preserve">В соответствии с п. 11 главы </w:t>
            </w:r>
            <w:r w:rsidRPr="001F5C2B">
              <w:rPr>
                <w:rFonts w:ascii="Liberation Serif" w:hAnsi="Liberation Serif"/>
                <w:bCs/>
                <w:lang w:val="en-US"/>
              </w:rPr>
              <w:t>II</w:t>
            </w:r>
            <w:r w:rsidRPr="001F5C2B">
              <w:rPr>
                <w:rFonts w:ascii="Liberation Serif" w:hAnsi="Liberation Serif"/>
                <w:bCs/>
              </w:rPr>
              <w:t xml:space="preserve"> Правил проверки готовности к отопительному периоду </w:t>
            </w:r>
          </w:p>
        </w:tc>
      </w:tr>
      <w:tr w:rsidR="001F5C2B" w:rsidRPr="001F5C2B" w14:paraId="563230C9" w14:textId="77777777" w:rsidTr="00F06F7D">
        <w:tc>
          <w:tcPr>
            <w:tcW w:w="641" w:type="dxa"/>
          </w:tcPr>
          <w:p w14:paraId="45B7CAC7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7" w:type="dxa"/>
            <w:vAlign w:val="bottom"/>
          </w:tcPr>
          <w:p w14:paraId="36EB0644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Вокзальная, д.50</w:t>
            </w:r>
          </w:p>
        </w:tc>
        <w:tc>
          <w:tcPr>
            <w:tcW w:w="1080" w:type="dxa"/>
          </w:tcPr>
          <w:p w14:paraId="715C2D9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84E510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6F882CF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311DE32" w14:textId="77777777" w:rsidTr="00F06F7D">
        <w:tc>
          <w:tcPr>
            <w:tcW w:w="641" w:type="dxa"/>
          </w:tcPr>
          <w:p w14:paraId="5E867140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7" w:type="dxa"/>
            <w:vAlign w:val="bottom"/>
          </w:tcPr>
          <w:p w14:paraId="66B3831B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Лукияновская, д.49</w:t>
            </w:r>
          </w:p>
        </w:tc>
        <w:tc>
          <w:tcPr>
            <w:tcW w:w="1080" w:type="dxa"/>
          </w:tcPr>
          <w:p w14:paraId="0FB9A15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F703E9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01EA7A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7ED6A891" w14:textId="77777777" w:rsidTr="00F06F7D">
        <w:tc>
          <w:tcPr>
            <w:tcW w:w="641" w:type="dxa"/>
          </w:tcPr>
          <w:p w14:paraId="3F86172E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967" w:type="dxa"/>
            <w:vAlign w:val="bottom"/>
          </w:tcPr>
          <w:p w14:paraId="16341296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Кирова, д.12</w:t>
            </w:r>
          </w:p>
        </w:tc>
        <w:tc>
          <w:tcPr>
            <w:tcW w:w="1080" w:type="dxa"/>
          </w:tcPr>
          <w:p w14:paraId="66B9B3E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D383DB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1A5C07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F6F2186" w14:textId="77777777" w:rsidTr="00F06F7D">
        <w:tc>
          <w:tcPr>
            <w:tcW w:w="641" w:type="dxa"/>
          </w:tcPr>
          <w:p w14:paraId="0C0DBA31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7" w:type="dxa"/>
            <w:vAlign w:val="bottom"/>
          </w:tcPr>
          <w:p w14:paraId="05AC927E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Пролетарская, д.51</w:t>
            </w:r>
          </w:p>
        </w:tc>
        <w:tc>
          <w:tcPr>
            <w:tcW w:w="1080" w:type="dxa"/>
          </w:tcPr>
          <w:p w14:paraId="487C911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6DD6E45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6803A8C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D41CFD0" w14:textId="77777777" w:rsidTr="00F06F7D">
        <w:tc>
          <w:tcPr>
            <w:tcW w:w="641" w:type="dxa"/>
          </w:tcPr>
          <w:p w14:paraId="15661136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7" w:type="dxa"/>
            <w:vAlign w:val="bottom"/>
          </w:tcPr>
          <w:p w14:paraId="07AEFE17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Пролетарская, д.49</w:t>
            </w:r>
          </w:p>
        </w:tc>
        <w:tc>
          <w:tcPr>
            <w:tcW w:w="1080" w:type="dxa"/>
          </w:tcPr>
          <w:p w14:paraId="5F56780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34826F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520BE44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F31A52C" w14:textId="77777777" w:rsidTr="00F06F7D">
        <w:tc>
          <w:tcPr>
            <w:tcW w:w="641" w:type="dxa"/>
          </w:tcPr>
          <w:p w14:paraId="50CE2BB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967" w:type="dxa"/>
            <w:vAlign w:val="bottom"/>
          </w:tcPr>
          <w:p w14:paraId="1070CEF3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Суворова, д.5</w:t>
            </w:r>
          </w:p>
        </w:tc>
        <w:tc>
          <w:tcPr>
            <w:tcW w:w="1080" w:type="dxa"/>
          </w:tcPr>
          <w:p w14:paraId="52BFF93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29C8DB5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19939E6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0B4B409F" w14:textId="77777777" w:rsidTr="00F06F7D">
        <w:tc>
          <w:tcPr>
            <w:tcW w:w="641" w:type="dxa"/>
          </w:tcPr>
          <w:p w14:paraId="3E9A6034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967" w:type="dxa"/>
            <w:vAlign w:val="bottom"/>
          </w:tcPr>
          <w:p w14:paraId="43696EDA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д.13</w:t>
            </w:r>
          </w:p>
        </w:tc>
        <w:tc>
          <w:tcPr>
            <w:tcW w:w="1080" w:type="dxa"/>
          </w:tcPr>
          <w:p w14:paraId="3ECE715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0E00AA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E04700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39C4F9A6" w14:textId="77777777" w:rsidTr="00F06F7D">
        <w:tc>
          <w:tcPr>
            <w:tcW w:w="641" w:type="dxa"/>
          </w:tcPr>
          <w:p w14:paraId="60FAD98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967" w:type="dxa"/>
            <w:vAlign w:val="bottom"/>
          </w:tcPr>
          <w:p w14:paraId="1277A148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д.15</w:t>
            </w:r>
          </w:p>
        </w:tc>
        <w:tc>
          <w:tcPr>
            <w:tcW w:w="1080" w:type="dxa"/>
          </w:tcPr>
          <w:p w14:paraId="1272F21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EBE394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2A7C88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DA7D794" w14:textId="77777777" w:rsidTr="00F06F7D">
        <w:tc>
          <w:tcPr>
            <w:tcW w:w="641" w:type="dxa"/>
          </w:tcPr>
          <w:p w14:paraId="54AA32E4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967" w:type="dxa"/>
            <w:vAlign w:val="bottom"/>
          </w:tcPr>
          <w:p w14:paraId="206F29A6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Спортивная, д.36</w:t>
            </w:r>
          </w:p>
        </w:tc>
        <w:tc>
          <w:tcPr>
            <w:tcW w:w="1080" w:type="dxa"/>
          </w:tcPr>
          <w:p w14:paraId="639D907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2EBBB97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2C6BF5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51E7DE74" w14:textId="77777777" w:rsidTr="00F06F7D">
        <w:tc>
          <w:tcPr>
            <w:tcW w:w="641" w:type="dxa"/>
          </w:tcPr>
          <w:p w14:paraId="3B063A9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967" w:type="dxa"/>
            <w:vAlign w:val="bottom"/>
          </w:tcPr>
          <w:p w14:paraId="79023C98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Советская, д.27</w:t>
            </w:r>
          </w:p>
        </w:tc>
        <w:tc>
          <w:tcPr>
            <w:tcW w:w="1080" w:type="dxa"/>
          </w:tcPr>
          <w:p w14:paraId="65DB849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317A419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3A33023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18DE3014" w14:textId="77777777" w:rsidTr="00F06F7D">
        <w:tc>
          <w:tcPr>
            <w:tcW w:w="641" w:type="dxa"/>
          </w:tcPr>
          <w:p w14:paraId="474DDB03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967" w:type="dxa"/>
            <w:vAlign w:val="bottom"/>
          </w:tcPr>
          <w:p w14:paraId="10D7D7E3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д.10</w:t>
            </w:r>
          </w:p>
        </w:tc>
        <w:tc>
          <w:tcPr>
            <w:tcW w:w="1080" w:type="dxa"/>
          </w:tcPr>
          <w:p w14:paraId="4381D21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66669AA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09478C4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1D6AA320" w14:textId="77777777" w:rsidTr="00F06F7D">
        <w:tc>
          <w:tcPr>
            <w:tcW w:w="641" w:type="dxa"/>
          </w:tcPr>
          <w:p w14:paraId="1EE73B6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967" w:type="dxa"/>
            <w:vAlign w:val="bottom"/>
          </w:tcPr>
          <w:p w14:paraId="27DE5A26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Первомайская, д.22</w:t>
            </w:r>
          </w:p>
        </w:tc>
        <w:tc>
          <w:tcPr>
            <w:tcW w:w="1080" w:type="dxa"/>
          </w:tcPr>
          <w:p w14:paraId="1835301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4B826C0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6576E63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126D457" w14:textId="77777777" w:rsidTr="00F06F7D">
        <w:tc>
          <w:tcPr>
            <w:tcW w:w="641" w:type="dxa"/>
          </w:tcPr>
          <w:p w14:paraId="1F00BF9E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967" w:type="dxa"/>
            <w:vAlign w:val="bottom"/>
          </w:tcPr>
          <w:p w14:paraId="7AC3E4B1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Первомайская, д.28</w:t>
            </w:r>
          </w:p>
        </w:tc>
        <w:tc>
          <w:tcPr>
            <w:tcW w:w="1080" w:type="dxa"/>
          </w:tcPr>
          <w:p w14:paraId="4829416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1BEE3D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33847C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7EE00AB5" w14:textId="77777777" w:rsidTr="00F06F7D">
        <w:tc>
          <w:tcPr>
            <w:tcW w:w="641" w:type="dxa"/>
          </w:tcPr>
          <w:p w14:paraId="29AD042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967" w:type="dxa"/>
            <w:vAlign w:val="bottom"/>
          </w:tcPr>
          <w:p w14:paraId="6D84C08D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Лукияновская, д.57</w:t>
            </w:r>
          </w:p>
        </w:tc>
        <w:tc>
          <w:tcPr>
            <w:tcW w:w="1080" w:type="dxa"/>
          </w:tcPr>
          <w:p w14:paraId="18DBDB8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4580CE7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97E571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7426FD2" w14:textId="77777777" w:rsidTr="00F06F7D">
        <w:tc>
          <w:tcPr>
            <w:tcW w:w="641" w:type="dxa"/>
          </w:tcPr>
          <w:p w14:paraId="7407BD9C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967" w:type="dxa"/>
            <w:vAlign w:val="bottom"/>
          </w:tcPr>
          <w:p w14:paraId="6801ED40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Лукияновская, д.52</w:t>
            </w:r>
          </w:p>
        </w:tc>
        <w:tc>
          <w:tcPr>
            <w:tcW w:w="1080" w:type="dxa"/>
          </w:tcPr>
          <w:p w14:paraId="2CF7998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31C98B63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1BF5296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1715F3D8" w14:textId="77777777" w:rsidTr="00F06F7D">
        <w:tc>
          <w:tcPr>
            <w:tcW w:w="641" w:type="dxa"/>
          </w:tcPr>
          <w:p w14:paraId="3AC89A7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967" w:type="dxa"/>
            <w:vAlign w:val="bottom"/>
          </w:tcPr>
          <w:p w14:paraId="3CDB8706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Первомайская, д.12</w:t>
            </w:r>
          </w:p>
        </w:tc>
        <w:tc>
          <w:tcPr>
            <w:tcW w:w="1080" w:type="dxa"/>
          </w:tcPr>
          <w:p w14:paraId="4CD7D44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0EF8C07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7FBEF3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C757911" w14:textId="77777777" w:rsidTr="00F06F7D">
        <w:tc>
          <w:tcPr>
            <w:tcW w:w="641" w:type="dxa"/>
          </w:tcPr>
          <w:p w14:paraId="40386289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967" w:type="dxa"/>
            <w:vAlign w:val="bottom"/>
          </w:tcPr>
          <w:p w14:paraId="4E28FD08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Кирова, д.14</w:t>
            </w:r>
          </w:p>
        </w:tc>
        <w:tc>
          <w:tcPr>
            <w:tcW w:w="1080" w:type="dxa"/>
          </w:tcPr>
          <w:p w14:paraId="157FFEE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6A62224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51C9F98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3B72CF1" w14:textId="77777777" w:rsidTr="00F06F7D">
        <w:tc>
          <w:tcPr>
            <w:tcW w:w="641" w:type="dxa"/>
          </w:tcPr>
          <w:p w14:paraId="51B26BA6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967" w:type="dxa"/>
            <w:vAlign w:val="bottom"/>
          </w:tcPr>
          <w:p w14:paraId="44D89D6A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Суворова, д.1</w:t>
            </w:r>
          </w:p>
        </w:tc>
        <w:tc>
          <w:tcPr>
            <w:tcW w:w="1080" w:type="dxa"/>
          </w:tcPr>
          <w:p w14:paraId="451BCAB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63DAFB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1789FCE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E3F0B5D" w14:textId="77777777" w:rsidTr="00F06F7D">
        <w:tc>
          <w:tcPr>
            <w:tcW w:w="641" w:type="dxa"/>
          </w:tcPr>
          <w:p w14:paraId="4543CDE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67" w:type="dxa"/>
            <w:vAlign w:val="bottom"/>
          </w:tcPr>
          <w:p w14:paraId="553FD5A9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Лукияновская, д.45</w:t>
            </w:r>
          </w:p>
        </w:tc>
        <w:tc>
          <w:tcPr>
            <w:tcW w:w="1080" w:type="dxa"/>
          </w:tcPr>
          <w:p w14:paraId="0CF4A91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2106772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10169AD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00F519EA" w14:textId="77777777" w:rsidTr="00F06F7D">
        <w:tc>
          <w:tcPr>
            <w:tcW w:w="641" w:type="dxa"/>
          </w:tcPr>
          <w:p w14:paraId="63A3BFC8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3967" w:type="dxa"/>
            <w:vAlign w:val="bottom"/>
          </w:tcPr>
          <w:p w14:paraId="1C01430F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д.20</w:t>
            </w:r>
          </w:p>
        </w:tc>
        <w:tc>
          <w:tcPr>
            <w:tcW w:w="1080" w:type="dxa"/>
          </w:tcPr>
          <w:p w14:paraId="7776636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3D02EC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34A033E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515AFFE8" w14:textId="77777777" w:rsidTr="00F06F7D">
        <w:tc>
          <w:tcPr>
            <w:tcW w:w="641" w:type="dxa"/>
          </w:tcPr>
          <w:p w14:paraId="55EFE16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3967" w:type="dxa"/>
            <w:vAlign w:val="bottom"/>
          </w:tcPr>
          <w:p w14:paraId="6EA7EE02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д.22</w:t>
            </w:r>
          </w:p>
        </w:tc>
        <w:tc>
          <w:tcPr>
            <w:tcW w:w="1080" w:type="dxa"/>
          </w:tcPr>
          <w:p w14:paraId="3B62BF1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64A5CB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DD4375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056B598D" w14:textId="77777777" w:rsidTr="00F06F7D">
        <w:tc>
          <w:tcPr>
            <w:tcW w:w="641" w:type="dxa"/>
          </w:tcPr>
          <w:p w14:paraId="2B184D43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967" w:type="dxa"/>
            <w:vAlign w:val="bottom"/>
          </w:tcPr>
          <w:p w14:paraId="5E58BEFB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д.29</w:t>
            </w:r>
          </w:p>
        </w:tc>
        <w:tc>
          <w:tcPr>
            <w:tcW w:w="1080" w:type="dxa"/>
          </w:tcPr>
          <w:p w14:paraId="0DA3938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75E7A0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5E7D3BC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6F48BAA" w14:textId="77777777" w:rsidTr="00F06F7D">
        <w:tc>
          <w:tcPr>
            <w:tcW w:w="641" w:type="dxa"/>
          </w:tcPr>
          <w:p w14:paraId="02572D4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3967" w:type="dxa"/>
            <w:vAlign w:val="bottom"/>
          </w:tcPr>
          <w:p w14:paraId="6571837D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д.33</w:t>
            </w:r>
          </w:p>
        </w:tc>
        <w:tc>
          <w:tcPr>
            <w:tcW w:w="1080" w:type="dxa"/>
          </w:tcPr>
          <w:p w14:paraId="4ECE4C2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B4D04D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34BF38D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986B12C" w14:textId="77777777" w:rsidTr="00F06F7D">
        <w:tc>
          <w:tcPr>
            <w:tcW w:w="641" w:type="dxa"/>
          </w:tcPr>
          <w:p w14:paraId="0E9EC06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967" w:type="dxa"/>
            <w:vAlign w:val="bottom"/>
          </w:tcPr>
          <w:p w14:paraId="7B4788AD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Рабочая, д.25</w:t>
            </w:r>
          </w:p>
        </w:tc>
        <w:tc>
          <w:tcPr>
            <w:tcW w:w="1080" w:type="dxa"/>
          </w:tcPr>
          <w:p w14:paraId="02535893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5279BF7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23B31DB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01945963" w14:textId="77777777" w:rsidTr="00F06F7D">
        <w:tc>
          <w:tcPr>
            <w:tcW w:w="641" w:type="dxa"/>
          </w:tcPr>
          <w:p w14:paraId="2F479C5C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3967" w:type="dxa"/>
            <w:vAlign w:val="bottom"/>
          </w:tcPr>
          <w:p w14:paraId="694631D0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Рабочая, д.11</w:t>
            </w:r>
          </w:p>
        </w:tc>
        <w:tc>
          <w:tcPr>
            <w:tcW w:w="1080" w:type="dxa"/>
          </w:tcPr>
          <w:p w14:paraId="44F1E1D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0E71B07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3A8B003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8EB6A18" w14:textId="77777777" w:rsidTr="00F06F7D">
        <w:tc>
          <w:tcPr>
            <w:tcW w:w="641" w:type="dxa"/>
          </w:tcPr>
          <w:p w14:paraId="3335D3C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3967" w:type="dxa"/>
            <w:vAlign w:val="bottom"/>
          </w:tcPr>
          <w:p w14:paraId="330B3917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д.24</w:t>
            </w:r>
          </w:p>
        </w:tc>
        <w:tc>
          <w:tcPr>
            <w:tcW w:w="1080" w:type="dxa"/>
          </w:tcPr>
          <w:p w14:paraId="5099EFA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3C8A9B2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2C6F67B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104DF626" w14:textId="77777777" w:rsidTr="00F06F7D">
        <w:tc>
          <w:tcPr>
            <w:tcW w:w="641" w:type="dxa"/>
          </w:tcPr>
          <w:p w14:paraId="0A51E98C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3967" w:type="dxa"/>
            <w:vAlign w:val="bottom"/>
          </w:tcPr>
          <w:p w14:paraId="037956A3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Лукияновская, д.55</w:t>
            </w:r>
          </w:p>
        </w:tc>
        <w:tc>
          <w:tcPr>
            <w:tcW w:w="1080" w:type="dxa"/>
          </w:tcPr>
          <w:p w14:paraId="60FD563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1E1AC9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9A6D533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DCAAA49" w14:textId="77777777" w:rsidTr="00F06F7D">
        <w:tc>
          <w:tcPr>
            <w:tcW w:w="641" w:type="dxa"/>
          </w:tcPr>
          <w:p w14:paraId="19E8C39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3967" w:type="dxa"/>
            <w:vAlign w:val="bottom"/>
          </w:tcPr>
          <w:p w14:paraId="11A3F250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Пролетарская, д.66</w:t>
            </w:r>
          </w:p>
        </w:tc>
        <w:tc>
          <w:tcPr>
            <w:tcW w:w="1080" w:type="dxa"/>
          </w:tcPr>
          <w:p w14:paraId="5993AFF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1D28CD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557111F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A900165" w14:textId="77777777" w:rsidTr="00F06F7D">
        <w:tc>
          <w:tcPr>
            <w:tcW w:w="641" w:type="dxa"/>
          </w:tcPr>
          <w:p w14:paraId="12F39AE6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3967" w:type="dxa"/>
            <w:vAlign w:val="bottom"/>
          </w:tcPr>
          <w:p w14:paraId="268A1E15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Рабочая, д.36</w:t>
            </w:r>
          </w:p>
        </w:tc>
        <w:tc>
          <w:tcPr>
            <w:tcW w:w="1080" w:type="dxa"/>
          </w:tcPr>
          <w:p w14:paraId="1BB0CBC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68860A9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9526F9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6D2ABDA" w14:textId="77777777" w:rsidTr="00F06F7D">
        <w:tc>
          <w:tcPr>
            <w:tcW w:w="641" w:type="dxa"/>
          </w:tcPr>
          <w:p w14:paraId="31925E2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3967" w:type="dxa"/>
            <w:vAlign w:val="bottom"/>
          </w:tcPr>
          <w:p w14:paraId="5733C00F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Спортивная, д.38</w:t>
            </w:r>
          </w:p>
        </w:tc>
        <w:tc>
          <w:tcPr>
            <w:tcW w:w="1080" w:type="dxa"/>
          </w:tcPr>
          <w:p w14:paraId="775BE5E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B8EA7D5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AC947C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6506E786" w14:textId="77777777" w:rsidTr="00F06F7D">
        <w:tc>
          <w:tcPr>
            <w:tcW w:w="641" w:type="dxa"/>
          </w:tcPr>
          <w:p w14:paraId="7B17A3E2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967" w:type="dxa"/>
            <w:vAlign w:val="bottom"/>
          </w:tcPr>
          <w:p w14:paraId="54F6FF33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Пушкина, д.35</w:t>
            </w:r>
          </w:p>
        </w:tc>
        <w:tc>
          <w:tcPr>
            <w:tcW w:w="1080" w:type="dxa"/>
          </w:tcPr>
          <w:p w14:paraId="22A9292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4E9CD75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1FF2A4E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7B588103" w14:textId="77777777" w:rsidTr="00F06F7D">
        <w:tc>
          <w:tcPr>
            <w:tcW w:w="641" w:type="dxa"/>
          </w:tcPr>
          <w:p w14:paraId="54ECDCD1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3967" w:type="dxa"/>
            <w:vAlign w:val="bottom"/>
          </w:tcPr>
          <w:p w14:paraId="1DE00F4D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Советская, д.25А</w:t>
            </w:r>
          </w:p>
        </w:tc>
        <w:tc>
          <w:tcPr>
            <w:tcW w:w="1080" w:type="dxa"/>
          </w:tcPr>
          <w:p w14:paraId="37B7BA7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E7A2C1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FFB6B8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572A40D" w14:textId="77777777" w:rsidTr="00F06F7D">
        <w:tc>
          <w:tcPr>
            <w:tcW w:w="641" w:type="dxa"/>
          </w:tcPr>
          <w:p w14:paraId="0D5A5D09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3967" w:type="dxa"/>
            <w:vAlign w:val="bottom"/>
          </w:tcPr>
          <w:p w14:paraId="5EAFC902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Первомайская, д.13</w:t>
            </w:r>
          </w:p>
        </w:tc>
        <w:tc>
          <w:tcPr>
            <w:tcW w:w="1080" w:type="dxa"/>
          </w:tcPr>
          <w:p w14:paraId="18BF280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870116C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7E595DD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4384EB59" w14:textId="77777777" w:rsidTr="00F06F7D">
        <w:tc>
          <w:tcPr>
            <w:tcW w:w="641" w:type="dxa"/>
          </w:tcPr>
          <w:p w14:paraId="5A0C6C8D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3967" w:type="dxa"/>
            <w:vAlign w:val="bottom"/>
          </w:tcPr>
          <w:p w14:paraId="29AD314B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К.Маркса, д.69А</w:t>
            </w:r>
          </w:p>
        </w:tc>
        <w:tc>
          <w:tcPr>
            <w:tcW w:w="1080" w:type="dxa"/>
          </w:tcPr>
          <w:p w14:paraId="7448DC7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2A3DBED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1DCFAF4D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37014AED" w14:textId="77777777" w:rsidTr="00F06F7D">
        <w:tc>
          <w:tcPr>
            <w:tcW w:w="641" w:type="dxa"/>
          </w:tcPr>
          <w:p w14:paraId="5D458F05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3967" w:type="dxa"/>
            <w:vAlign w:val="bottom"/>
          </w:tcPr>
          <w:p w14:paraId="508C9CEA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Октябрьская, д.72А</w:t>
            </w:r>
          </w:p>
        </w:tc>
        <w:tc>
          <w:tcPr>
            <w:tcW w:w="1080" w:type="dxa"/>
          </w:tcPr>
          <w:p w14:paraId="3D6C9EA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0B0EC70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50F736E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2612E614" w14:textId="77777777" w:rsidTr="00F06F7D">
        <w:tc>
          <w:tcPr>
            <w:tcW w:w="641" w:type="dxa"/>
          </w:tcPr>
          <w:p w14:paraId="47A4433C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lastRenderedPageBreak/>
              <w:t>37</w:t>
            </w:r>
          </w:p>
        </w:tc>
        <w:tc>
          <w:tcPr>
            <w:tcW w:w="3967" w:type="dxa"/>
            <w:vAlign w:val="bottom"/>
          </w:tcPr>
          <w:p w14:paraId="03B4262C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Матросова, 2</w:t>
            </w:r>
          </w:p>
        </w:tc>
        <w:tc>
          <w:tcPr>
            <w:tcW w:w="1080" w:type="dxa"/>
          </w:tcPr>
          <w:p w14:paraId="31292380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1243C43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CCB15DF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51ECDB12" w14:textId="77777777" w:rsidTr="00F06F7D">
        <w:tc>
          <w:tcPr>
            <w:tcW w:w="641" w:type="dxa"/>
          </w:tcPr>
          <w:p w14:paraId="3E114D7B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3967" w:type="dxa"/>
            <w:vAlign w:val="bottom"/>
          </w:tcPr>
          <w:p w14:paraId="38D634B6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Матросова, 6</w:t>
            </w:r>
          </w:p>
        </w:tc>
        <w:tc>
          <w:tcPr>
            <w:tcW w:w="1080" w:type="dxa"/>
          </w:tcPr>
          <w:p w14:paraId="0CB0F97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7C5F31C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6B05A08B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5274EBCF" w14:textId="77777777" w:rsidTr="00F06F7D">
        <w:tc>
          <w:tcPr>
            <w:tcW w:w="641" w:type="dxa"/>
          </w:tcPr>
          <w:p w14:paraId="069D3502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3967" w:type="dxa"/>
            <w:vAlign w:val="bottom"/>
          </w:tcPr>
          <w:p w14:paraId="58073DAE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Советская, 23А</w:t>
            </w:r>
          </w:p>
        </w:tc>
        <w:tc>
          <w:tcPr>
            <w:tcW w:w="1080" w:type="dxa"/>
          </w:tcPr>
          <w:p w14:paraId="28D61FA4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3988B1D7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4C1B6816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0AF40DE1" w14:textId="77777777" w:rsidTr="00F06F7D">
        <w:tc>
          <w:tcPr>
            <w:tcW w:w="641" w:type="dxa"/>
          </w:tcPr>
          <w:p w14:paraId="6A87398A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3967" w:type="dxa"/>
            <w:vAlign w:val="bottom"/>
          </w:tcPr>
          <w:p w14:paraId="60B75F10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Кирова 20</w:t>
            </w:r>
          </w:p>
        </w:tc>
        <w:tc>
          <w:tcPr>
            <w:tcW w:w="1080" w:type="dxa"/>
          </w:tcPr>
          <w:p w14:paraId="75C6D348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67A475A1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2B4180B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  <w:tr w:rsidR="001F5C2B" w:rsidRPr="001F5C2B" w14:paraId="55C6D9C2" w14:textId="77777777" w:rsidTr="00F06F7D">
        <w:tc>
          <w:tcPr>
            <w:tcW w:w="641" w:type="dxa"/>
          </w:tcPr>
          <w:p w14:paraId="4FC52DF4" w14:textId="77777777" w:rsidR="001F5C2B" w:rsidRPr="001F5C2B" w:rsidRDefault="001F5C2B" w:rsidP="00F06F7D">
            <w:pPr>
              <w:jc w:val="center"/>
              <w:rPr>
                <w:rFonts w:ascii="Liberation Serif" w:hAnsi="Liberation Serif" w:cs="Liberation Serif"/>
              </w:rPr>
            </w:pPr>
            <w:r w:rsidRPr="001F5C2B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3967" w:type="dxa"/>
            <w:vAlign w:val="bottom"/>
          </w:tcPr>
          <w:p w14:paraId="5A80D2D7" w14:textId="77777777" w:rsidR="001F5C2B" w:rsidRPr="001F5C2B" w:rsidRDefault="001F5C2B" w:rsidP="00F06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C2B">
              <w:rPr>
                <w:rFonts w:ascii="Times New Roman" w:hAnsi="Times New Roman" w:cs="Times New Roman"/>
                <w:bCs/>
                <w:sz w:val="24"/>
                <w:szCs w:val="24"/>
              </w:rPr>
              <w:t>рп. Лебяжье, ул. Советская, 23А корпус 1</w:t>
            </w:r>
          </w:p>
        </w:tc>
        <w:tc>
          <w:tcPr>
            <w:tcW w:w="1080" w:type="dxa"/>
          </w:tcPr>
          <w:p w14:paraId="1B255CD9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1808" w:type="dxa"/>
          </w:tcPr>
          <w:p w14:paraId="0367A30A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  <w:r w:rsidRPr="001F5C2B">
              <w:rPr>
                <w:rFonts w:ascii="Liberation Serif" w:hAnsi="Liberation Serif"/>
                <w:bCs/>
              </w:rPr>
              <w:t>02 -10.09.2025 г.</w:t>
            </w:r>
          </w:p>
        </w:tc>
        <w:tc>
          <w:tcPr>
            <w:tcW w:w="2075" w:type="dxa"/>
            <w:vMerge/>
          </w:tcPr>
          <w:p w14:paraId="39E65E92" w14:textId="77777777" w:rsidR="001F5C2B" w:rsidRPr="001F5C2B" w:rsidRDefault="001F5C2B" w:rsidP="00F06F7D">
            <w:pPr>
              <w:jc w:val="center"/>
              <w:rPr>
                <w:rFonts w:ascii="Liberation Serif" w:hAnsi="Liberation Serif"/>
                <w:bCs/>
              </w:rPr>
            </w:pPr>
          </w:p>
        </w:tc>
      </w:tr>
    </w:tbl>
    <w:p w14:paraId="489CD5B2" w14:textId="77777777" w:rsidR="001F5C2B" w:rsidRPr="001F5C2B" w:rsidRDefault="001F5C2B" w:rsidP="001F5C2B">
      <w:pPr>
        <w:jc w:val="center"/>
        <w:rPr>
          <w:rFonts w:ascii="Liberation Serif" w:hAnsi="Liberation Serif"/>
          <w:bCs/>
          <w:sz w:val="24"/>
          <w:szCs w:val="24"/>
        </w:rPr>
      </w:pPr>
    </w:p>
    <w:p w14:paraId="43BEEEEC" w14:textId="77777777" w:rsidR="001F5C2B" w:rsidRPr="001F5C2B" w:rsidRDefault="001F5C2B" w:rsidP="001F5C2B">
      <w:pPr>
        <w:pStyle w:val="af0"/>
        <w:widowControl w:val="0"/>
        <w:suppressAutoHyphens/>
        <w:spacing w:line="264" w:lineRule="auto"/>
        <w:ind w:left="13396" w:firstLine="1004"/>
        <w:jc w:val="center"/>
        <w:rPr>
          <w:rFonts w:ascii="Liberation Serif" w:hAnsi="Liberation Serif"/>
          <w:sz w:val="26"/>
          <w:szCs w:val="26"/>
        </w:rPr>
      </w:pPr>
      <w:r w:rsidRPr="001F5C2B">
        <w:rPr>
          <w:rFonts w:ascii="Liberation Serif" w:hAnsi="Liberation Serif"/>
          <w:sz w:val="26"/>
          <w:szCs w:val="26"/>
        </w:rPr>
        <w:t>1</w:t>
      </w:r>
    </w:p>
    <w:p w14:paraId="0EE0A4BC" w14:textId="77777777" w:rsidR="001F5C2B" w:rsidRPr="001F5C2B" w:rsidRDefault="001F5C2B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sectPr w:rsidR="001F5C2B" w:rsidRPr="001F5C2B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01D18" w14:textId="77777777" w:rsidR="00583719" w:rsidRDefault="00583719" w:rsidP="009E5E3C">
      <w:r>
        <w:separator/>
      </w:r>
    </w:p>
  </w:endnote>
  <w:endnote w:type="continuationSeparator" w:id="0">
    <w:p w14:paraId="69A8A19E" w14:textId="77777777" w:rsidR="00583719" w:rsidRDefault="00583719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B05AF" w14:textId="77777777" w:rsidR="00583719" w:rsidRDefault="00583719" w:rsidP="009E5E3C">
      <w:r>
        <w:separator/>
      </w:r>
    </w:p>
  </w:footnote>
  <w:footnote w:type="continuationSeparator" w:id="0">
    <w:p w14:paraId="4FB6C853" w14:textId="77777777" w:rsidR="00583719" w:rsidRDefault="00583719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46CA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24D5"/>
    <w:rsid w:val="001D25FA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5C2B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379A1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A81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F1AC6"/>
    <w:rsid w:val="003F2A6E"/>
    <w:rsid w:val="003F3EC6"/>
    <w:rsid w:val="003F5894"/>
    <w:rsid w:val="003F604C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61E9"/>
    <w:rsid w:val="004B63F5"/>
    <w:rsid w:val="004B7187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E27BB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320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2CBF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3719"/>
    <w:rsid w:val="00585A4C"/>
    <w:rsid w:val="00590A86"/>
    <w:rsid w:val="00591A63"/>
    <w:rsid w:val="00592E5B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64F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180F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1DE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0BF"/>
    <w:rsid w:val="008A43FF"/>
    <w:rsid w:val="008A5675"/>
    <w:rsid w:val="008A70E7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66AB"/>
    <w:rsid w:val="00DA6E74"/>
    <w:rsid w:val="00DB000B"/>
    <w:rsid w:val="00DB0668"/>
    <w:rsid w:val="00DB0931"/>
    <w:rsid w:val="00DB27AB"/>
    <w:rsid w:val="00DB4A17"/>
    <w:rsid w:val="00DC0914"/>
    <w:rsid w:val="00DC1305"/>
    <w:rsid w:val="00DC2D65"/>
    <w:rsid w:val="00DC47D7"/>
    <w:rsid w:val="00DC6BBA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5FF1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1460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2161"/>
    <w:rsid w:val="00F47EE7"/>
    <w:rsid w:val="00F515C6"/>
    <w:rsid w:val="00F51AB9"/>
    <w:rsid w:val="00F54A44"/>
    <w:rsid w:val="00F55669"/>
    <w:rsid w:val="00F61553"/>
    <w:rsid w:val="00F653C0"/>
    <w:rsid w:val="00F65772"/>
    <w:rsid w:val="00F65784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6AFD"/>
  <w15:docId w15:val="{3553AFA6-C6B6-4A6A-8C3F-A77BD6F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F5C2B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5C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DDA3-6A75-4FC4-8AD9-807822C1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50</cp:revision>
  <cp:lastPrinted>2025-08-08T06:06:00Z</cp:lastPrinted>
  <dcterms:created xsi:type="dcterms:W3CDTF">2023-08-07T08:59:00Z</dcterms:created>
  <dcterms:modified xsi:type="dcterms:W3CDTF">2025-09-19T06:23:00Z</dcterms:modified>
</cp:coreProperties>
</file>