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eastAsia="x-none"/>
        </w:rPr>
      </w:pPr>
    </w:p>
    <w:p w:rsid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eastAsia="x-none"/>
        </w:rPr>
      </w:pPr>
    </w:p>
    <w:p w:rsid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eastAsia="x-none"/>
        </w:rPr>
      </w:pPr>
    </w:p>
    <w:p w:rsid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eastAsia="x-none"/>
        </w:rPr>
      </w:pPr>
    </w:p>
    <w:p w:rsid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2618654</wp:posOffset>
            </wp:positionH>
            <wp:positionV relativeFrom="paragraph">
              <wp:posOffset>-553651</wp:posOffset>
            </wp:positionV>
            <wp:extent cx="708660" cy="708660"/>
            <wp:effectExtent l="0" t="0" r="0" b="0"/>
            <wp:wrapNone/>
            <wp:docPr id="2" name="Рисунок 2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08" w:rsidRP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val="x-none" w:eastAsia="x-none"/>
        </w:rPr>
      </w:pPr>
      <w:r w:rsidRPr="00BA5708">
        <w:rPr>
          <w:spacing w:val="10"/>
          <w:lang w:val="x-none" w:eastAsia="x-none"/>
        </w:rPr>
        <w:t xml:space="preserve">КУРГАНСКАЯ ОБЛАСТЬ </w:t>
      </w:r>
    </w:p>
    <w:p w:rsidR="00BA5708" w:rsidRPr="00BA5708" w:rsidRDefault="00BA5708" w:rsidP="00BA5708">
      <w:pPr>
        <w:widowControl w:val="0"/>
        <w:spacing w:line="303" w:lineRule="exact"/>
        <w:ind w:left="-284" w:firstLine="284"/>
        <w:jc w:val="center"/>
        <w:rPr>
          <w:spacing w:val="10"/>
          <w:lang w:val="x-none" w:eastAsia="x-none"/>
        </w:rPr>
      </w:pPr>
      <w:r w:rsidRPr="00BA5708">
        <w:rPr>
          <w:spacing w:val="10"/>
          <w:lang w:val="x-none" w:eastAsia="x-none"/>
        </w:rPr>
        <w:t xml:space="preserve">ЛЕБЯЖЬЕВСКИЙ МУНИЦИПАЛЬНЫЙ ОКРУГ КУРГАНСКОЙ ОБЛАСТИ </w:t>
      </w:r>
    </w:p>
    <w:p w:rsidR="00BA5708" w:rsidRPr="00BA5708" w:rsidRDefault="00BA5708" w:rsidP="00BA5708">
      <w:pPr>
        <w:widowControl w:val="0"/>
        <w:ind w:left="-284" w:firstLine="284"/>
        <w:jc w:val="center"/>
        <w:rPr>
          <w:spacing w:val="10"/>
          <w:lang w:val="x-none" w:eastAsia="x-none"/>
        </w:rPr>
      </w:pPr>
      <w:r w:rsidRPr="00BA5708">
        <w:rPr>
          <w:spacing w:val="10"/>
          <w:lang w:val="x-none" w:eastAsia="x-none"/>
        </w:rPr>
        <w:t>АДМИНИСТРАЦИЯ ЛЕБЯЖЬЕВСКОГО МУНИЦИПАЛЬНОГО ОКРУГА</w:t>
      </w:r>
    </w:p>
    <w:p w:rsidR="00BA5708" w:rsidRPr="00BA5708" w:rsidRDefault="00BA5708" w:rsidP="00BA5708">
      <w:pPr>
        <w:widowControl w:val="0"/>
        <w:ind w:left="-284" w:firstLine="284"/>
        <w:jc w:val="center"/>
        <w:rPr>
          <w:spacing w:val="10"/>
          <w:lang w:val="x-none" w:eastAsia="x-none"/>
        </w:rPr>
      </w:pPr>
      <w:r w:rsidRPr="00BA5708">
        <w:rPr>
          <w:spacing w:val="10"/>
          <w:lang w:val="x-none" w:eastAsia="x-none"/>
        </w:rPr>
        <w:t>КУРГАНСКОЙ ОБЛАСТИ</w:t>
      </w:r>
    </w:p>
    <w:p w:rsidR="00BA5708" w:rsidRPr="00BA5708" w:rsidRDefault="00BA5708" w:rsidP="00BA5708">
      <w:pPr>
        <w:widowControl w:val="0"/>
        <w:ind w:left="-284" w:firstLine="284"/>
        <w:jc w:val="center"/>
        <w:rPr>
          <w:spacing w:val="10"/>
          <w:lang w:val="x-none" w:eastAsia="x-none"/>
        </w:rPr>
      </w:pPr>
    </w:p>
    <w:p w:rsidR="00BA5708" w:rsidRPr="00BA5708" w:rsidRDefault="00BA5708" w:rsidP="00BA5708">
      <w:pPr>
        <w:widowControl w:val="0"/>
        <w:ind w:left="-284" w:firstLine="284"/>
        <w:jc w:val="center"/>
        <w:rPr>
          <w:spacing w:val="10"/>
          <w:lang w:val="x-none" w:eastAsia="x-none"/>
        </w:rPr>
      </w:pPr>
    </w:p>
    <w:p w:rsidR="00BA5708" w:rsidRPr="00BA5708" w:rsidRDefault="00BA5708" w:rsidP="00BA5708">
      <w:pPr>
        <w:keepNext/>
        <w:keepLines/>
        <w:widowControl w:val="0"/>
        <w:ind w:left="-284" w:firstLine="284"/>
        <w:jc w:val="center"/>
        <w:outlineLvl w:val="0"/>
        <w:rPr>
          <w:b/>
          <w:bCs/>
          <w:lang w:val="x-none" w:eastAsia="x-none"/>
        </w:rPr>
      </w:pPr>
      <w:bookmarkStart w:id="0" w:name="bookmark0"/>
      <w:r w:rsidRPr="00BA5708">
        <w:rPr>
          <w:b/>
          <w:bCs/>
          <w:lang w:val="x-none" w:eastAsia="x-none"/>
        </w:rPr>
        <w:t>РАСПОРЯЖЕНИЕ</w:t>
      </w:r>
      <w:bookmarkEnd w:id="0"/>
    </w:p>
    <w:p w:rsidR="00BA5708" w:rsidRPr="00BA5708" w:rsidRDefault="00BA5708" w:rsidP="00BA5708">
      <w:pPr>
        <w:ind w:left="-284" w:firstLine="284"/>
        <w:rPr>
          <w:color w:val="000000"/>
        </w:rPr>
      </w:pPr>
    </w:p>
    <w:p w:rsidR="00BA5708" w:rsidRPr="00BA5708" w:rsidRDefault="00BA5708" w:rsidP="00BA5708">
      <w:pPr>
        <w:ind w:left="-284" w:firstLine="284"/>
        <w:rPr>
          <w:color w:val="000000"/>
        </w:rPr>
      </w:pPr>
    </w:p>
    <w:p w:rsidR="00BA5708" w:rsidRPr="00BA5708" w:rsidRDefault="00BA5708" w:rsidP="00BA5708">
      <w:pPr>
        <w:ind w:left="-284" w:firstLine="284"/>
        <w:rPr>
          <w:color w:val="000000"/>
          <w:u w:val="single"/>
        </w:rPr>
      </w:pPr>
      <w:r w:rsidRPr="00BA5708">
        <w:rPr>
          <w:color w:val="000000"/>
        </w:rPr>
        <w:t>от</w:t>
      </w:r>
      <w:r w:rsidRPr="00BA5708">
        <w:rPr>
          <w:color w:val="000000"/>
          <w:u w:val="single"/>
        </w:rPr>
        <w:t xml:space="preserve"> 8 февраля </w:t>
      </w:r>
      <w:r w:rsidRPr="00BA5708">
        <w:rPr>
          <w:color w:val="000000"/>
        </w:rPr>
        <w:t xml:space="preserve">2023 года № </w:t>
      </w:r>
      <w:r w:rsidRPr="00BA5708">
        <w:rPr>
          <w:color w:val="000000"/>
          <w:u w:val="single"/>
        </w:rPr>
        <w:t>19-р</w:t>
      </w:r>
    </w:p>
    <w:p w:rsidR="00BA5708" w:rsidRPr="00BA5708" w:rsidRDefault="00BA5708" w:rsidP="00BA5708">
      <w:pPr>
        <w:widowControl w:val="0"/>
        <w:tabs>
          <w:tab w:val="left" w:pos="8166"/>
        </w:tabs>
        <w:ind w:left="-284" w:firstLine="284"/>
        <w:rPr>
          <w:sz w:val="22"/>
          <w:szCs w:val="22"/>
          <w:lang w:eastAsia="x-none"/>
        </w:rPr>
      </w:pPr>
      <w:r w:rsidRPr="00BA5708">
        <w:rPr>
          <w:sz w:val="22"/>
          <w:szCs w:val="22"/>
          <w:lang w:val="x-none" w:eastAsia="x-none"/>
        </w:rPr>
        <w:t xml:space="preserve">           </w:t>
      </w:r>
      <w:proofErr w:type="spellStart"/>
      <w:r w:rsidRPr="00BA5708">
        <w:rPr>
          <w:sz w:val="22"/>
          <w:szCs w:val="22"/>
          <w:lang w:val="x-none" w:eastAsia="x-none"/>
        </w:rPr>
        <w:t>р.п</w:t>
      </w:r>
      <w:proofErr w:type="spellEnd"/>
      <w:r w:rsidRPr="00BA5708">
        <w:rPr>
          <w:sz w:val="22"/>
          <w:szCs w:val="22"/>
          <w:lang w:val="x-none" w:eastAsia="x-none"/>
        </w:rPr>
        <w:t>. Лебяжье</w:t>
      </w:r>
    </w:p>
    <w:p w:rsidR="00BA5708" w:rsidRPr="00BA5708" w:rsidRDefault="00BA5708" w:rsidP="00BA5708">
      <w:pPr>
        <w:widowControl w:val="0"/>
        <w:tabs>
          <w:tab w:val="left" w:pos="8166"/>
        </w:tabs>
        <w:ind w:left="-284" w:firstLine="284"/>
        <w:rPr>
          <w:sz w:val="22"/>
          <w:szCs w:val="22"/>
          <w:lang w:eastAsia="x-none"/>
        </w:rPr>
      </w:pPr>
    </w:p>
    <w:p w:rsidR="00BA5708" w:rsidRPr="00BA5708" w:rsidRDefault="00BA5708" w:rsidP="00BA5708">
      <w:pPr>
        <w:widowControl w:val="0"/>
        <w:tabs>
          <w:tab w:val="left" w:pos="8166"/>
        </w:tabs>
        <w:ind w:left="-284" w:firstLine="284"/>
        <w:rPr>
          <w:sz w:val="22"/>
          <w:szCs w:val="22"/>
          <w:lang w:eastAsia="x-none"/>
        </w:rPr>
      </w:pPr>
    </w:p>
    <w:p w:rsidR="00BA5708" w:rsidRPr="00BA5708" w:rsidRDefault="00BA5708" w:rsidP="00BA5708">
      <w:pPr>
        <w:widowControl w:val="0"/>
        <w:tabs>
          <w:tab w:val="left" w:pos="8166"/>
        </w:tabs>
        <w:ind w:left="-284" w:firstLine="284"/>
        <w:jc w:val="center"/>
        <w:rPr>
          <w:b/>
        </w:rPr>
      </w:pPr>
      <w:proofErr w:type="gramStart"/>
      <w:r w:rsidRPr="00BA5708">
        <w:rPr>
          <w:b/>
        </w:rPr>
        <w:t xml:space="preserve">О внесении изменений в распоряжение Администрации </w:t>
      </w:r>
      <w:proofErr w:type="spellStart"/>
      <w:r w:rsidRPr="00BA5708">
        <w:rPr>
          <w:b/>
        </w:rPr>
        <w:t>Лебяжьевского</w:t>
      </w:r>
      <w:proofErr w:type="spellEnd"/>
      <w:r w:rsidRPr="00BA5708">
        <w:rPr>
          <w:b/>
        </w:rPr>
        <w:t xml:space="preserve"> муниципального округа от 17 мая 2022 года № 135-р «Об утверждении Положения об организации в Администрации </w:t>
      </w:r>
      <w:proofErr w:type="spellStart"/>
      <w:r w:rsidRPr="00BA5708">
        <w:rPr>
          <w:b/>
        </w:rPr>
        <w:t>Лебяжьевского</w:t>
      </w:r>
      <w:proofErr w:type="spellEnd"/>
      <w:r w:rsidRPr="00BA5708">
        <w:rPr>
          <w:b/>
        </w:rPr>
        <w:t xml:space="preserve"> муниципального округа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A5708">
        <w:rPr>
          <w:b/>
        </w:rPr>
        <w:t>комплаенс</w:t>
      </w:r>
      <w:proofErr w:type="spellEnd"/>
      <w:r w:rsidRPr="00BA5708">
        <w:rPr>
          <w:b/>
        </w:rPr>
        <w:t>)»</w:t>
      </w:r>
      <w:proofErr w:type="gramEnd"/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  <w:jc w:val="both"/>
      </w:pPr>
      <w:proofErr w:type="gramStart"/>
      <w:r w:rsidRPr="00BA5708">
        <w:t xml:space="preserve">Во исполнение Указа Президента Российской Федерации от 21.12.2017 года № 618 «Об основных направлениях государственной политики по развитию конкуренции», в целях реализации распоряжения Правительства Российской Федерации от 18.10.2018 года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на основании </w:t>
      </w:r>
      <w:r w:rsidRPr="00BA5708">
        <w:rPr>
          <w:shd w:val="clear" w:color="auto" w:fill="FFFFFF"/>
        </w:rPr>
        <w:t>статьи 36 Устава </w:t>
      </w:r>
      <w:proofErr w:type="spellStart"/>
      <w:r w:rsidRPr="00BA5708">
        <w:rPr>
          <w:shd w:val="clear" w:color="auto" w:fill="FFFFFF"/>
        </w:rPr>
        <w:t>Лебяжьевского</w:t>
      </w:r>
      <w:proofErr w:type="spellEnd"/>
      <w:r w:rsidRPr="00BA5708">
        <w:rPr>
          <w:shd w:val="clear" w:color="auto" w:fill="FFFFFF"/>
        </w:rPr>
        <w:t xml:space="preserve"> муниципального округа Курганской области:</w:t>
      </w:r>
      <w:proofErr w:type="gramEnd"/>
    </w:p>
    <w:p w:rsidR="00BA5708" w:rsidRPr="00BA5708" w:rsidRDefault="00BA5708" w:rsidP="00BA5708">
      <w:pPr>
        <w:ind w:left="-284" w:firstLine="284"/>
        <w:jc w:val="both"/>
      </w:pPr>
      <w:r w:rsidRPr="00BA5708">
        <w:t xml:space="preserve">1. Внести в распоряжение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от 17 мая 2022 года № 135-р «Об утверждении Положения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 xml:space="preserve">)» следующие изменения: </w:t>
      </w:r>
    </w:p>
    <w:p w:rsidR="00BA5708" w:rsidRPr="00BA5708" w:rsidRDefault="00BA5708" w:rsidP="00BA5708">
      <w:pPr>
        <w:ind w:left="-284" w:firstLine="284"/>
        <w:jc w:val="both"/>
      </w:pPr>
      <w:r w:rsidRPr="00BA5708">
        <w:t xml:space="preserve">1.1. в пункте 10 Раздела </w:t>
      </w:r>
      <w:r w:rsidRPr="00BA5708">
        <w:rPr>
          <w:lang w:val="en-US"/>
        </w:rPr>
        <w:t>II</w:t>
      </w:r>
      <w:r w:rsidRPr="00BA5708">
        <w:t xml:space="preserve"> Положения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 xml:space="preserve">) слова «Общественную палату </w:t>
      </w:r>
      <w:proofErr w:type="spellStart"/>
      <w:r w:rsidRPr="00BA5708">
        <w:t>Лебяжьевского</w:t>
      </w:r>
      <w:proofErr w:type="spellEnd"/>
      <w:r w:rsidRPr="00BA5708">
        <w:t xml:space="preserve"> района» заменить словами «Комиссию по организации системы антимонопольного </w:t>
      </w:r>
      <w:proofErr w:type="spellStart"/>
      <w:r w:rsidRPr="00BA5708">
        <w:t>комплаенса</w:t>
      </w:r>
      <w:proofErr w:type="spellEnd"/>
      <w:r w:rsidRPr="00BA5708">
        <w:t xml:space="preserve">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области»;</w:t>
      </w:r>
    </w:p>
    <w:p w:rsidR="00BA5708" w:rsidRPr="00BA5708" w:rsidRDefault="00BA5708" w:rsidP="00BA5708">
      <w:pPr>
        <w:ind w:left="-284" w:firstLine="284"/>
        <w:jc w:val="both"/>
      </w:pPr>
      <w:r w:rsidRPr="00BA5708">
        <w:t xml:space="preserve">1.2. в Положении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 xml:space="preserve">) слова «Приложение к Положению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(«антимонопольный </w:t>
      </w:r>
      <w:proofErr w:type="spellStart"/>
      <w:r w:rsidRPr="00BA5708">
        <w:t>комплаенс</w:t>
      </w:r>
      <w:proofErr w:type="spellEnd"/>
      <w:r w:rsidRPr="00BA5708">
        <w:t xml:space="preserve">»)» заменить словами: «Приложение 1 к Положению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>)»;</w:t>
      </w:r>
    </w:p>
    <w:p w:rsidR="00BA5708" w:rsidRPr="00BA5708" w:rsidRDefault="00BA5708" w:rsidP="00BA5708">
      <w:pPr>
        <w:ind w:left="-284" w:firstLine="284"/>
        <w:jc w:val="both"/>
      </w:pPr>
      <w:r w:rsidRPr="00BA5708">
        <w:t xml:space="preserve">1.3. Положение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>) дополнить приложениями 2, 3, 4, согласно приложениям  1, 2, 3 к настоящему распоряжению.</w:t>
      </w:r>
    </w:p>
    <w:p w:rsidR="00BA5708" w:rsidRPr="00BA5708" w:rsidRDefault="00BA5708" w:rsidP="00BA5708">
      <w:pPr>
        <w:ind w:left="-284" w:firstLine="284"/>
        <w:jc w:val="both"/>
      </w:pPr>
      <w:r w:rsidRPr="00BA5708">
        <w:lastRenderedPageBreak/>
        <w:t xml:space="preserve">2. Отделу правовой и кадровой работы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ознакомить муниципальных служащих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 Положением об организации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>).</w:t>
      </w:r>
    </w:p>
    <w:p w:rsidR="00BA5708" w:rsidRPr="00BA5708" w:rsidRDefault="00BA5708" w:rsidP="00BA5708">
      <w:pPr>
        <w:ind w:left="-284" w:firstLine="284"/>
        <w:jc w:val="both"/>
      </w:pPr>
      <w:r w:rsidRPr="00BA5708">
        <w:t xml:space="preserve">3. </w:t>
      </w:r>
      <w:proofErr w:type="gramStart"/>
      <w:r w:rsidRPr="00BA5708">
        <w:t>Контроль за</w:t>
      </w:r>
      <w:proofErr w:type="gramEnd"/>
      <w:r w:rsidRPr="00BA5708">
        <w:t xml:space="preserve"> выполнением настоящего распоряжения возложить на первого заместителя Главы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округа, начальника финансового отдела.</w:t>
      </w: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  <w:r w:rsidRPr="00BA5708">
        <w:t xml:space="preserve">Глава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</w:t>
      </w:r>
    </w:p>
    <w:p w:rsidR="00BA5708" w:rsidRPr="00BA5708" w:rsidRDefault="00BA5708" w:rsidP="00BA5708">
      <w:pPr>
        <w:ind w:left="-284" w:firstLine="284"/>
      </w:pPr>
      <w:r w:rsidRPr="00BA5708">
        <w:t xml:space="preserve">Курганской области                                                                                                      А.Р. </w:t>
      </w:r>
      <w:proofErr w:type="spellStart"/>
      <w:r w:rsidRPr="00BA5708">
        <w:t>Барч</w:t>
      </w:r>
      <w:proofErr w:type="spellEnd"/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  <w:r w:rsidRPr="00BA5708">
        <w:rPr>
          <w:sz w:val="18"/>
          <w:szCs w:val="18"/>
          <w:lang w:val="x-none" w:eastAsia="x-none"/>
        </w:rPr>
        <w:t>исп. О. В. Замятина</w:t>
      </w: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  <w:r w:rsidRPr="00BA5708">
        <w:rPr>
          <w:sz w:val="18"/>
          <w:szCs w:val="18"/>
          <w:lang w:val="x-none" w:eastAsia="x-none"/>
        </w:rPr>
        <w:t>тел 97472</w:t>
      </w: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val="x-none" w:eastAsia="x-none"/>
        </w:rPr>
      </w:pPr>
    </w:p>
    <w:p w:rsid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rPr>
          <w:sz w:val="18"/>
          <w:szCs w:val="18"/>
          <w:lang w:eastAsia="x-none"/>
        </w:rPr>
      </w:pP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lastRenderedPageBreak/>
        <w:t>Приложение  1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к распоряжению 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муниципального округа Курганской области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eastAsia="x-none"/>
        </w:rPr>
      </w:pPr>
      <w:r w:rsidRPr="00BA5708">
        <w:rPr>
          <w:lang w:val="x-none" w:eastAsia="x-none"/>
        </w:rPr>
        <w:t xml:space="preserve">от </w:t>
      </w:r>
      <w:r w:rsidRPr="00BA5708">
        <w:rPr>
          <w:lang w:eastAsia="x-none"/>
        </w:rPr>
        <w:t xml:space="preserve">8 февраля </w:t>
      </w:r>
      <w:r w:rsidRPr="00BA5708">
        <w:rPr>
          <w:lang w:val="x-none" w:eastAsia="x-none"/>
        </w:rPr>
        <w:t xml:space="preserve"> 2023 года № </w:t>
      </w:r>
      <w:r w:rsidRPr="00BA5708">
        <w:rPr>
          <w:lang w:eastAsia="x-none"/>
        </w:rPr>
        <w:t>19-р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«О внесении изменений в распоряжение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  <w:r w:rsidRPr="00BA5708">
        <w:rPr>
          <w:lang w:val="x-none" w:eastAsia="x-none"/>
        </w:rPr>
        <w:t xml:space="preserve">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муниципального округа от 17 мая 2022 года № 135-р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«Об утверждении Положения об организации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в 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  <w:r w:rsidRPr="00BA5708">
        <w:rPr>
          <w:lang w:val="x-none" w:eastAsia="x-none"/>
        </w:rPr>
        <w:t xml:space="preserve"> муниципального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округа системы внутреннего обеспечения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соответствия требованиям антимонопольного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 законодательства (антимонопольный </w:t>
      </w:r>
      <w:proofErr w:type="spellStart"/>
      <w:r w:rsidRPr="00BA5708">
        <w:rPr>
          <w:lang w:val="x-none" w:eastAsia="x-none"/>
        </w:rPr>
        <w:t>комплаенс</w:t>
      </w:r>
      <w:proofErr w:type="spellEnd"/>
      <w:r w:rsidRPr="00BA5708">
        <w:rPr>
          <w:lang w:val="x-none" w:eastAsia="x-none"/>
        </w:rPr>
        <w:t xml:space="preserve">)»»  </w:t>
      </w: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Приложение 2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к Положению об организации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муниципального округа системы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внутреннего обеспечения соответствия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требованиям антимонопольного законодательства</w:t>
      </w:r>
    </w:p>
    <w:p w:rsidR="00BA5708" w:rsidRPr="00BA5708" w:rsidRDefault="00BA5708" w:rsidP="00BA5708">
      <w:pPr>
        <w:ind w:left="-284" w:firstLine="284"/>
        <w:jc w:val="right"/>
      </w:pPr>
      <w:proofErr w:type="gramStart"/>
      <w:r w:rsidRPr="00BA5708">
        <w:t xml:space="preserve">(антимонопольный </w:t>
      </w:r>
      <w:proofErr w:type="spellStart"/>
      <w:r w:rsidRPr="00BA5708">
        <w:t>комплаенс</w:t>
      </w:r>
      <w:proofErr w:type="spellEnd"/>
      <w:r w:rsidRPr="00BA5708">
        <w:t>)</w:t>
      </w:r>
      <w:proofErr w:type="gramEnd"/>
    </w:p>
    <w:p w:rsidR="00BA5708" w:rsidRPr="00BA5708" w:rsidRDefault="00BA5708" w:rsidP="00BA5708">
      <w:pPr>
        <w:framePr w:w="9378" w:wrap="notBeside" w:vAnchor="text" w:hAnchor="text" w:xAlign="center" w:y="1"/>
        <w:ind w:left="-284" w:firstLine="284"/>
        <w:rPr>
          <w:sz w:val="2"/>
          <w:szCs w:val="2"/>
        </w:rPr>
      </w:pPr>
    </w:p>
    <w:p w:rsidR="00BA5708" w:rsidRPr="00BA5708" w:rsidRDefault="00BA5708" w:rsidP="00BA5708">
      <w:pPr>
        <w:ind w:left="-284" w:firstLine="284"/>
        <w:rPr>
          <w:sz w:val="2"/>
          <w:szCs w:val="2"/>
        </w:rPr>
      </w:pPr>
    </w:p>
    <w:p w:rsidR="00BA5708" w:rsidRPr="00BA5708" w:rsidRDefault="00BA5708" w:rsidP="00BA5708">
      <w:pPr>
        <w:keepNext/>
        <w:keepLines/>
        <w:widowControl w:val="0"/>
        <w:spacing w:before="472" w:line="220" w:lineRule="exact"/>
        <w:ind w:left="-284" w:right="40" w:firstLine="284"/>
        <w:jc w:val="center"/>
        <w:outlineLvl w:val="1"/>
        <w:rPr>
          <w:rFonts w:eastAsia="Arial"/>
          <w:b/>
          <w:lang w:val="x-none" w:eastAsia="x-none"/>
        </w:rPr>
      </w:pPr>
      <w:bookmarkStart w:id="1" w:name="bookmark9"/>
      <w:r w:rsidRPr="00BA5708">
        <w:rPr>
          <w:rFonts w:eastAsia="Arial"/>
          <w:b/>
          <w:lang w:val="x-none" w:eastAsia="x-none"/>
        </w:rPr>
        <w:t xml:space="preserve">ПЛАН </w:t>
      </w:r>
      <w:bookmarkEnd w:id="1"/>
    </w:p>
    <w:p w:rsidR="00BA5708" w:rsidRPr="00BA5708" w:rsidRDefault="00BA5708" w:rsidP="00BA5708">
      <w:pPr>
        <w:widowControl w:val="0"/>
        <w:spacing w:line="220" w:lineRule="exact"/>
        <w:ind w:left="-284" w:right="40" w:firstLine="284"/>
        <w:jc w:val="center"/>
        <w:rPr>
          <w:rFonts w:eastAsia="Arial"/>
          <w:b/>
          <w:bCs/>
          <w:lang w:val="x-none" w:eastAsia="x-none"/>
        </w:rPr>
      </w:pPr>
      <w:r w:rsidRPr="00BA5708">
        <w:rPr>
          <w:rFonts w:eastAsia="Arial"/>
          <w:b/>
          <w:bCs/>
          <w:lang w:val="x-none" w:eastAsia="x-none"/>
        </w:rPr>
        <w:t xml:space="preserve">мероприятий («дорожная карта») по снижению </w:t>
      </w:r>
      <w:proofErr w:type="spellStart"/>
      <w:r w:rsidRPr="00BA5708">
        <w:rPr>
          <w:rFonts w:eastAsia="Arial"/>
          <w:b/>
          <w:bCs/>
          <w:lang w:val="x-none" w:eastAsia="x-none"/>
        </w:rPr>
        <w:t>комплаенс</w:t>
      </w:r>
      <w:proofErr w:type="spellEnd"/>
      <w:r w:rsidRPr="00BA5708">
        <w:rPr>
          <w:rFonts w:eastAsia="Arial"/>
          <w:b/>
          <w:bCs/>
          <w:lang w:val="x-none" w:eastAsia="x-none"/>
        </w:rPr>
        <w:t>-рисков</w:t>
      </w:r>
    </w:p>
    <w:p w:rsidR="00BA5708" w:rsidRPr="00BA5708" w:rsidRDefault="00BA5708" w:rsidP="00BA5708">
      <w:pPr>
        <w:widowControl w:val="0"/>
        <w:spacing w:line="220" w:lineRule="exact"/>
        <w:ind w:left="-284" w:right="40" w:firstLine="284"/>
        <w:jc w:val="center"/>
        <w:rPr>
          <w:rFonts w:eastAsia="Arial"/>
          <w:b/>
          <w:bCs/>
          <w:lang w:val="x-none" w:eastAsia="x-none"/>
        </w:rPr>
      </w:pPr>
      <w:r w:rsidRPr="00BA5708">
        <w:rPr>
          <w:rFonts w:eastAsia="Arial"/>
          <w:b/>
          <w:bCs/>
          <w:lang w:val="x-none" w:eastAsia="x-none"/>
        </w:rPr>
        <w:t xml:space="preserve">в </w:t>
      </w:r>
      <w:proofErr w:type="spellStart"/>
      <w:r w:rsidRPr="00BA5708">
        <w:rPr>
          <w:rFonts w:eastAsia="Arial"/>
          <w:b/>
          <w:bCs/>
          <w:lang w:val="x-none" w:eastAsia="x-none"/>
        </w:rPr>
        <w:t>Лебяжьевском</w:t>
      </w:r>
      <w:proofErr w:type="spellEnd"/>
      <w:r w:rsidRPr="00BA5708">
        <w:rPr>
          <w:rFonts w:eastAsia="Arial"/>
          <w:b/>
          <w:bCs/>
          <w:lang w:val="x-none" w:eastAsia="x-none"/>
        </w:rPr>
        <w:t xml:space="preserve"> муниципальном округе Курганской области</w:t>
      </w:r>
    </w:p>
    <w:p w:rsidR="00BA5708" w:rsidRPr="00BA5708" w:rsidRDefault="00BA5708" w:rsidP="00BA5708">
      <w:pPr>
        <w:widowControl w:val="0"/>
        <w:spacing w:line="220" w:lineRule="exact"/>
        <w:ind w:left="-284" w:right="40" w:firstLine="284"/>
        <w:jc w:val="center"/>
        <w:rPr>
          <w:rFonts w:eastAsia="Arial"/>
          <w:b/>
          <w:bCs/>
          <w:lang w:val="x-none" w:eastAsia="x-none"/>
        </w:rPr>
      </w:pPr>
    </w:p>
    <w:p w:rsidR="00BA5708" w:rsidRPr="00BA5708" w:rsidRDefault="00BA5708" w:rsidP="00BA5708">
      <w:pPr>
        <w:ind w:left="-284" w:firstLine="284"/>
        <w:rPr>
          <w:sz w:val="2"/>
          <w:szCs w:val="2"/>
        </w:rPr>
      </w:pPr>
    </w:p>
    <w:p w:rsidR="00BA5708" w:rsidRPr="00BA5708" w:rsidRDefault="00BA5708" w:rsidP="00BA5708">
      <w:pPr>
        <w:ind w:left="-284" w:firstLine="284"/>
        <w:rPr>
          <w:sz w:val="2"/>
          <w:szCs w:val="2"/>
        </w:rPr>
      </w:pPr>
    </w:p>
    <w:p w:rsidR="00BA5708" w:rsidRPr="00BA5708" w:rsidRDefault="00BA5708" w:rsidP="00BA5708">
      <w:pPr>
        <w:ind w:left="-284"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693"/>
        <w:gridCol w:w="1587"/>
        <w:gridCol w:w="1602"/>
        <w:gridCol w:w="1587"/>
        <w:gridCol w:w="1904"/>
      </w:tblGrid>
      <w:tr w:rsidR="00BA5708" w:rsidRPr="00BA5708" w:rsidTr="00BA5708">
        <w:tc>
          <w:tcPr>
            <w:tcW w:w="1242" w:type="dxa"/>
            <w:shd w:val="clear" w:color="auto" w:fill="auto"/>
          </w:tcPr>
          <w:p w:rsidR="00BA5708" w:rsidRPr="00BA5708" w:rsidRDefault="00BA5708" w:rsidP="00BA5708">
            <w:pPr>
              <w:ind w:firstLine="284"/>
            </w:pPr>
            <w:r w:rsidRPr="00BA5708">
              <w:t>№</w:t>
            </w:r>
          </w:p>
          <w:p w:rsidR="00BA5708" w:rsidRPr="00BA5708" w:rsidRDefault="00BA5708" w:rsidP="00BA5708">
            <w:pPr>
              <w:ind w:firstLine="284"/>
            </w:pPr>
            <w:proofErr w:type="gramStart"/>
            <w:r w:rsidRPr="00BA5708">
              <w:t>п</w:t>
            </w:r>
            <w:proofErr w:type="gramEnd"/>
            <w:r w:rsidRPr="00BA5708">
              <w:t>/п</w:t>
            </w:r>
          </w:p>
        </w:tc>
        <w:tc>
          <w:tcPr>
            <w:tcW w:w="1693" w:type="dxa"/>
            <w:shd w:val="clear" w:color="auto" w:fill="auto"/>
          </w:tcPr>
          <w:p w:rsidR="00BA5708" w:rsidRPr="00BA5708" w:rsidRDefault="00BA5708" w:rsidP="00BA5708">
            <w:pPr>
              <w:ind w:left="-22" w:firstLine="58"/>
            </w:pPr>
            <w:r w:rsidRPr="00BA5708">
              <w:t>Наименование мероприятия</w:t>
            </w:r>
          </w:p>
        </w:tc>
        <w:tc>
          <w:tcPr>
            <w:tcW w:w="1590" w:type="dxa"/>
            <w:shd w:val="clear" w:color="auto" w:fill="auto"/>
          </w:tcPr>
          <w:p w:rsidR="00BA5708" w:rsidRPr="00BA5708" w:rsidRDefault="00BA5708" w:rsidP="00BA5708">
            <w:r w:rsidRPr="00BA5708">
              <w:t>Механизм реализации мероприятия</w:t>
            </w:r>
          </w:p>
        </w:tc>
        <w:tc>
          <w:tcPr>
            <w:tcW w:w="1602" w:type="dxa"/>
            <w:shd w:val="clear" w:color="auto" w:fill="auto"/>
          </w:tcPr>
          <w:p w:rsidR="00BA5708" w:rsidRPr="00BA5708" w:rsidRDefault="00BA5708" w:rsidP="00BA5708">
            <w:pPr>
              <w:ind w:firstLine="284"/>
            </w:pPr>
            <w:r w:rsidRPr="00BA5708">
              <w:t>Результат (документ, мероприятие, показатель)</w:t>
            </w:r>
          </w:p>
        </w:tc>
        <w:tc>
          <w:tcPr>
            <w:tcW w:w="1590" w:type="dxa"/>
            <w:shd w:val="clear" w:color="auto" w:fill="auto"/>
          </w:tcPr>
          <w:p w:rsidR="00BA5708" w:rsidRPr="00BA5708" w:rsidRDefault="00BA5708" w:rsidP="00BA5708">
            <w:pPr>
              <w:ind w:firstLine="284"/>
            </w:pPr>
            <w:r w:rsidRPr="00BA5708">
              <w:t>Срок исполнения мероприятия</w:t>
            </w:r>
          </w:p>
        </w:tc>
        <w:tc>
          <w:tcPr>
            <w:tcW w:w="1620" w:type="dxa"/>
            <w:shd w:val="clear" w:color="auto" w:fill="auto"/>
          </w:tcPr>
          <w:p w:rsidR="00BA5708" w:rsidRPr="00BA5708" w:rsidRDefault="00BA5708" w:rsidP="00BA5708">
            <w:pPr>
              <w:ind w:firstLine="284"/>
            </w:pPr>
            <w:r w:rsidRPr="00BA5708">
              <w:t>Ответственный исполнитель (соисполнитель)</w:t>
            </w:r>
          </w:p>
        </w:tc>
      </w:tr>
      <w:tr w:rsidR="00BA5708" w:rsidRPr="00BA5708" w:rsidTr="00BA5708">
        <w:tc>
          <w:tcPr>
            <w:tcW w:w="1242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  <w:tc>
          <w:tcPr>
            <w:tcW w:w="1693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  <w:tc>
          <w:tcPr>
            <w:tcW w:w="1590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  <w:tc>
          <w:tcPr>
            <w:tcW w:w="1602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  <w:tc>
          <w:tcPr>
            <w:tcW w:w="1590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  <w:tc>
          <w:tcPr>
            <w:tcW w:w="1620" w:type="dxa"/>
            <w:shd w:val="clear" w:color="auto" w:fill="auto"/>
          </w:tcPr>
          <w:p w:rsidR="00BA5708" w:rsidRPr="00BA5708" w:rsidRDefault="00BA5708" w:rsidP="00BA5708">
            <w:pPr>
              <w:ind w:left="-284" w:firstLine="284"/>
            </w:pPr>
          </w:p>
        </w:tc>
      </w:tr>
    </w:tbl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Default="00BA5708" w:rsidP="00BA5708">
      <w:pPr>
        <w:ind w:left="-284" w:firstLine="284"/>
      </w:pPr>
    </w:p>
    <w:p w:rsidR="00BA5708" w:rsidRDefault="00BA5708" w:rsidP="00BA5708">
      <w:pPr>
        <w:ind w:left="-284" w:firstLine="284"/>
      </w:pPr>
    </w:p>
    <w:p w:rsidR="00BA5708" w:rsidRPr="00BA5708" w:rsidRDefault="00BA5708" w:rsidP="00BA5708">
      <w:pPr>
        <w:ind w:left="-284" w:firstLine="284"/>
      </w:pPr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</w:pP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lastRenderedPageBreak/>
        <w:t>Приложение  2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к распоряжению 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муниципального округа Курганской области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u w:val="single"/>
          <w:lang w:eastAsia="x-none"/>
        </w:rPr>
      </w:pPr>
      <w:r w:rsidRPr="00BA5708">
        <w:rPr>
          <w:lang w:val="x-none" w:eastAsia="x-none"/>
        </w:rPr>
        <w:t xml:space="preserve">от </w:t>
      </w:r>
      <w:r w:rsidRPr="00BA5708">
        <w:rPr>
          <w:u w:val="single"/>
          <w:lang w:eastAsia="x-none"/>
        </w:rPr>
        <w:t>8 февраля</w:t>
      </w:r>
      <w:r w:rsidRPr="00BA5708">
        <w:rPr>
          <w:lang w:eastAsia="x-none"/>
        </w:rPr>
        <w:t xml:space="preserve"> </w:t>
      </w:r>
      <w:r w:rsidRPr="00BA5708">
        <w:rPr>
          <w:lang w:val="x-none" w:eastAsia="x-none"/>
        </w:rPr>
        <w:t xml:space="preserve">2023 года № </w:t>
      </w:r>
      <w:r w:rsidRPr="00BA5708">
        <w:rPr>
          <w:u w:val="single"/>
          <w:lang w:eastAsia="x-none"/>
        </w:rPr>
        <w:t>19-р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«О внесении изменений в распоряжение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  <w:r w:rsidRPr="00BA5708">
        <w:rPr>
          <w:lang w:val="x-none" w:eastAsia="x-none"/>
        </w:rPr>
        <w:t xml:space="preserve">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муниципального округа от 17 мая 2022 года № 135-р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«Об утверждении Положения об организации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в Администрации </w:t>
      </w:r>
      <w:proofErr w:type="spellStart"/>
      <w:r w:rsidRPr="00BA5708">
        <w:rPr>
          <w:lang w:val="x-none" w:eastAsia="x-none"/>
        </w:rPr>
        <w:t>Лебяжьевского</w:t>
      </w:r>
      <w:proofErr w:type="spellEnd"/>
      <w:r w:rsidRPr="00BA5708">
        <w:rPr>
          <w:lang w:val="x-none" w:eastAsia="x-none"/>
        </w:rPr>
        <w:t xml:space="preserve"> муниципального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округа системы внутреннего обеспечения 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соответствия требованиям антимонопольного</w:t>
      </w:r>
    </w:p>
    <w:p w:rsidR="00BA5708" w:rsidRPr="00BA5708" w:rsidRDefault="00BA5708" w:rsidP="00BA5708">
      <w:pPr>
        <w:widowControl w:val="0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 xml:space="preserve"> законодательства (антимонопольный </w:t>
      </w:r>
      <w:proofErr w:type="spellStart"/>
      <w:r w:rsidRPr="00BA5708">
        <w:rPr>
          <w:lang w:val="x-none" w:eastAsia="x-none"/>
        </w:rPr>
        <w:t>комплаенс</w:t>
      </w:r>
      <w:proofErr w:type="spellEnd"/>
      <w:r w:rsidRPr="00BA5708">
        <w:rPr>
          <w:lang w:val="x-none" w:eastAsia="x-none"/>
        </w:rPr>
        <w:t xml:space="preserve">)»»  </w:t>
      </w: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</w:p>
    <w:p w:rsidR="00BA5708" w:rsidRPr="00BA5708" w:rsidRDefault="00BA5708" w:rsidP="00BA5708">
      <w:pPr>
        <w:widowControl w:val="0"/>
        <w:spacing w:line="210" w:lineRule="exact"/>
        <w:ind w:left="-284" w:firstLine="284"/>
        <w:jc w:val="right"/>
        <w:rPr>
          <w:lang w:val="x-none" w:eastAsia="x-none"/>
        </w:rPr>
      </w:pPr>
      <w:r w:rsidRPr="00BA5708">
        <w:rPr>
          <w:lang w:val="x-none" w:eastAsia="x-none"/>
        </w:rPr>
        <w:t>Приложение  3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к Положению об организации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муниципального округа системы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внутреннего обеспечения соответствия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требованиям антимонопольного законодательства</w:t>
      </w:r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  <w:jc w:val="right"/>
      </w:pPr>
      <w:proofErr w:type="gramStart"/>
      <w:r w:rsidRPr="00BA5708">
        <w:t xml:space="preserve">(антимонопольный </w:t>
      </w:r>
      <w:proofErr w:type="spellStart"/>
      <w:r w:rsidRPr="00BA5708">
        <w:t>комплаенс</w:t>
      </w:r>
      <w:proofErr w:type="spellEnd"/>
      <w:r w:rsidRPr="00BA5708">
        <w:t>)</w:t>
      </w:r>
      <w:proofErr w:type="gramEnd"/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  <w:jc w:val="center"/>
      </w:pPr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  <w:jc w:val="center"/>
      </w:pPr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  <w:jc w:val="center"/>
      </w:pPr>
    </w:p>
    <w:p w:rsidR="00BA5708" w:rsidRPr="00BA5708" w:rsidRDefault="00BA5708" w:rsidP="00BA5708">
      <w:pPr>
        <w:tabs>
          <w:tab w:val="left" w:pos="2550"/>
        </w:tabs>
        <w:spacing w:line="240" w:lineRule="exact"/>
        <w:ind w:left="-284" w:firstLine="284"/>
        <w:jc w:val="center"/>
      </w:pPr>
    </w:p>
    <w:p w:rsidR="00BA5708" w:rsidRPr="00BA5708" w:rsidRDefault="00BA5708" w:rsidP="00BA5708">
      <w:pPr>
        <w:ind w:left="-284" w:firstLine="284"/>
        <w:jc w:val="center"/>
        <w:rPr>
          <w:bCs/>
        </w:rPr>
      </w:pPr>
      <w:r w:rsidRPr="00BA5708">
        <w:rPr>
          <w:bCs/>
        </w:rPr>
        <w:t>СОСТАВ</w:t>
      </w:r>
    </w:p>
    <w:p w:rsidR="00BA5708" w:rsidRPr="00BA5708" w:rsidRDefault="00BA5708" w:rsidP="00BA5708">
      <w:pPr>
        <w:ind w:left="-284" w:firstLine="284"/>
        <w:jc w:val="center"/>
        <w:rPr>
          <w:bCs/>
        </w:rPr>
      </w:pPr>
      <w:r w:rsidRPr="00BA5708">
        <w:rPr>
          <w:bCs/>
        </w:rPr>
        <w:t xml:space="preserve">Комиссии по организации системы </w:t>
      </w:r>
      <w:proofErr w:type="gramStart"/>
      <w:r w:rsidRPr="00BA5708">
        <w:rPr>
          <w:bCs/>
        </w:rPr>
        <w:t>антимонопольного</w:t>
      </w:r>
      <w:proofErr w:type="gramEnd"/>
      <w:r w:rsidRPr="00BA5708">
        <w:rPr>
          <w:bCs/>
        </w:rPr>
        <w:t xml:space="preserve"> </w:t>
      </w:r>
      <w:proofErr w:type="spellStart"/>
      <w:r w:rsidRPr="00BA5708">
        <w:rPr>
          <w:bCs/>
        </w:rPr>
        <w:t>комплаенса</w:t>
      </w:r>
      <w:proofErr w:type="spellEnd"/>
      <w:r w:rsidRPr="00BA5708">
        <w:rPr>
          <w:bCs/>
        </w:rPr>
        <w:t xml:space="preserve"> в </w:t>
      </w:r>
    </w:p>
    <w:p w:rsidR="00BA5708" w:rsidRPr="00BA5708" w:rsidRDefault="00BA5708" w:rsidP="00BA5708">
      <w:pPr>
        <w:ind w:left="-284" w:firstLine="284"/>
        <w:jc w:val="center"/>
      </w:pPr>
      <w:r w:rsidRPr="00BA5708">
        <w:rPr>
          <w:bCs/>
        </w:rPr>
        <w:t xml:space="preserve">Администрации </w:t>
      </w:r>
      <w:proofErr w:type="spellStart"/>
      <w:r w:rsidRPr="00BA5708">
        <w:rPr>
          <w:bCs/>
        </w:rPr>
        <w:t>Лебяжьевского</w:t>
      </w:r>
      <w:proofErr w:type="spellEnd"/>
      <w:r w:rsidRPr="00BA5708">
        <w:rPr>
          <w:bCs/>
        </w:rPr>
        <w:t xml:space="preserve"> муниципального округа Курганской области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Глава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 - председатель комиссии.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Первый заместитель Главы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округа, начальник финансового отдела – заместитель председателя комиссии.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Главный специалист отдела экономики и управления муниципальным имуществом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– секретарь комиссии.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Руководитель Аппарата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– член комиссии.</w:t>
      </w:r>
    </w:p>
    <w:p w:rsidR="00BA5708" w:rsidRPr="00BA5708" w:rsidRDefault="00BA5708" w:rsidP="00BA5708">
      <w:pPr>
        <w:ind w:left="-284" w:firstLine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Начальник отдела экономики и управления муниципальным имуществом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- член комиссии.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Начальник отдела правовой и кадровой работы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- член комиссии.</w:t>
      </w:r>
    </w:p>
    <w:p w:rsidR="00BA5708" w:rsidRPr="00BA5708" w:rsidRDefault="00BA5708" w:rsidP="00BA5708">
      <w:pPr>
        <w:ind w:left="-284" w:firstLine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5708" w:rsidRPr="00BA5708" w:rsidRDefault="00BA5708" w:rsidP="00BA5708">
      <w:pPr>
        <w:numPr>
          <w:ilvl w:val="0"/>
          <w:numId w:val="2"/>
        </w:numPr>
        <w:ind w:left="-284" w:firstLine="284"/>
        <w:jc w:val="both"/>
      </w:pPr>
      <w:r w:rsidRPr="00BA5708">
        <w:t xml:space="preserve">Начальник отдела строительства, ЖКХ и дорожной деятельности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– член комиссии.</w:t>
      </w:r>
    </w:p>
    <w:p w:rsidR="00BA5708" w:rsidRPr="00BA5708" w:rsidRDefault="00BA5708" w:rsidP="00BA5708">
      <w:pPr>
        <w:spacing w:after="200" w:line="276" w:lineRule="auto"/>
        <w:ind w:left="-284" w:firstLine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Default="00BA5708" w:rsidP="00BA5708">
      <w:pPr>
        <w:ind w:left="-284" w:firstLine="284"/>
        <w:jc w:val="right"/>
      </w:pPr>
    </w:p>
    <w:p w:rsidR="00BA5708" w:rsidRDefault="00BA5708" w:rsidP="00BA5708">
      <w:pPr>
        <w:ind w:left="-284" w:firstLine="284"/>
        <w:jc w:val="right"/>
      </w:pPr>
    </w:p>
    <w:p w:rsidR="00BA5708" w:rsidRDefault="00BA5708" w:rsidP="00BA5708">
      <w:pPr>
        <w:ind w:left="-284" w:firstLine="284"/>
        <w:jc w:val="right"/>
      </w:pPr>
    </w:p>
    <w:p w:rsid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right"/>
      </w:pPr>
      <w:bookmarkStart w:id="2" w:name="_GoBack"/>
      <w:bookmarkEnd w:id="2"/>
      <w:r w:rsidRPr="00BA5708">
        <w:t>Приложение  3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к распоряжению Администрации </w:t>
      </w:r>
      <w:proofErr w:type="spellStart"/>
      <w:r w:rsidRPr="00BA5708">
        <w:t>Лебяжьевского</w:t>
      </w:r>
      <w:proofErr w:type="spellEnd"/>
    </w:p>
    <w:p w:rsidR="00BA5708" w:rsidRPr="00BA5708" w:rsidRDefault="00BA5708" w:rsidP="00BA5708">
      <w:pPr>
        <w:ind w:left="-284" w:firstLine="284"/>
        <w:jc w:val="right"/>
      </w:pPr>
      <w:r w:rsidRPr="00BA5708">
        <w:t>муниципального округа Курганской области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от 8 февраля  2023 года № 19-р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«О внесении изменений в распоряжение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муниципального округа от 17 мая 2022 года № 135-р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«Об утверждении Положения об организации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</w:t>
      </w:r>
      <w:proofErr w:type="gramStart"/>
      <w:r w:rsidRPr="00BA5708">
        <w:t>муниципального</w:t>
      </w:r>
      <w:proofErr w:type="gramEnd"/>
      <w:r w:rsidRPr="00BA5708">
        <w:t xml:space="preserve">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округа системы внутреннего обеспечения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соответствия требованиям антимонопольного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 законодательства (</w:t>
      </w:r>
      <w:proofErr w:type="gramStart"/>
      <w:r w:rsidRPr="00BA5708">
        <w:t>антимонопольный</w:t>
      </w:r>
      <w:proofErr w:type="gramEnd"/>
      <w:r w:rsidRPr="00BA5708">
        <w:t xml:space="preserve"> </w:t>
      </w:r>
      <w:proofErr w:type="spellStart"/>
      <w:r w:rsidRPr="00BA5708">
        <w:t>комплаенс</w:t>
      </w:r>
      <w:proofErr w:type="spellEnd"/>
      <w:r w:rsidRPr="00BA5708">
        <w:t xml:space="preserve">)»»  </w:t>
      </w:r>
    </w:p>
    <w:p w:rsidR="00BA5708" w:rsidRP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right"/>
      </w:pPr>
      <w:r w:rsidRPr="00BA5708">
        <w:t>Приложение  4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к Положению об организации</w:t>
      </w:r>
    </w:p>
    <w:p w:rsidR="00BA5708" w:rsidRPr="00BA5708" w:rsidRDefault="00BA5708" w:rsidP="00BA5708">
      <w:pPr>
        <w:ind w:left="-284" w:firstLine="284"/>
        <w:jc w:val="right"/>
      </w:pPr>
      <w:r w:rsidRPr="00BA5708">
        <w:t xml:space="preserve">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муниципального округа системы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внутреннего обеспечения соответствия</w:t>
      </w:r>
    </w:p>
    <w:p w:rsidR="00BA5708" w:rsidRPr="00BA5708" w:rsidRDefault="00BA5708" w:rsidP="00BA5708">
      <w:pPr>
        <w:ind w:left="-284" w:firstLine="284"/>
        <w:jc w:val="right"/>
      </w:pPr>
      <w:r w:rsidRPr="00BA5708">
        <w:t>требованиям антимонопольного законодательства</w:t>
      </w:r>
    </w:p>
    <w:p w:rsidR="00BA5708" w:rsidRPr="00BA5708" w:rsidRDefault="00BA5708" w:rsidP="00BA5708">
      <w:pPr>
        <w:ind w:left="-284" w:firstLine="284"/>
        <w:jc w:val="right"/>
      </w:pPr>
      <w:proofErr w:type="gramStart"/>
      <w:r w:rsidRPr="00BA5708">
        <w:t xml:space="preserve">(антимонопольный </w:t>
      </w:r>
      <w:proofErr w:type="spellStart"/>
      <w:r w:rsidRPr="00BA5708">
        <w:t>комплаенс</w:t>
      </w:r>
      <w:proofErr w:type="spellEnd"/>
      <w:r w:rsidRPr="00BA5708">
        <w:t>)</w:t>
      </w:r>
      <w:proofErr w:type="gramEnd"/>
    </w:p>
    <w:p w:rsidR="00BA5708" w:rsidRP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right"/>
      </w:pP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ind w:left="-284" w:firstLine="284"/>
        <w:jc w:val="center"/>
      </w:pPr>
      <w:r w:rsidRPr="00BA5708">
        <w:t>ПОЛОЖЕНИЕ</w:t>
      </w:r>
    </w:p>
    <w:p w:rsidR="00BA5708" w:rsidRPr="00BA5708" w:rsidRDefault="00BA5708" w:rsidP="00BA5708">
      <w:pPr>
        <w:ind w:left="-284" w:firstLine="284"/>
        <w:jc w:val="center"/>
      </w:pPr>
      <w:r w:rsidRPr="00BA5708">
        <w:t xml:space="preserve">о Комиссии по организации системы </w:t>
      </w:r>
      <w:proofErr w:type="gramStart"/>
      <w:r w:rsidRPr="00BA5708">
        <w:t>антимонопольного</w:t>
      </w:r>
      <w:proofErr w:type="gramEnd"/>
      <w:r w:rsidRPr="00BA5708">
        <w:t xml:space="preserve"> </w:t>
      </w:r>
      <w:proofErr w:type="spellStart"/>
      <w:r w:rsidRPr="00BA5708">
        <w:t>комплаенса</w:t>
      </w:r>
      <w:proofErr w:type="spellEnd"/>
    </w:p>
    <w:p w:rsidR="00BA5708" w:rsidRPr="00BA5708" w:rsidRDefault="00BA5708" w:rsidP="00BA5708">
      <w:pPr>
        <w:ind w:left="-284" w:firstLine="284"/>
        <w:jc w:val="center"/>
      </w:pPr>
      <w:r w:rsidRPr="00BA5708">
        <w:t xml:space="preserve">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</w:t>
      </w: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numPr>
          <w:ilvl w:val="0"/>
          <w:numId w:val="4"/>
        </w:numPr>
        <w:ind w:left="-284" w:firstLine="284"/>
        <w:jc w:val="center"/>
      </w:pPr>
      <w:r w:rsidRPr="00BA5708">
        <w:t>Общие положения</w:t>
      </w: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Комиссии по организации системы антимонопольного </w:t>
      </w:r>
      <w:proofErr w:type="spellStart"/>
      <w:r w:rsidRPr="00BA5708">
        <w:t>комплаенса</w:t>
      </w:r>
      <w:proofErr w:type="spellEnd"/>
      <w:r w:rsidRPr="00BA5708">
        <w:t xml:space="preserve">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 (далее – Комиссия) является постоянно действующим коллегиальным органом, осуществляющим оценку эффективности функционирования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 антимонопольного </w:t>
      </w:r>
      <w:proofErr w:type="spellStart"/>
      <w:r w:rsidRPr="00BA5708">
        <w:t>комплаенса</w:t>
      </w:r>
      <w:proofErr w:type="spellEnd"/>
      <w:r w:rsidRPr="00BA5708">
        <w:t>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proofErr w:type="gramStart"/>
      <w:r w:rsidRPr="00BA5708">
        <w:t xml:space="preserve"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указами Президента Российской Федерации, законодательством Курганской области, правовыми актами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области, настоящим Положением.</w:t>
      </w:r>
      <w:proofErr w:type="gramEnd"/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numPr>
          <w:ilvl w:val="0"/>
          <w:numId w:val="4"/>
        </w:numPr>
        <w:ind w:left="-284" w:firstLine="284"/>
        <w:jc w:val="center"/>
      </w:pPr>
      <w:r w:rsidRPr="00BA5708">
        <w:t>Функции Комиссии</w:t>
      </w: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Рассмотрение и оценка плана мероприятий («дорожной карты») по снижению </w:t>
      </w:r>
      <w:proofErr w:type="spellStart"/>
      <w:r w:rsidRPr="00BA5708">
        <w:t>комплаенс</w:t>
      </w:r>
      <w:proofErr w:type="spellEnd"/>
      <w:r w:rsidRPr="00BA5708">
        <w:t xml:space="preserve">-рисков в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 в части, касающейся функционирования антимонопольного </w:t>
      </w:r>
      <w:proofErr w:type="spellStart"/>
      <w:r w:rsidRPr="00BA5708">
        <w:t>комплаенса</w:t>
      </w:r>
      <w:proofErr w:type="spellEnd"/>
      <w:r w:rsidRPr="00BA5708">
        <w:t>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proofErr w:type="gramStart"/>
      <w:r w:rsidRPr="00BA5708">
        <w:t xml:space="preserve">Рассмотрение и утверждение доклада об организации системы внутреннего обеспечения соответствия деятельности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 требованиям антимонопольного законодательства.</w:t>
      </w:r>
      <w:proofErr w:type="gramEnd"/>
    </w:p>
    <w:p w:rsidR="00BA5708" w:rsidRPr="00BA5708" w:rsidRDefault="00BA5708" w:rsidP="00BA5708">
      <w:pPr>
        <w:spacing w:after="200" w:line="276" w:lineRule="auto"/>
        <w:ind w:left="-284" w:firstLine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5708" w:rsidRPr="00BA5708" w:rsidRDefault="00BA5708" w:rsidP="00BA5708">
      <w:pPr>
        <w:ind w:left="-284" w:firstLine="284"/>
        <w:jc w:val="center"/>
      </w:pPr>
      <w:r w:rsidRPr="00BA5708">
        <w:rPr>
          <w:lang w:val="en-US"/>
        </w:rPr>
        <w:t>III</w:t>
      </w:r>
      <w:r w:rsidRPr="00BA5708">
        <w:t>. Организация и порядок деятельности Комиссии</w:t>
      </w:r>
    </w:p>
    <w:p w:rsidR="00BA5708" w:rsidRPr="00BA5708" w:rsidRDefault="00BA5708" w:rsidP="00BA5708">
      <w:pPr>
        <w:ind w:left="-284" w:firstLine="284"/>
        <w:jc w:val="center"/>
      </w:pP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Состав комиссии утверждается правовым актом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lastRenderedPageBreak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Комиссию возглавляет председатель - Глава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>Деятельностью Комиссии руководит председатель Комиссии. В отсутствие председателя Комиссии его обязанности выполняет заместитель председателя Комиссии.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>Заседание Комиссии считается правомочным, если на нем присутствуют не менее двух третей его членов.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>Решения Комиссии принимаются открытым голосованием простым большинством голосов и оформляются протоколом заседания Комиссии. В случае равенства голосов решающим является голос председательствующего на заседании Комиссии.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>Секретарь Комиссии обладает правом голоса, ведет протокол заседания Комиссии, осуществляет подготовку и организацию заседаний Комиссии.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В заседаниях Комиссии по решению председателя Комиссии могут принимать участие иные лица из числа муниципальных служащих Администрации </w:t>
      </w:r>
      <w:proofErr w:type="spellStart"/>
      <w:r w:rsidRPr="00BA5708">
        <w:t>Лебяжьевского</w:t>
      </w:r>
      <w:proofErr w:type="spellEnd"/>
      <w:r w:rsidRPr="00BA5708">
        <w:t xml:space="preserve"> муниципального округа Курганской области, не входящих в состав Комиссии, обладающие правом совещательного голоса.</w:t>
      </w:r>
    </w:p>
    <w:p w:rsidR="00BA5708" w:rsidRPr="00BA5708" w:rsidRDefault="00BA5708" w:rsidP="00BA5708">
      <w:pPr>
        <w:numPr>
          <w:ilvl w:val="0"/>
          <w:numId w:val="3"/>
        </w:numPr>
        <w:ind w:left="-284" w:firstLine="284"/>
        <w:jc w:val="both"/>
      </w:pPr>
      <w:r w:rsidRPr="00BA5708">
        <w:t xml:space="preserve">Заседание Комиссии проводится по мере необходимости, но не реже одного раза в год.   </w:t>
      </w: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BA5708" w:rsidRPr="00BA5708" w:rsidRDefault="00BA5708" w:rsidP="00BA5708">
      <w:pPr>
        <w:ind w:left="-284" w:firstLine="284"/>
        <w:jc w:val="both"/>
      </w:pPr>
    </w:p>
    <w:p w:rsidR="00AE3C4A" w:rsidRPr="00BA5708" w:rsidRDefault="00AE3C4A" w:rsidP="00BA5708">
      <w:pPr>
        <w:ind w:left="-284" w:firstLine="284"/>
      </w:pPr>
    </w:p>
    <w:sectPr w:rsidR="00AE3C4A" w:rsidRPr="00BA5708" w:rsidSect="00927E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BF"/>
    <w:multiLevelType w:val="hybridMultilevel"/>
    <w:tmpl w:val="219A669A"/>
    <w:lvl w:ilvl="0" w:tplc="5AA0353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F5E11"/>
    <w:multiLevelType w:val="hybridMultilevel"/>
    <w:tmpl w:val="6616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60B"/>
    <w:multiLevelType w:val="hybridMultilevel"/>
    <w:tmpl w:val="78A28180"/>
    <w:lvl w:ilvl="0" w:tplc="58949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6848F4"/>
    <w:multiLevelType w:val="hybridMultilevel"/>
    <w:tmpl w:val="EA6A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F"/>
    <w:rsid w:val="00022F31"/>
    <w:rsid w:val="000353BF"/>
    <w:rsid w:val="000625E0"/>
    <w:rsid w:val="00070AD5"/>
    <w:rsid w:val="000B3640"/>
    <w:rsid w:val="000D3229"/>
    <w:rsid w:val="000E203A"/>
    <w:rsid w:val="00103F43"/>
    <w:rsid w:val="00107AF5"/>
    <w:rsid w:val="0012504F"/>
    <w:rsid w:val="001357F9"/>
    <w:rsid w:val="00152B49"/>
    <w:rsid w:val="00157FE4"/>
    <w:rsid w:val="00160715"/>
    <w:rsid w:val="001637E4"/>
    <w:rsid w:val="00172600"/>
    <w:rsid w:val="001E55D0"/>
    <w:rsid w:val="002201CB"/>
    <w:rsid w:val="002270F6"/>
    <w:rsid w:val="00232B08"/>
    <w:rsid w:val="00233749"/>
    <w:rsid w:val="00233A71"/>
    <w:rsid w:val="00235D42"/>
    <w:rsid w:val="00241613"/>
    <w:rsid w:val="00267219"/>
    <w:rsid w:val="00267320"/>
    <w:rsid w:val="00295553"/>
    <w:rsid w:val="002B43BF"/>
    <w:rsid w:val="002B613B"/>
    <w:rsid w:val="002D155C"/>
    <w:rsid w:val="002D6DBD"/>
    <w:rsid w:val="002F092C"/>
    <w:rsid w:val="002F7ACD"/>
    <w:rsid w:val="00306D29"/>
    <w:rsid w:val="00311A74"/>
    <w:rsid w:val="00333A39"/>
    <w:rsid w:val="00344EB3"/>
    <w:rsid w:val="00390E00"/>
    <w:rsid w:val="003C553C"/>
    <w:rsid w:val="003C643A"/>
    <w:rsid w:val="003C7B60"/>
    <w:rsid w:val="003D7C82"/>
    <w:rsid w:val="003E61C1"/>
    <w:rsid w:val="003F0B4A"/>
    <w:rsid w:val="0042704F"/>
    <w:rsid w:val="004277AF"/>
    <w:rsid w:val="00447598"/>
    <w:rsid w:val="00474FBD"/>
    <w:rsid w:val="00475EDA"/>
    <w:rsid w:val="00495AA1"/>
    <w:rsid w:val="00497283"/>
    <w:rsid w:val="004973A4"/>
    <w:rsid w:val="004C7348"/>
    <w:rsid w:val="004E0C9B"/>
    <w:rsid w:val="004E2DE0"/>
    <w:rsid w:val="0050393A"/>
    <w:rsid w:val="0051575A"/>
    <w:rsid w:val="005171F4"/>
    <w:rsid w:val="005207B9"/>
    <w:rsid w:val="00521BCA"/>
    <w:rsid w:val="005238AD"/>
    <w:rsid w:val="00526FE9"/>
    <w:rsid w:val="0058660F"/>
    <w:rsid w:val="0059570E"/>
    <w:rsid w:val="005A3BE9"/>
    <w:rsid w:val="005B79C9"/>
    <w:rsid w:val="005D2605"/>
    <w:rsid w:val="005D528B"/>
    <w:rsid w:val="005E5F7E"/>
    <w:rsid w:val="00614C66"/>
    <w:rsid w:val="00650757"/>
    <w:rsid w:val="00652277"/>
    <w:rsid w:val="006554AD"/>
    <w:rsid w:val="006560DD"/>
    <w:rsid w:val="00662D11"/>
    <w:rsid w:val="00675DC6"/>
    <w:rsid w:val="006B1E23"/>
    <w:rsid w:val="006C28CA"/>
    <w:rsid w:val="006C3D14"/>
    <w:rsid w:val="006C7D52"/>
    <w:rsid w:val="006D5766"/>
    <w:rsid w:val="006F182D"/>
    <w:rsid w:val="00700584"/>
    <w:rsid w:val="00701046"/>
    <w:rsid w:val="00704396"/>
    <w:rsid w:val="00705AED"/>
    <w:rsid w:val="00710B1D"/>
    <w:rsid w:val="00716A52"/>
    <w:rsid w:val="00725A32"/>
    <w:rsid w:val="00731DD0"/>
    <w:rsid w:val="00744185"/>
    <w:rsid w:val="00763012"/>
    <w:rsid w:val="0076654C"/>
    <w:rsid w:val="00773F57"/>
    <w:rsid w:val="00785858"/>
    <w:rsid w:val="00787701"/>
    <w:rsid w:val="00791B23"/>
    <w:rsid w:val="0079737F"/>
    <w:rsid w:val="007B0D07"/>
    <w:rsid w:val="007B5D43"/>
    <w:rsid w:val="007B72AD"/>
    <w:rsid w:val="007D1658"/>
    <w:rsid w:val="007D4215"/>
    <w:rsid w:val="007E0092"/>
    <w:rsid w:val="00801A9E"/>
    <w:rsid w:val="00802C78"/>
    <w:rsid w:val="00810031"/>
    <w:rsid w:val="008428EE"/>
    <w:rsid w:val="00845423"/>
    <w:rsid w:val="0085043C"/>
    <w:rsid w:val="0085632A"/>
    <w:rsid w:val="0087123F"/>
    <w:rsid w:val="00873798"/>
    <w:rsid w:val="00892632"/>
    <w:rsid w:val="008A15D3"/>
    <w:rsid w:val="008D1811"/>
    <w:rsid w:val="008E5E81"/>
    <w:rsid w:val="008F423C"/>
    <w:rsid w:val="00907302"/>
    <w:rsid w:val="00911AA5"/>
    <w:rsid w:val="00916D5B"/>
    <w:rsid w:val="00922454"/>
    <w:rsid w:val="009259A9"/>
    <w:rsid w:val="00927E3F"/>
    <w:rsid w:val="00934A13"/>
    <w:rsid w:val="00952E5E"/>
    <w:rsid w:val="00970FAA"/>
    <w:rsid w:val="00995905"/>
    <w:rsid w:val="009A18F0"/>
    <w:rsid w:val="009B1F89"/>
    <w:rsid w:val="009B3C25"/>
    <w:rsid w:val="009C1106"/>
    <w:rsid w:val="009E7C64"/>
    <w:rsid w:val="00A13179"/>
    <w:rsid w:val="00A14A0C"/>
    <w:rsid w:val="00A44C0D"/>
    <w:rsid w:val="00A50A64"/>
    <w:rsid w:val="00A53F31"/>
    <w:rsid w:val="00A5575D"/>
    <w:rsid w:val="00AB2DBD"/>
    <w:rsid w:val="00AB4140"/>
    <w:rsid w:val="00AB49B8"/>
    <w:rsid w:val="00AE3C4A"/>
    <w:rsid w:val="00AE4A82"/>
    <w:rsid w:val="00AF055D"/>
    <w:rsid w:val="00B07A02"/>
    <w:rsid w:val="00B21FA3"/>
    <w:rsid w:val="00B32296"/>
    <w:rsid w:val="00B501E7"/>
    <w:rsid w:val="00B65EF9"/>
    <w:rsid w:val="00B66493"/>
    <w:rsid w:val="00B772E3"/>
    <w:rsid w:val="00B96648"/>
    <w:rsid w:val="00BA5708"/>
    <w:rsid w:val="00BC0A05"/>
    <w:rsid w:val="00C10F11"/>
    <w:rsid w:val="00C34FAE"/>
    <w:rsid w:val="00C36F71"/>
    <w:rsid w:val="00C40676"/>
    <w:rsid w:val="00C42268"/>
    <w:rsid w:val="00C62FEE"/>
    <w:rsid w:val="00C654C4"/>
    <w:rsid w:val="00C74FCD"/>
    <w:rsid w:val="00C75A68"/>
    <w:rsid w:val="00C877FF"/>
    <w:rsid w:val="00CA1123"/>
    <w:rsid w:val="00CD01D5"/>
    <w:rsid w:val="00CD202D"/>
    <w:rsid w:val="00CD6530"/>
    <w:rsid w:val="00CD7DBC"/>
    <w:rsid w:val="00CE04DE"/>
    <w:rsid w:val="00CF4188"/>
    <w:rsid w:val="00D07661"/>
    <w:rsid w:val="00D15A01"/>
    <w:rsid w:val="00D668BA"/>
    <w:rsid w:val="00D853E2"/>
    <w:rsid w:val="00DA2099"/>
    <w:rsid w:val="00DA41C0"/>
    <w:rsid w:val="00DA6D69"/>
    <w:rsid w:val="00DB278B"/>
    <w:rsid w:val="00DB2DDB"/>
    <w:rsid w:val="00E01BC5"/>
    <w:rsid w:val="00E63940"/>
    <w:rsid w:val="00E6433E"/>
    <w:rsid w:val="00E75C18"/>
    <w:rsid w:val="00E8162F"/>
    <w:rsid w:val="00EB1502"/>
    <w:rsid w:val="00EE0C1D"/>
    <w:rsid w:val="00EE137E"/>
    <w:rsid w:val="00F124E7"/>
    <w:rsid w:val="00F372C7"/>
    <w:rsid w:val="00F4194C"/>
    <w:rsid w:val="00F659AB"/>
    <w:rsid w:val="00F74694"/>
    <w:rsid w:val="00FA0FC3"/>
    <w:rsid w:val="00FC691D"/>
    <w:rsid w:val="00FD317B"/>
    <w:rsid w:val="00FD3957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238A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238A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3A62-9C04-4783-81BB-1290C06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2022-06-15T11:50:00Z</cp:lastPrinted>
  <dcterms:created xsi:type="dcterms:W3CDTF">2022-06-15T11:53:00Z</dcterms:created>
  <dcterms:modified xsi:type="dcterms:W3CDTF">2023-10-17T03:52:00Z</dcterms:modified>
</cp:coreProperties>
</file>