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46330" w14:textId="77777777" w:rsidR="004713B7" w:rsidRPr="00642E90" w:rsidRDefault="004713B7" w:rsidP="004713B7">
      <w:pPr>
        <w:widowControl/>
        <w:jc w:val="center"/>
        <w:rPr>
          <w:rFonts w:ascii="Times New Roman" w:eastAsia="Calibri" w:hAnsi="Times New Roman" w:cs="Times New Roman"/>
          <w:color w:val="auto"/>
          <w:lang w:eastAsia="en-US" w:bidi="ar-SA"/>
        </w:rPr>
      </w:pP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Pr>
          <w:rFonts w:ascii="Times New Roman" w:eastAsia="Calibri" w:hAnsi="Times New Roman" w:cs="Times New Roman"/>
          <w:color w:val="auto"/>
          <w:lang w:eastAsia="en-US" w:bidi="ar-SA"/>
        </w:rPr>
        <w:fldChar w:fldCharType="begin"/>
      </w:r>
      <w:r>
        <w:rPr>
          <w:rFonts w:ascii="Times New Roman" w:eastAsia="Calibri" w:hAnsi="Times New Roman" w:cs="Times New Roman"/>
          <w:color w:val="auto"/>
          <w:lang w:eastAsia="en-US" w:bidi="ar-SA"/>
        </w:rPr>
        <w:instrText xml:space="preserve"> INCLUDEPICTURE  "http://lebadminist.ucoz.ru/HD_Gerb.png" \* MERGEFORMATINET </w:instrText>
      </w:r>
      <w:r>
        <w:rPr>
          <w:rFonts w:ascii="Times New Roman" w:eastAsia="Calibri" w:hAnsi="Times New Roman" w:cs="Times New Roman"/>
          <w:color w:val="auto"/>
          <w:lang w:eastAsia="en-US" w:bidi="ar-SA"/>
        </w:rPr>
        <w:fldChar w:fldCharType="separate"/>
      </w:r>
      <w:r>
        <w:rPr>
          <w:rFonts w:ascii="Times New Roman" w:eastAsia="Calibri" w:hAnsi="Times New Roman" w:cs="Times New Roman"/>
          <w:color w:val="auto"/>
          <w:lang w:eastAsia="en-US" w:bidi="ar-SA"/>
        </w:rPr>
        <w:fldChar w:fldCharType="begin"/>
      </w:r>
      <w:r>
        <w:rPr>
          <w:rFonts w:ascii="Times New Roman" w:eastAsia="Calibri" w:hAnsi="Times New Roman" w:cs="Times New Roman"/>
          <w:color w:val="auto"/>
          <w:lang w:eastAsia="en-US" w:bidi="ar-SA"/>
        </w:rPr>
        <w:instrText xml:space="preserve"> INCLUDEPICTURE  "http://lebadminist.ucoz.ru/HD_Gerb.png" \* MERGEFORMATINET </w:instrText>
      </w:r>
      <w:r>
        <w:rPr>
          <w:rFonts w:ascii="Times New Roman" w:eastAsia="Calibri" w:hAnsi="Times New Roman" w:cs="Times New Roman"/>
          <w:color w:val="auto"/>
          <w:lang w:eastAsia="en-US" w:bidi="ar-SA"/>
        </w:rPr>
        <w:fldChar w:fldCharType="separate"/>
      </w:r>
      <w:r w:rsidR="003431EC">
        <w:rPr>
          <w:rFonts w:ascii="Times New Roman" w:eastAsia="Calibri" w:hAnsi="Times New Roman" w:cs="Times New Roman"/>
          <w:color w:val="auto"/>
          <w:lang w:eastAsia="en-US" w:bidi="ar-SA"/>
        </w:rPr>
        <w:fldChar w:fldCharType="begin"/>
      </w:r>
      <w:r w:rsidR="003431EC">
        <w:rPr>
          <w:rFonts w:ascii="Times New Roman" w:eastAsia="Calibri" w:hAnsi="Times New Roman" w:cs="Times New Roman"/>
          <w:color w:val="auto"/>
          <w:lang w:eastAsia="en-US" w:bidi="ar-SA"/>
        </w:rPr>
        <w:instrText xml:space="preserve"> INCLUDEPICTURE  "http://lebadminist.ucoz.ru/HD_Gerb.png" \* MERGEFORMATINET </w:instrText>
      </w:r>
      <w:r w:rsidR="003431EC">
        <w:rPr>
          <w:rFonts w:ascii="Times New Roman" w:eastAsia="Calibri" w:hAnsi="Times New Roman" w:cs="Times New Roman"/>
          <w:color w:val="auto"/>
          <w:lang w:eastAsia="en-US" w:bidi="ar-SA"/>
        </w:rPr>
        <w:fldChar w:fldCharType="separate"/>
      </w:r>
      <w:r w:rsidR="007C7BBC">
        <w:rPr>
          <w:rFonts w:ascii="Times New Roman" w:eastAsia="Calibri" w:hAnsi="Times New Roman" w:cs="Times New Roman"/>
          <w:color w:val="auto"/>
          <w:lang w:eastAsia="en-US" w:bidi="ar-SA"/>
        </w:rPr>
        <w:fldChar w:fldCharType="begin"/>
      </w:r>
      <w:r w:rsidR="007C7BBC">
        <w:rPr>
          <w:rFonts w:ascii="Times New Roman" w:eastAsia="Calibri" w:hAnsi="Times New Roman" w:cs="Times New Roman"/>
          <w:color w:val="auto"/>
          <w:lang w:eastAsia="en-US" w:bidi="ar-SA"/>
        </w:rPr>
        <w:instrText xml:space="preserve"> INCLUDEPICTURE  "http://lebadminist.ucoz.ru/HD_Gerb.png" \* MERGEFORMATINET </w:instrText>
      </w:r>
      <w:r w:rsidR="007C7BBC">
        <w:rPr>
          <w:rFonts w:ascii="Times New Roman" w:eastAsia="Calibri" w:hAnsi="Times New Roman" w:cs="Times New Roman"/>
          <w:color w:val="auto"/>
          <w:lang w:eastAsia="en-US" w:bidi="ar-SA"/>
        </w:rPr>
        <w:fldChar w:fldCharType="separate"/>
      </w:r>
      <w:r w:rsidR="00740DD8">
        <w:rPr>
          <w:rFonts w:ascii="Times New Roman" w:eastAsia="Calibri" w:hAnsi="Times New Roman" w:cs="Times New Roman"/>
          <w:color w:val="auto"/>
          <w:lang w:eastAsia="en-US" w:bidi="ar-SA"/>
        </w:rPr>
        <w:fldChar w:fldCharType="begin"/>
      </w:r>
      <w:r w:rsidR="00740DD8">
        <w:rPr>
          <w:rFonts w:ascii="Times New Roman" w:eastAsia="Calibri" w:hAnsi="Times New Roman" w:cs="Times New Roman"/>
          <w:color w:val="auto"/>
          <w:lang w:eastAsia="en-US" w:bidi="ar-SA"/>
        </w:rPr>
        <w:instrText xml:space="preserve"> INCLUDEPICTURE  "http://lebadminist.ucoz.ru/HD_Gerb.png" \* MERGEFORMATINET </w:instrText>
      </w:r>
      <w:r w:rsidR="00740DD8">
        <w:rPr>
          <w:rFonts w:ascii="Times New Roman" w:eastAsia="Calibri" w:hAnsi="Times New Roman" w:cs="Times New Roman"/>
          <w:color w:val="auto"/>
          <w:lang w:eastAsia="en-US" w:bidi="ar-SA"/>
        </w:rPr>
        <w:fldChar w:fldCharType="separate"/>
      </w:r>
      <w:r w:rsidR="005142B2">
        <w:rPr>
          <w:rFonts w:ascii="Times New Roman" w:eastAsia="Calibri" w:hAnsi="Times New Roman" w:cs="Times New Roman"/>
          <w:color w:val="auto"/>
          <w:lang w:eastAsia="en-US" w:bidi="ar-SA"/>
        </w:rPr>
        <w:fldChar w:fldCharType="begin"/>
      </w:r>
      <w:r w:rsidR="005142B2">
        <w:rPr>
          <w:rFonts w:ascii="Times New Roman" w:eastAsia="Calibri" w:hAnsi="Times New Roman" w:cs="Times New Roman"/>
          <w:color w:val="auto"/>
          <w:lang w:eastAsia="en-US" w:bidi="ar-SA"/>
        </w:rPr>
        <w:instrText xml:space="preserve"> INCLUDEPICTURE  "http://lebadminist.ucoz.ru/HD_Gerb.png" \* MERGEFORMATINET </w:instrText>
      </w:r>
      <w:r w:rsidR="005142B2">
        <w:rPr>
          <w:rFonts w:ascii="Times New Roman" w:eastAsia="Calibri" w:hAnsi="Times New Roman" w:cs="Times New Roman"/>
          <w:color w:val="auto"/>
          <w:lang w:eastAsia="en-US" w:bidi="ar-SA"/>
        </w:rPr>
        <w:fldChar w:fldCharType="separate"/>
      </w:r>
      <w:r w:rsidR="00CA16CF">
        <w:rPr>
          <w:rFonts w:ascii="Times New Roman" w:eastAsia="Calibri" w:hAnsi="Times New Roman" w:cs="Times New Roman"/>
          <w:color w:val="auto"/>
          <w:lang w:eastAsia="en-US" w:bidi="ar-SA"/>
        </w:rPr>
        <w:fldChar w:fldCharType="begin"/>
      </w:r>
      <w:r w:rsidR="00CA16CF">
        <w:rPr>
          <w:rFonts w:ascii="Times New Roman" w:eastAsia="Calibri" w:hAnsi="Times New Roman" w:cs="Times New Roman"/>
          <w:color w:val="auto"/>
          <w:lang w:eastAsia="en-US" w:bidi="ar-SA"/>
        </w:rPr>
        <w:instrText xml:space="preserve"> INCLUDEPICTURE  "http://lebadminist.ucoz.ru/HD_Gerb.png" \* MERGEFORMATINET </w:instrText>
      </w:r>
      <w:r w:rsidR="00CA16CF">
        <w:rPr>
          <w:rFonts w:ascii="Times New Roman" w:eastAsia="Calibri" w:hAnsi="Times New Roman" w:cs="Times New Roman"/>
          <w:color w:val="auto"/>
          <w:lang w:eastAsia="en-US" w:bidi="ar-SA"/>
        </w:rPr>
        <w:fldChar w:fldCharType="separate"/>
      </w:r>
      <w:r w:rsidR="000C7C07">
        <w:rPr>
          <w:rFonts w:ascii="Times New Roman" w:eastAsia="Calibri" w:hAnsi="Times New Roman" w:cs="Times New Roman"/>
          <w:color w:val="auto"/>
          <w:lang w:eastAsia="en-US" w:bidi="ar-SA"/>
        </w:rPr>
        <w:fldChar w:fldCharType="begin"/>
      </w:r>
      <w:r w:rsidR="000C7C07">
        <w:rPr>
          <w:rFonts w:ascii="Times New Roman" w:eastAsia="Calibri" w:hAnsi="Times New Roman" w:cs="Times New Roman"/>
          <w:color w:val="auto"/>
          <w:lang w:eastAsia="en-US" w:bidi="ar-SA"/>
        </w:rPr>
        <w:instrText xml:space="preserve"> </w:instrText>
      </w:r>
      <w:r w:rsidR="000C7C07">
        <w:rPr>
          <w:rFonts w:ascii="Times New Roman" w:eastAsia="Calibri" w:hAnsi="Times New Roman" w:cs="Times New Roman"/>
          <w:color w:val="auto"/>
          <w:lang w:eastAsia="en-US" w:bidi="ar-SA"/>
        </w:rPr>
        <w:instrText>INCLUDEPICTURE  "http://lebadminist.ucoz.ru/HD_Gerb.png" \* MERGEFORMATINET</w:instrText>
      </w:r>
      <w:r w:rsidR="000C7C07">
        <w:rPr>
          <w:rFonts w:ascii="Times New Roman" w:eastAsia="Calibri" w:hAnsi="Times New Roman" w:cs="Times New Roman"/>
          <w:color w:val="auto"/>
          <w:lang w:eastAsia="en-US" w:bidi="ar-SA"/>
        </w:rPr>
        <w:instrText xml:space="preserve"> </w:instrText>
      </w:r>
      <w:r w:rsidR="000C7C07">
        <w:rPr>
          <w:rFonts w:ascii="Times New Roman" w:eastAsia="Calibri" w:hAnsi="Times New Roman" w:cs="Times New Roman"/>
          <w:color w:val="auto"/>
          <w:lang w:eastAsia="en-US" w:bidi="ar-SA"/>
        </w:rPr>
        <w:fldChar w:fldCharType="separate"/>
      </w:r>
      <w:r w:rsidR="00A521A7">
        <w:rPr>
          <w:rFonts w:ascii="Times New Roman" w:eastAsia="Calibri" w:hAnsi="Times New Roman" w:cs="Times New Roman"/>
          <w:color w:val="auto"/>
          <w:lang w:eastAsia="en-US" w:bidi="ar-SA"/>
        </w:rPr>
        <w:pict w14:anchorId="0379B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pt;height:56.2pt">
            <v:imagedata r:id="rId7" r:href="rId8" grayscale="t"/>
          </v:shape>
        </w:pict>
      </w:r>
      <w:r w:rsidR="000C7C07">
        <w:rPr>
          <w:rFonts w:ascii="Times New Roman" w:eastAsia="Calibri" w:hAnsi="Times New Roman" w:cs="Times New Roman"/>
          <w:color w:val="auto"/>
          <w:lang w:eastAsia="en-US" w:bidi="ar-SA"/>
        </w:rPr>
        <w:fldChar w:fldCharType="end"/>
      </w:r>
      <w:r w:rsidR="00CA16CF">
        <w:rPr>
          <w:rFonts w:ascii="Times New Roman" w:eastAsia="Calibri" w:hAnsi="Times New Roman" w:cs="Times New Roman"/>
          <w:color w:val="auto"/>
          <w:lang w:eastAsia="en-US" w:bidi="ar-SA"/>
        </w:rPr>
        <w:fldChar w:fldCharType="end"/>
      </w:r>
      <w:r w:rsidR="005142B2">
        <w:rPr>
          <w:rFonts w:ascii="Times New Roman" w:eastAsia="Calibri" w:hAnsi="Times New Roman" w:cs="Times New Roman"/>
          <w:color w:val="auto"/>
          <w:lang w:eastAsia="en-US" w:bidi="ar-SA"/>
        </w:rPr>
        <w:fldChar w:fldCharType="end"/>
      </w:r>
      <w:r w:rsidR="00740DD8">
        <w:rPr>
          <w:rFonts w:ascii="Times New Roman" w:eastAsia="Calibri" w:hAnsi="Times New Roman" w:cs="Times New Roman"/>
          <w:color w:val="auto"/>
          <w:lang w:eastAsia="en-US" w:bidi="ar-SA"/>
        </w:rPr>
        <w:fldChar w:fldCharType="end"/>
      </w:r>
      <w:r w:rsidR="007C7BBC">
        <w:rPr>
          <w:rFonts w:ascii="Times New Roman" w:eastAsia="Calibri" w:hAnsi="Times New Roman" w:cs="Times New Roman"/>
          <w:color w:val="auto"/>
          <w:lang w:eastAsia="en-US" w:bidi="ar-SA"/>
        </w:rPr>
        <w:fldChar w:fldCharType="end"/>
      </w:r>
      <w:r w:rsidR="003431EC">
        <w:rPr>
          <w:rFonts w:ascii="Times New Roman" w:eastAsia="Calibri" w:hAnsi="Times New Roman" w:cs="Times New Roman"/>
          <w:color w:val="auto"/>
          <w:lang w:eastAsia="en-US" w:bidi="ar-SA"/>
        </w:rPr>
        <w:fldChar w:fldCharType="end"/>
      </w:r>
      <w:r>
        <w:rPr>
          <w:rFonts w:ascii="Times New Roman" w:eastAsia="Calibri" w:hAnsi="Times New Roman" w:cs="Times New Roman"/>
          <w:color w:val="auto"/>
          <w:lang w:eastAsia="en-US" w:bidi="ar-SA"/>
        </w:rPr>
        <w:fldChar w:fldCharType="end"/>
      </w:r>
      <w:r>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p>
    <w:p w14:paraId="0A9E1816" w14:textId="77777777" w:rsidR="004713B7" w:rsidRPr="00642E90" w:rsidRDefault="004713B7" w:rsidP="004713B7">
      <w:pPr>
        <w:widowControl/>
        <w:jc w:val="center"/>
        <w:rPr>
          <w:rFonts w:ascii="Times New Roman" w:eastAsia="Calibri" w:hAnsi="Times New Roman" w:cs="Times New Roman"/>
          <w:color w:val="auto"/>
          <w:spacing w:val="-2"/>
          <w:lang w:eastAsia="en-US" w:bidi="ar-SA"/>
        </w:rPr>
      </w:pPr>
      <w:r w:rsidRPr="00642E90">
        <w:rPr>
          <w:rFonts w:ascii="Times New Roman" w:eastAsia="Calibri" w:hAnsi="Times New Roman" w:cs="Times New Roman"/>
          <w:color w:val="auto"/>
          <w:spacing w:val="-2"/>
          <w:lang w:eastAsia="en-US" w:bidi="ar-SA"/>
        </w:rPr>
        <w:t>КУРГАНСКАЯ ОБЛАСТЬ</w:t>
      </w:r>
    </w:p>
    <w:p w14:paraId="6E0EA9FA" w14:textId="77777777" w:rsidR="004713B7" w:rsidRPr="00642E90" w:rsidRDefault="004713B7" w:rsidP="004713B7">
      <w:pPr>
        <w:widowControl/>
        <w:jc w:val="center"/>
        <w:rPr>
          <w:rFonts w:ascii="Times New Roman" w:eastAsia="Calibri" w:hAnsi="Times New Roman" w:cs="Times New Roman"/>
          <w:color w:val="auto"/>
          <w:spacing w:val="-2"/>
          <w:lang w:eastAsia="en-US" w:bidi="ar-SA"/>
        </w:rPr>
      </w:pPr>
      <w:r w:rsidRPr="00642E90">
        <w:rPr>
          <w:rFonts w:ascii="Times New Roman" w:eastAsia="Calibri" w:hAnsi="Times New Roman" w:cs="Times New Roman"/>
          <w:color w:val="auto"/>
          <w:spacing w:val="-2"/>
          <w:lang w:eastAsia="en-US" w:bidi="ar-SA"/>
        </w:rPr>
        <w:t>ЛЕБЯЖЬЕВСКИЙ МУНИЦИПАЛЬНЫЙ ОКРУГ КУРГАНСКОЙ ОБЛАСТИ</w:t>
      </w:r>
    </w:p>
    <w:p w14:paraId="439BDF8B" w14:textId="77777777" w:rsidR="004713B7" w:rsidRPr="00642E90" w:rsidRDefault="004713B7" w:rsidP="004713B7">
      <w:pPr>
        <w:widowControl/>
        <w:jc w:val="center"/>
        <w:rPr>
          <w:rFonts w:ascii="Times New Roman" w:eastAsia="Calibri" w:hAnsi="Times New Roman" w:cs="Times New Roman"/>
          <w:color w:val="auto"/>
          <w:lang w:eastAsia="en-US" w:bidi="ar-SA"/>
        </w:rPr>
      </w:pPr>
      <w:r w:rsidRPr="00642E90">
        <w:rPr>
          <w:rFonts w:ascii="Times New Roman" w:eastAsia="Calibri" w:hAnsi="Times New Roman" w:cs="Times New Roman"/>
          <w:color w:val="auto"/>
          <w:lang w:eastAsia="en-US" w:bidi="ar-SA"/>
        </w:rPr>
        <w:t>АДМИНИСТРАЦИЯ ЛЕБЯЖЬЕВСКОГО МУНИЦИПАЛЬНОГО ОКРУГА</w:t>
      </w:r>
    </w:p>
    <w:p w14:paraId="4DDBBDEC" w14:textId="77777777" w:rsidR="004713B7" w:rsidRPr="00642E90" w:rsidRDefault="004713B7" w:rsidP="004713B7">
      <w:pPr>
        <w:widowControl/>
        <w:jc w:val="center"/>
        <w:rPr>
          <w:rFonts w:ascii="Times New Roman" w:eastAsia="Calibri" w:hAnsi="Times New Roman" w:cs="Times New Roman"/>
          <w:color w:val="auto"/>
          <w:spacing w:val="-2"/>
          <w:lang w:eastAsia="en-US" w:bidi="ar-SA"/>
        </w:rPr>
      </w:pPr>
      <w:r w:rsidRPr="00642E90">
        <w:rPr>
          <w:rFonts w:ascii="Times New Roman" w:eastAsia="Calibri" w:hAnsi="Times New Roman" w:cs="Times New Roman"/>
          <w:color w:val="auto"/>
          <w:lang w:eastAsia="en-US" w:bidi="ar-SA"/>
        </w:rPr>
        <w:t>КУРГАНСКОЙ ОБЛАСТИ</w:t>
      </w:r>
    </w:p>
    <w:p w14:paraId="049EC508" w14:textId="77777777" w:rsidR="004713B7" w:rsidRPr="00642E90" w:rsidRDefault="004713B7" w:rsidP="004713B7">
      <w:pPr>
        <w:widowControl/>
        <w:jc w:val="center"/>
        <w:rPr>
          <w:rFonts w:ascii="Times New Roman" w:eastAsia="Calibri" w:hAnsi="Times New Roman" w:cs="Times New Roman"/>
          <w:color w:val="auto"/>
          <w:lang w:eastAsia="en-US" w:bidi="ar-SA"/>
        </w:rPr>
      </w:pPr>
    </w:p>
    <w:p w14:paraId="59F98458" w14:textId="77777777" w:rsidR="004713B7" w:rsidRPr="00642E90" w:rsidRDefault="004713B7" w:rsidP="004713B7">
      <w:pPr>
        <w:widowControl/>
        <w:jc w:val="center"/>
        <w:rPr>
          <w:rFonts w:ascii="Times New Roman" w:eastAsia="Calibri" w:hAnsi="Times New Roman" w:cs="Times New Roman"/>
          <w:b/>
          <w:color w:val="auto"/>
          <w:lang w:eastAsia="en-US" w:bidi="ar-SA"/>
        </w:rPr>
      </w:pPr>
      <w:r w:rsidRPr="00642E90">
        <w:rPr>
          <w:rFonts w:ascii="Times New Roman" w:eastAsia="Calibri" w:hAnsi="Times New Roman" w:cs="Times New Roman"/>
          <w:b/>
          <w:color w:val="auto"/>
          <w:lang w:eastAsia="en-US" w:bidi="ar-SA"/>
        </w:rPr>
        <w:t>ПОСТАНОВЛЕНИЕ</w:t>
      </w:r>
    </w:p>
    <w:p w14:paraId="2CFC4E31" w14:textId="77777777" w:rsidR="004713B7" w:rsidRPr="00642E90" w:rsidRDefault="004713B7" w:rsidP="004713B7">
      <w:pPr>
        <w:widowControl/>
        <w:rPr>
          <w:rFonts w:ascii="Times New Roman" w:eastAsia="Calibri" w:hAnsi="Times New Roman" w:cs="Times New Roman"/>
          <w:color w:val="auto"/>
          <w:lang w:eastAsia="en-US" w:bidi="ar-SA"/>
        </w:rPr>
      </w:pPr>
    </w:p>
    <w:p w14:paraId="66506ED6" w14:textId="3C462A9A" w:rsidR="004713B7" w:rsidRPr="00642E90" w:rsidRDefault="004713B7" w:rsidP="004713B7">
      <w:pPr>
        <w:widowControl/>
        <w:rPr>
          <w:rFonts w:ascii="Times New Roman" w:eastAsia="Calibri" w:hAnsi="Times New Roman" w:cs="Times New Roman"/>
          <w:color w:val="auto"/>
          <w:lang w:eastAsia="en-US" w:bidi="ar-SA"/>
        </w:rPr>
      </w:pPr>
      <w:r w:rsidRPr="00642E90">
        <w:rPr>
          <w:rFonts w:ascii="Times New Roman" w:eastAsia="Calibri" w:hAnsi="Times New Roman" w:cs="Times New Roman"/>
          <w:color w:val="auto"/>
          <w:lang w:eastAsia="en-US" w:bidi="ar-SA"/>
        </w:rPr>
        <w:t xml:space="preserve">от </w:t>
      </w:r>
      <w:r w:rsidR="00CA16CF">
        <w:rPr>
          <w:rFonts w:ascii="Times New Roman" w:eastAsia="Calibri" w:hAnsi="Times New Roman" w:cs="Times New Roman"/>
          <w:color w:val="auto"/>
          <w:lang w:eastAsia="en-US" w:bidi="ar-SA"/>
        </w:rPr>
        <w:t xml:space="preserve">25 февраля </w:t>
      </w:r>
      <w:r w:rsidRPr="00642E90">
        <w:rPr>
          <w:rFonts w:ascii="Times New Roman" w:eastAsia="Calibri" w:hAnsi="Times New Roman" w:cs="Times New Roman"/>
          <w:color w:val="auto"/>
          <w:lang w:eastAsia="en-US" w:bidi="ar-SA"/>
        </w:rPr>
        <w:t xml:space="preserve">2026 года № </w:t>
      </w:r>
      <w:r w:rsidR="00CA16CF">
        <w:rPr>
          <w:rFonts w:ascii="Times New Roman" w:eastAsia="Calibri" w:hAnsi="Times New Roman" w:cs="Times New Roman"/>
          <w:color w:val="auto"/>
          <w:lang w:eastAsia="en-US" w:bidi="ar-SA"/>
        </w:rPr>
        <w:t>55</w:t>
      </w:r>
    </w:p>
    <w:p w14:paraId="36B8FB0F" w14:textId="7855CC53" w:rsidR="004713B7" w:rsidRPr="00642E90" w:rsidRDefault="002431F9" w:rsidP="004713B7">
      <w:pPr>
        <w:widowControl/>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r w:rsidR="004713B7" w:rsidRPr="00642E90">
        <w:rPr>
          <w:rFonts w:ascii="Times New Roman" w:eastAsia="Calibri" w:hAnsi="Times New Roman" w:cs="Times New Roman"/>
          <w:color w:val="auto"/>
          <w:lang w:eastAsia="en-US" w:bidi="ar-SA"/>
        </w:rPr>
        <w:t>р.п. Лебяжье</w:t>
      </w:r>
    </w:p>
    <w:p w14:paraId="718436D4" w14:textId="77777777" w:rsidR="004713B7" w:rsidRPr="002D39F4" w:rsidRDefault="004713B7" w:rsidP="004713B7">
      <w:pPr>
        <w:widowControl/>
        <w:rPr>
          <w:rFonts w:ascii="Calibri" w:eastAsia="Calibri" w:hAnsi="Calibri" w:cs="Times New Roman"/>
          <w:color w:val="auto"/>
          <w:sz w:val="20"/>
          <w:szCs w:val="20"/>
          <w:lang w:eastAsia="en-US" w:bidi="ar-SA"/>
        </w:rPr>
      </w:pPr>
    </w:p>
    <w:p w14:paraId="32B35556" w14:textId="36CEF324" w:rsidR="00E40D29" w:rsidRPr="002431F9" w:rsidRDefault="00E7501A" w:rsidP="004713B7">
      <w:pPr>
        <w:pStyle w:val="1"/>
        <w:spacing w:after="260"/>
        <w:ind w:firstLine="0"/>
        <w:jc w:val="center"/>
        <w:rPr>
          <w:sz w:val="24"/>
          <w:szCs w:val="24"/>
        </w:rPr>
      </w:pPr>
      <w:r w:rsidRPr="002431F9">
        <w:rPr>
          <w:b/>
          <w:bCs/>
          <w:sz w:val="24"/>
          <w:szCs w:val="24"/>
        </w:rPr>
        <w:t>Об утверждении перечня управляющих организаций для управления</w:t>
      </w:r>
      <w:r w:rsidRPr="002431F9">
        <w:rPr>
          <w:b/>
          <w:bCs/>
          <w:sz w:val="24"/>
          <w:szCs w:val="24"/>
        </w:rPr>
        <w:br/>
        <w:t>многоквартирным домом, в отношении которого собственник</w:t>
      </w:r>
      <w:r w:rsidR="002431F9" w:rsidRPr="002431F9">
        <w:rPr>
          <w:b/>
          <w:bCs/>
          <w:sz w:val="24"/>
          <w:szCs w:val="24"/>
        </w:rPr>
        <w:t>ами</w:t>
      </w:r>
      <w:r w:rsidRPr="002431F9">
        <w:rPr>
          <w:b/>
          <w:bCs/>
          <w:sz w:val="24"/>
          <w:szCs w:val="24"/>
        </w:rPr>
        <w:t xml:space="preserve"> помещений в</w:t>
      </w:r>
      <w:r w:rsidRPr="002431F9">
        <w:rPr>
          <w:b/>
          <w:bCs/>
          <w:sz w:val="24"/>
          <w:szCs w:val="24"/>
        </w:rPr>
        <w:br/>
        <w:t>многоквартирном доме не выбран способ управления таким многоквартирным</w:t>
      </w:r>
      <w:r w:rsidRPr="002431F9">
        <w:rPr>
          <w:b/>
          <w:bCs/>
          <w:sz w:val="24"/>
          <w:szCs w:val="24"/>
        </w:rPr>
        <w:br/>
        <w:t>домом или выбранный способ управления не реализован, не определена</w:t>
      </w:r>
      <w:r w:rsidRPr="002431F9">
        <w:rPr>
          <w:b/>
          <w:bCs/>
          <w:sz w:val="24"/>
          <w:szCs w:val="24"/>
        </w:rPr>
        <w:br/>
        <w:t>управляющая организация</w:t>
      </w:r>
    </w:p>
    <w:p w14:paraId="3A0738A7" w14:textId="47615743" w:rsidR="0064172E" w:rsidRPr="002431F9" w:rsidRDefault="00E7501A" w:rsidP="002431F9">
      <w:pPr>
        <w:pStyle w:val="1"/>
        <w:ind w:firstLine="760"/>
        <w:jc w:val="both"/>
        <w:rPr>
          <w:sz w:val="24"/>
          <w:szCs w:val="24"/>
        </w:rPr>
      </w:pPr>
      <w:r w:rsidRPr="002431F9">
        <w:rPr>
          <w:sz w:val="24"/>
          <w:szCs w:val="24"/>
        </w:rPr>
        <w:t xml:space="preserve">В соответствии с </w:t>
      </w:r>
      <w:r w:rsidR="002431F9" w:rsidRPr="002431F9">
        <w:rPr>
          <w:sz w:val="24"/>
          <w:szCs w:val="24"/>
        </w:rPr>
        <w:t>Ф</w:t>
      </w:r>
      <w:r w:rsidRPr="002431F9">
        <w:rPr>
          <w:sz w:val="24"/>
          <w:szCs w:val="24"/>
        </w:rPr>
        <w:t>едеральным</w:t>
      </w:r>
      <w:r w:rsidR="002D39F4" w:rsidRPr="002431F9">
        <w:rPr>
          <w:sz w:val="24"/>
          <w:szCs w:val="24"/>
        </w:rPr>
        <w:t>и</w:t>
      </w:r>
      <w:r w:rsidRPr="002431F9">
        <w:rPr>
          <w:sz w:val="24"/>
          <w:szCs w:val="24"/>
        </w:rPr>
        <w:t xml:space="preserve"> </w:t>
      </w:r>
      <w:r w:rsidR="002D39F4" w:rsidRPr="002431F9">
        <w:rPr>
          <w:sz w:val="24"/>
          <w:szCs w:val="24"/>
        </w:rPr>
        <w:t>законами</w:t>
      </w:r>
      <w:r w:rsidRPr="002431F9">
        <w:rPr>
          <w:sz w:val="24"/>
          <w:szCs w:val="24"/>
        </w:rPr>
        <w:t xml:space="preserve"> от 6 октября 2003 года № 131-ФЗ «Об общих принципах организации местного самоуправления в Российской Федерации», </w:t>
      </w:r>
      <w:bookmarkStart w:id="0" w:name="_Hlk223092063"/>
      <w:r w:rsidR="002D39F4" w:rsidRPr="002431F9">
        <w:rPr>
          <w:sz w:val="24"/>
          <w:szCs w:val="24"/>
        </w:rPr>
        <w:t>от 20 марта 2025 года № 33- ФЗ «Об общих принципах организации местного самоуправления в единой системе публичной власти»</w:t>
      </w:r>
      <w:bookmarkEnd w:id="0"/>
      <w:r w:rsidR="002D39F4" w:rsidRPr="002431F9">
        <w:rPr>
          <w:sz w:val="24"/>
          <w:szCs w:val="24"/>
        </w:rPr>
        <w:t xml:space="preserve">, </w:t>
      </w:r>
      <w:r w:rsidRPr="002431F9">
        <w:rPr>
          <w:sz w:val="24"/>
          <w:szCs w:val="24"/>
        </w:rPr>
        <w:t xml:space="preserve">с частью 17 статьи 161 Жилищного кодекса Российской Федерации, постановлением Правительства Российской Федерации от 21 декабря 2018 года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постановлением Администрации </w:t>
      </w:r>
      <w:r w:rsidR="004713B7" w:rsidRPr="002431F9">
        <w:rPr>
          <w:sz w:val="24"/>
          <w:szCs w:val="24"/>
        </w:rPr>
        <w:t xml:space="preserve">Лебяжьевского </w:t>
      </w:r>
      <w:r w:rsidRPr="002431F9">
        <w:rPr>
          <w:sz w:val="24"/>
          <w:szCs w:val="24"/>
        </w:rPr>
        <w:t>муниципального округа Курга</w:t>
      </w:r>
      <w:r w:rsidR="004713B7" w:rsidRPr="002431F9">
        <w:rPr>
          <w:sz w:val="24"/>
          <w:szCs w:val="24"/>
        </w:rPr>
        <w:t>нс</w:t>
      </w:r>
      <w:r w:rsidRPr="002431F9">
        <w:rPr>
          <w:sz w:val="24"/>
          <w:szCs w:val="24"/>
        </w:rPr>
        <w:t>кой области от 2</w:t>
      </w:r>
      <w:r w:rsidR="004713B7" w:rsidRPr="002431F9">
        <w:rPr>
          <w:sz w:val="24"/>
          <w:szCs w:val="24"/>
        </w:rPr>
        <w:t>5</w:t>
      </w:r>
      <w:r w:rsidRPr="002431F9">
        <w:rPr>
          <w:sz w:val="24"/>
          <w:szCs w:val="24"/>
        </w:rPr>
        <w:t xml:space="preserve"> </w:t>
      </w:r>
      <w:r w:rsidR="004713B7" w:rsidRPr="002431F9">
        <w:rPr>
          <w:sz w:val="24"/>
          <w:szCs w:val="24"/>
        </w:rPr>
        <w:t>февраля</w:t>
      </w:r>
      <w:r w:rsidRPr="002431F9">
        <w:rPr>
          <w:sz w:val="24"/>
          <w:szCs w:val="24"/>
        </w:rPr>
        <w:t xml:space="preserve"> 202</w:t>
      </w:r>
      <w:r w:rsidR="002431F9" w:rsidRPr="002431F9">
        <w:rPr>
          <w:sz w:val="24"/>
          <w:szCs w:val="24"/>
        </w:rPr>
        <w:t>6</w:t>
      </w:r>
      <w:r w:rsidRPr="002431F9">
        <w:rPr>
          <w:sz w:val="24"/>
          <w:szCs w:val="24"/>
        </w:rPr>
        <w:t xml:space="preserve"> года № </w:t>
      </w:r>
      <w:r w:rsidR="004713B7" w:rsidRPr="002431F9">
        <w:rPr>
          <w:sz w:val="24"/>
          <w:szCs w:val="24"/>
        </w:rPr>
        <w:t>5</w:t>
      </w:r>
      <w:r w:rsidR="00313481" w:rsidRPr="002431F9">
        <w:rPr>
          <w:sz w:val="24"/>
          <w:szCs w:val="24"/>
        </w:rPr>
        <w:t>4</w:t>
      </w:r>
      <w:r w:rsidR="002431F9" w:rsidRPr="002431F9">
        <w:rPr>
          <w:sz w:val="24"/>
          <w:szCs w:val="24"/>
        </w:rPr>
        <w:t xml:space="preserve"> «Об утверждении порядка формирования и ведения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об утверждении порядка принятия решения по определению управляющей организации</w:t>
      </w:r>
      <w:r w:rsidRPr="002431F9">
        <w:rPr>
          <w:sz w:val="24"/>
          <w:szCs w:val="24"/>
        </w:rPr>
        <w:t xml:space="preserve">, Уставом </w:t>
      </w:r>
      <w:r w:rsidR="004713B7" w:rsidRPr="002431F9">
        <w:rPr>
          <w:sz w:val="24"/>
          <w:szCs w:val="24"/>
        </w:rPr>
        <w:t>Лебяжьевского</w:t>
      </w:r>
      <w:r w:rsidRPr="002431F9">
        <w:rPr>
          <w:sz w:val="24"/>
          <w:szCs w:val="24"/>
        </w:rPr>
        <w:t xml:space="preserve"> муниципального округа Курганской области</w:t>
      </w:r>
      <w:r w:rsidR="002431F9" w:rsidRPr="002431F9">
        <w:rPr>
          <w:sz w:val="24"/>
          <w:szCs w:val="24"/>
        </w:rPr>
        <w:t>»</w:t>
      </w:r>
      <w:r w:rsidRPr="002431F9">
        <w:rPr>
          <w:sz w:val="24"/>
          <w:szCs w:val="24"/>
        </w:rPr>
        <w:t xml:space="preserve">, Администрация </w:t>
      </w:r>
      <w:r w:rsidR="004713B7" w:rsidRPr="002431F9">
        <w:rPr>
          <w:sz w:val="24"/>
          <w:szCs w:val="24"/>
        </w:rPr>
        <w:t>Лебяжьевского</w:t>
      </w:r>
      <w:r w:rsidRPr="002431F9">
        <w:rPr>
          <w:sz w:val="24"/>
          <w:szCs w:val="24"/>
        </w:rPr>
        <w:t xml:space="preserve"> муниципального округа Курганской области </w:t>
      </w:r>
    </w:p>
    <w:p w14:paraId="24DDA247" w14:textId="76692040" w:rsidR="00E40D29" w:rsidRPr="002431F9" w:rsidRDefault="00E7501A" w:rsidP="00ED2CCB">
      <w:pPr>
        <w:pStyle w:val="1"/>
        <w:ind w:firstLine="760"/>
        <w:jc w:val="both"/>
        <w:rPr>
          <w:sz w:val="24"/>
          <w:szCs w:val="24"/>
        </w:rPr>
      </w:pPr>
      <w:r w:rsidRPr="002431F9">
        <w:rPr>
          <w:sz w:val="24"/>
          <w:szCs w:val="24"/>
        </w:rPr>
        <w:t>ПОСТАНОВЛЯЕТ:</w:t>
      </w:r>
    </w:p>
    <w:p w14:paraId="5F9D563D" w14:textId="7A4EE102" w:rsidR="00E40D29" w:rsidRPr="002431F9" w:rsidRDefault="00E7501A" w:rsidP="0064172E">
      <w:pPr>
        <w:pStyle w:val="1"/>
        <w:numPr>
          <w:ilvl w:val="0"/>
          <w:numId w:val="1"/>
        </w:numPr>
        <w:ind w:firstLine="709"/>
        <w:jc w:val="both"/>
        <w:rPr>
          <w:sz w:val="24"/>
          <w:szCs w:val="24"/>
        </w:rPr>
      </w:pPr>
      <w:r w:rsidRPr="002431F9">
        <w:rPr>
          <w:sz w:val="24"/>
          <w:szCs w:val="24"/>
        </w:rPr>
        <w:t>Утвердить перечень управляющих организаций для управления многоквартирным домом, в отношении которого собственниками помещении в многоквартирном доме не выбран способ управления таким домом или выбранный способ управления не реализован, не определена управляющая организация, согласно</w:t>
      </w:r>
      <w:r w:rsidR="004713B7" w:rsidRPr="002431F9">
        <w:rPr>
          <w:sz w:val="24"/>
          <w:szCs w:val="24"/>
        </w:rPr>
        <w:t xml:space="preserve"> </w:t>
      </w:r>
      <w:r w:rsidRPr="002431F9">
        <w:rPr>
          <w:sz w:val="24"/>
          <w:szCs w:val="24"/>
        </w:rPr>
        <w:t>приложению к настоящему постановлению.</w:t>
      </w:r>
    </w:p>
    <w:p w14:paraId="472DAB12" w14:textId="1B366EF0" w:rsidR="0064172E" w:rsidRPr="002431F9" w:rsidRDefault="0064172E" w:rsidP="0064172E">
      <w:pPr>
        <w:pStyle w:val="1"/>
        <w:numPr>
          <w:ilvl w:val="0"/>
          <w:numId w:val="1"/>
        </w:numPr>
        <w:ind w:firstLine="709"/>
        <w:jc w:val="both"/>
        <w:rPr>
          <w:sz w:val="24"/>
          <w:szCs w:val="24"/>
        </w:rPr>
      </w:pPr>
      <w:r w:rsidRPr="002431F9">
        <w:rPr>
          <w:sz w:val="24"/>
          <w:szCs w:val="24"/>
        </w:rPr>
        <w:t>Обнародовать настоящее постановление в местах официального обнародования.</w:t>
      </w:r>
    </w:p>
    <w:p w14:paraId="3202455E" w14:textId="6150D949" w:rsidR="00E40D29" w:rsidRPr="002431F9" w:rsidRDefault="00E7501A" w:rsidP="0064172E">
      <w:pPr>
        <w:pStyle w:val="1"/>
        <w:numPr>
          <w:ilvl w:val="0"/>
          <w:numId w:val="1"/>
        </w:numPr>
        <w:ind w:firstLine="709"/>
        <w:jc w:val="both"/>
        <w:rPr>
          <w:sz w:val="24"/>
          <w:szCs w:val="24"/>
        </w:rPr>
      </w:pPr>
      <w:r w:rsidRPr="002431F9">
        <w:rPr>
          <w:sz w:val="24"/>
          <w:szCs w:val="24"/>
        </w:rPr>
        <w:t>Настоящее постановление вступает в силу после</w:t>
      </w:r>
      <w:r w:rsidR="0064172E" w:rsidRPr="002431F9">
        <w:rPr>
          <w:sz w:val="24"/>
          <w:szCs w:val="24"/>
        </w:rPr>
        <w:t xml:space="preserve"> его</w:t>
      </w:r>
      <w:r w:rsidRPr="002431F9">
        <w:rPr>
          <w:sz w:val="24"/>
          <w:szCs w:val="24"/>
        </w:rPr>
        <w:t xml:space="preserve"> подписания.</w:t>
      </w:r>
    </w:p>
    <w:p w14:paraId="5C435D35" w14:textId="7E39A33B" w:rsidR="00E40D29" w:rsidRPr="002431F9" w:rsidRDefault="00E7501A" w:rsidP="0064172E">
      <w:pPr>
        <w:pStyle w:val="a5"/>
        <w:numPr>
          <w:ilvl w:val="0"/>
          <w:numId w:val="1"/>
        </w:numPr>
        <w:spacing w:line="240" w:lineRule="auto"/>
        <w:ind w:firstLine="709"/>
        <w:jc w:val="both"/>
        <w:rPr>
          <w:sz w:val="24"/>
          <w:szCs w:val="24"/>
        </w:rPr>
      </w:pPr>
      <w:r w:rsidRPr="002431F9">
        <w:rPr>
          <w:sz w:val="24"/>
          <w:szCs w:val="24"/>
        </w:rPr>
        <w:t xml:space="preserve">Контроль за исполнением настоящего постановления возложить на </w:t>
      </w:r>
      <w:r w:rsidR="004713B7" w:rsidRPr="002431F9">
        <w:rPr>
          <w:sz w:val="24"/>
          <w:szCs w:val="24"/>
        </w:rPr>
        <w:t>первого заместителя Главы Лебяжьевского муниципального округа Курганской области.</w:t>
      </w:r>
    </w:p>
    <w:p w14:paraId="0420ED3B" w14:textId="7E912779" w:rsidR="00ED2CCB" w:rsidRPr="002431F9" w:rsidRDefault="00ED2CCB" w:rsidP="00ED2CCB">
      <w:pPr>
        <w:pStyle w:val="a5"/>
        <w:tabs>
          <w:tab w:val="left" w:pos="709"/>
        </w:tabs>
        <w:spacing w:line="240" w:lineRule="auto"/>
        <w:jc w:val="both"/>
        <w:rPr>
          <w:sz w:val="24"/>
          <w:szCs w:val="24"/>
        </w:rPr>
      </w:pPr>
    </w:p>
    <w:p w14:paraId="76768ADF" w14:textId="3CBA8532" w:rsidR="00ED2CCB" w:rsidRPr="002431F9" w:rsidRDefault="00ED2CCB" w:rsidP="00ED2CCB">
      <w:pPr>
        <w:pStyle w:val="a5"/>
        <w:tabs>
          <w:tab w:val="left" w:pos="709"/>
        </w:tabs>
        <w:spacing w:line="240" w:lineRule="auto"/>
        <w:jc w:val="both"/>
        <w:rPr>
          <w:sz w:val="24"/>
          <w:szCs w:val="24"/>
        </w:rPr>
      </w:pPr>
    </w:p>
    <w:p w14:paraId="5A94B67D" w14:textId="72D504A1" w:rsidR="00ED2CCB" w:rsidRPr="002431F9" w:rsidRDefault="00C42A46" w:rsidP="00ED2CCB">
      <w:pPr>
        <w:pStyle w:val="a5"/>
        <w:tabs>
          <w:tab w:val="left" w:pos="709"/>
        </w:tabs>
        <w:spacing w:line="240" w:lineRule="auto"/>
        <w:jc w:val="both"/>
        <w:rPr>
          <w:sz w:val="24"/>
          <w:szCs w:val="24"/>
        </w:rPr>
      </w:pPr>
      <w:r w:rsidRPr="002431F9">
        <w:rPr>
          <w:sz w:val="24"/>
          <w:szCs w:val="24"/>
        </w:rPr>
        <w:t>Глава Лебяжьевского муниципального округа</w:t>
      </w:r>
    </w:p>
    <w:p w14:paraId="48B4D7A5" w14:textId="6E1110ED" w:rsidR="00C42A46" w:rsidRPr="002431F9" w:rsidRDefault="00C42A46" w:rsidP="00ED2CCB">
      <w:pPr>
        <w:pStyle w:val="a5"/>
        <w:tabs>
          <w:tab w:val="left" w:pos="709"/>
        </w:tabs>
        <w:spacing w:line="240" w:lineRule="auto"/>
        <w:jc w:val="both"/>
        <w:rPr>
          <w:sz w:val="24"/>
          <w:szCs w:val="24"/>
        </w:rPr>
      </w:pPr>
      <w:r w:rsidRPr="002431F9">
        <w:rPr>
          <w:sz w:val="24"/>
          <w:szCs w:val="24"/>
        </w:rPr>
        <w:t xml:space="preserve">Курганской области                                                                                                                   А.А. Михайлов </w:t>
      </w:r>
    </w:p>
    <w:p w14:paraId="0E1E778A" w14:textId="371CD079" w:rsidR="00C42A46" w:rsidRDefault="00C42A46" w:rsidP="00ED2CCB">
      <w:pPr>
        <w:pStyle w:val="a5"/>
        <w:tabs>
          <w:tab w:val="left" w:pos="709"/>
        </w:tabs>
        <w:spacing w:line="240" w:lineRule="auto"/>
        <w:jc w:val="both"/>
      </w:pPr>
    </w:p>
    <w:p w14:paraId="1F71BCAA" w14:textId="77777777" w:rsidR="00C42A46" w:rsidRPr="00C42A46" w:rsidRDefault="00C42A46" w:rsidP="00ED2CCB">
      <w:pPr>
        <w:pStyle w:val="a5"/>
        <w:tabs>
          <w:tab w:val="left" w:pos="709"/>
        </w:tabs>
        <w:spacing w:line="240" w:lineRule="auto"/>
        <w:jc w:val="both"/>
        <w:rPr>
          <w:sz w:val="20"/>
          <w:szCs w:val="20"/>
        </w:rPr>
      </w:pPr>
      <w:r w:rsidRPr="00C42A46">
        <w:rPr>
          <w:sz w:val="20"/>
          <w:szCs w:val="20"/>
        </w:rPr>
        <w:t>Першин</w:t>
      </w:r>
    </w:p>
    <w:p w14:paraId="711F95D0" w14:textId="22310454" w:rsidR="00C42A46" w:rsidRPr="00C42A46" w:rsidRDefault="00C42A46" w:rsidP="00ED2CCB">
      <w:pPr>
        <w:pStyle w:val="a5"/>
        <w:tabs>
          <w:tab w:val="left" w:pos="709"/>
        </w:tabs>
        <w:spacing w:line="240" w:lineRule="auto"/>
        <w:jc w:val="both"/>
        <w:rPr>
          <w:sz w:val="20"/>
          <w:szCs w:val="20"/>
        </w:rPr>
      </w:pPr>
      <w:r w:rsidRPr="00C42A46">
        <w:rPr>
          <w:sz w:val="20"/>
          <w:szCs w:val="20"/>
        </w:rPr>
        <w:t xml:space="preserve">(35237) 9-00-63                                </w:t>
      </w:r>
    </w:p>
    <w:p w14:paraId="1F5B90F3" w14:textId="325AC4D1" w:rsidR="00E40D29" w:rsidRDefault="00E40D29">
      <w:pPr>
        <w:jc w:val="center"/>
        <w:rPr>
          <w:sz w:val="2"/>
          <w:szCs w:val="2"/>
        </w:rPr>
        <w:sectPr w:rsidR="00E40D29" w:rsidSect="004713B7">
          <w:pgSz w:w="11900" w:h="16840"/>
          <w:pgMar w:top="1134" w:right="567" w:bottom="1134" w:left="1134" w:header="0" w:footer="6" w:gutter="0"/>
          <w:pgNumType w:start="1"/>
          <w:cols w:space="720"/>
          <w:noEndnote/>
          <w:docGrid w:linePitch="360"/>
        </w:sectPr>
      </w:pPr>
    </w:p>
    <w:p w14:paraId="4B4A88F1" w14:textId="54F8EE18" w:rsidR="00E40D29" w:rsidRDefault="00E7501A" w:rsidP="004713B7">
      <w:pPr>
        <w:pStyle w:val="1"/>
        <w:ind w:left="4536" w:firstLine="0"/>
        <w:jc w:val="right"/>
      </w:pPr>
      <w:r>
        <w:lastRenderedPageBreak/>
        <w:t>Приложение к постановлению</w:t>
      </w:r>
      <w:r w:rsidR="004713B7">
        <w:t xml:space="preserve"> </w:t>
      </w:r>
      <w:r>
        <w:t>Администрации</w:t>
      </w:r>
      <w:r w:rsidR="004713B7">
        <w:t xml:space="preserve"> Лебяжьевского </w:t>
      </w:r>
      <w:r>
        <w:t xml:space="preserve">муниципального округа Курганской области </w:t>
      </w:r>
      <w:r w:rsidR="004713B7">
        <w:t xml:space="preserve">                                                     </w:t>
      </w:r>
      <w:r w:rsidR="004713B7" w:rsidRPr="00642E90">
        <w:t xml:space="preserve">от </w:t>
      </w:r>
      <w:r w:rsidR="00CA16CF">
        <w:rPr>
          <w:u w:val="single"/>
        </w:rPr>
        <w:t xml:space="preserve">25 февраля </w:t>
      </w:r>
      <w:r w:rsidR="004713B7" w:rsidRPr="00642E90">
        <w:t>2026 года</w:t>
      </w:r>
      <w:r w:rsidR="004713B7">
        <w:rPr>
          <w:u w:val="single"/>
        </w:rPr>
        <w:t xml:space="preserve"> </w:t>
      </w:r>
      <w:r w:rsidR="004713B7" w:rsidRPr="00642E90">
        <w:t>№</w:t>
      </w:r>
      <w:r w:rsidR="004713B7" w:rsidRPr="00642E90">
        <w:rPr>
          <w:u w:val="single"/>
        </w:rPr>
        <w:t xml:space="preserve"> </w:t>
      </w:r>
      <w:r w:rsidR="00CA16CF">
        <w:rPr>
          <w:u w:val="single"/>
        </w:rPr>
        <w:t>55</w:t>
      </w:r>
      <w:r w:rsidR="004713B7" w:rsidRPr="00642E90">
        <w:rPr>
          <w:u w:val="single"/>
        </w:rPr>
        <w:t>_________</w:t>
      </w:r>
      <w:r w:rsidR="004713B7">
        <w:t xml:space="preserve">                                      </w:t>
      </w:r>
      <w:r>
        <w:t>«Об утверждении перечня управляющих организаций</w:t>
      </w:r>
      <w:r w:rsidR="009829AC">
        <w:t xml:space="preserve"> </w:t>
      </w:r>
      <w:r>
        <w:t>для</w:t>
      </w:r>
      <w:r w:rsidR="004713B7">
        <w:t xml:space="preserve"> </w:t>
      </w:r>
      <w:r>
        <w:t>управления</w:t>
      </w:r>
      <w:r w:rsidR="004713B7">
        <w:t xml:space="preserve"> </w:t>
      </w:r>
      <w:r>
        <w:t xml:space="preserve">многоквартирным домом, в отношении которого собственники помещений в многоквартирном доме не выбран способ управления таким многоквартирным домом или выбранный способ управления </w:t>
      </w:r>
      <w:r w:rsidR="009829AC">
        <w:t>не</w:t>
      </w:r>
      <w:r>
        <w:t xml:space="preserve"> реализован, не определена управляющая организация»</w:t>
      </w:r>
    </w:p>
    <w:p w14:paraId="2253A2EB" w14:textId="77777777" w:rsidR="004713B7" w:rsidRDefault="004713B7" w:rsidP="004713B7">
      <w:pPr>
        <w:pStyle w:val="1"/>
        <w:ind w:left="4536" w:firstLine="0"/>
        <w:jc w:val="right"/>
      </w:pPr>
    </w:p>
    <w:p w14:paraId="057474E6" w14:textId="77777777" w:rsidR="00E40D29" w:rsidRDefault="00E7501A" w:rsidP="004713B7">
      <w:pPr>
        <w:pStyle w:val="1"/>
        <w:spacing w:after="240"/>
        <w:ind w:firstLine="0"/>
        <w:jc w:val="center"/>
        <w:rPr>
          <w:sz w:val="24"/>
          <w:szCs w:val="24"/>
        </w:rPr>
      </w:pPr>
      <w:r>
        <w:rPr>
          <w:b/>
          <w:bCs/>
          <w:sz w:val="24"/>
          <w:szCs w:val="24"/>
        </w:rPr>
        <w:t>Перечень</w:t>
      </w:r>
    </w:p>
    <w:p w14:paraId="5FB54BE2" w14:textId="062D58E2" w:rsidR="00E40D29" w:rsidRDefault="00E7501A">
      <w:pPr>
        <w:pStyle w:val="1"/>
        <w:spacing w:after="240"/>
        <w:ind w:firstLine="0"/>
        <w:jc w:val="center"/>
        <w:rPr>
          <w:sz w:val="24"/>
          <w:szCs w:val="24"/>
        </w:rPr>
      </w:pPr>
      <w:r>
        <w:rPr>
          <w:b/>
          <w:bCs/>
          <w:sz w:val="24"/>
          <w:szCs w:val="24"/>
        </w:rPr>
        <w:t>управляющих организаций для управления многоквартирным домом,</w:t>
      </w:r>
      <w:r>
        <w:rPr>
          <w:b/>
          <w:bCs/>
          <w:sz w:val="24"/>
          <w:szCs w:val="24"/>
        </w:rPr>
        <w:br/>
        <w:t xml:space="preserve">расположенном на территории </w:t>
      </w:r>
      <w:r w:rsidR="004713B7">
        <w:rPr>
          <w:b/>
          <w:bCs/>
          <w:sz w:val="24"/>
          <w:szCs w:val="24"/>
          <w:lang w:eastAsia="en-US" w:bidi="en-US"/>
        </w:rPr>
        <w:t>Лебяжьевского</w:t>
      </w:r>
      <w:r>
        <w:rPr>
          <w:b/>
          <w:bCs/>
          <w:sz w:val="24"/>
          <w:szCs w:val="24"/>
        </w:rPr>
        <w:t xml:space="preserve"> муниципального округа Курганской</w:t>
      </w:r>
      <w:r>
        <w:rPr>
          <w:b/>
          <w:bCs/>
          <w:sz w:val="24"/>
          <w:szCs w:val="24"/>
        </w:rPr>
        <w:br/>
        <w:t>области, в отношении которого собственниками помещений не выбран способ</w:t>
      </w:r>
      <w:r>
        <w:rPr>
          <w:b/>
          <w:bCs/>
          <w:sz w:val="24"/>
          <w:szCs w:val="24"/>
        </w:rPr>
        <w:br/>
        <w:t>управления таким домом или выбранный способ управления не реализован, не</w:t>
      </w:r>
      <w:r>
        <w:rPr>
          <w:b/>
          <w:bCs/>
          <w:sz w:val="24"/>
          <w:szCs w:val="24"/>
        </w:rPr>
        <w:br/>
        <w:t>определена управляющая организация</w:t>
      </w:r>
    </w:p>
    <w:tbl>
      <w:tblPr>
        <w:tblOverlap w:val="never"/>
        <w:tblW w:w="10627" w:type="dxa"/>
        <w:jc w:val="center"/>
        <w:tblLayout w:type="fixed"/>
        <w:tblCellMar>
          <w:left w:w="10" w:type="dxa"/>
          <w:right w:w="10" w:type="dxa"/>
        </w:tblCellMar>
        <w:tblLook w:val="0000" w:firstRow="0" w:lastRow="0" w:firstColumn="0" w:lastColumn="0" w:noHBand="0" w:noVBand="0"/>
      </w:tblPr>
      <w:tblGrid>
        <w:gridCol w:w="567"/>
        <w:gridCol w:w="2850"/>
        <w:gridCol w:w="1843"/>
        <w:gridCol w:w="5367"/>
      </w:tblGrid>
      <w:tr w:rsidR="00E40D29" w14:paraId="7CE90556" w14:textId="77777777" w:rsidTr="009829AC">
        <w:trPr>
          <w:trHeight w:hRule="exact" w:val="3146"/>
          <w:jc w:val="center"/>
        </w:trPr>
        <w:tc>
          <w:tcPr>
            <w:tcW w:w="567" w:type="dxa"/>
            <w:tcBorders>
              <w:top w:val="single" w:sz="4" w:space="0" w:color="auto"/>
              <w:left w:val="single" w:sz="4" w:space="0" w:color="auto"/>
            </w:tcBorders>
            <w:shd w:val="clear" w:color="auto" w:fill="auto"/>
          </w:tcPr>
          <w:p w14:paraId="492CFD02" w14:textId="53DF19E2" w:rsidR="00E40D29" w:rsidRDefault="009829AC">
            <w:pPr>
              <w:pStyle w:val="a7"/>
              <w:spacing w:line="230" w:lineRule="auto"/>
              <w:ind w:firstLine="0"/>
              <w:jc w:val="center"/>
              <w:rPr>
                <w:sz w:val="24"/>
                <w:szCs w:val="24"/>
              </w:rPr>
            </w:pPr>
            <w:r>
              <w:rPr>
                <w:b/>
                <w:bCs/>
                <w:sz w:val="24"/>
                <w:szCs w:val="24"/>
              </w:rPr>
              <w:t>№</w:t>
            </w:r>
            <w:r w:rsidR="00E7501A">
              <w:rPr>
                <w:b/>
                <w:bCs/>
                <w:sz w:val="24"/>
                <w:szCs w:val="24"/>
              </w:rPr>
              <w:t xml:space="preserve"> п/п</w:t>
            </w:r>
          </w:p>
        </w:tc>
        <w:tc>
          <w:tcPr>
            <w:tcW w:w="2850" w:type="dxa"/>
            <w:tcBorders>
              <w:top w:val="single" w:sz="4" w:space="0" w:color="auto"/>
              <w:left w:val="single" w:sz="4" w:space="0" w:color="auto"/>
            </w:tcBorders>
            <w:shd w:val="clear" w:color="auto" w:fill="auto"/>
          </w:tcPr>
          <w:p w14:paraId="5DF322BF" w14:textId="77777777" w:rsidR="00E40D29" w:rsidRDefault="00E7501A">
            <w:pPr>
              <w:pStyle w:val="a7"/>
              <w:ind w:firstLine="0"/>
              <w:jc w:val="center"/>
              <w:rPr>
                <w:sz w:val="24"/>
                <w:szCs w:val="24"/>
              </w:rPr>
            </w:pPr>
            <w:r>
              <w:rPr>
                <w:b/>
                <w:bCs/>
                <w:sz w:val="24"/>
                <w:szCs w:val="24"/>
              </w:rPr>
              <w:t>Наименование управляющей организации</w:t>
            </w:r>
          </w:p>
        </w:tc>
        <w:tc>
          <w:tcPr>
            <w:tcW w:w="1843" w:type="dxa"/>
            <w:tcBorders>
              <w:top w:val="single" w:sz="4" w:space="0" w:color="auto"/>
              <w:left w:val="single" w:sz="4" w:space="0" w:color="auto"/>
            </w:tcBorders>
            <w:shd w:val="clear" w:color="auto" w:fill="auto"/>
          </w:tcPr>
          <w:p w14:paraId="5388DE3D" w14:textId="77777777" w:rsidR="00E40D29" w:rsidRDefault="00E7501A">
            <w:pPr>
              <w:pStyle w:val="a7"/>
              <w:ind w:firstLine="0"/>
              <w:jc w:val="center"/>
              <w:rPr>
                <w:sz w:val="24"/>
                <w:szCs w:val="24"/>
              </w:rPr>
            </w:pPr>
            <w:r>
              <w:rPr>
                <w:b/>
                <w:bCs/>
                <w:sz w:val="24"/>
                <w:szCs w:val="24"/>
              </w:rPr>
              <w:t>ИНН</w:t>
            </w:r>
          </w:p>
        </w:tc>
        <w:tc>
          <w:tcPr>
            <w:tcW w:w="5367" w:type="dxa"/>
            <w:tcBorders>
              <w:top w:val="single" w:sz="4" w:space="0" w:color="auto"/>
              <w:left w:val="single" w:sz="4" w:space="0" w:color="auto"/>
              <w:right w:val="single" w:sz="4" w:space="0" w:color="auto"/>
            </w:tcBorders>
            <w:shd w:val="clear" w:color="auto" w:fill="auto"/>
            <w:vAlign w:val="bottom"/>
          </w:tcPr>
          <w:p w14:paraId="0C5F9F16" w14:textId="02CCB6DA" w:rsidR="00E40D29" w:rsidRDefault="00E7501A">
            <w:pPr>
              <w:pStyle w:val="a7"/>
              <w:ind w:firstLine="0"/>
              <w:jc w:val="center"/>
              <w:rPr>
                <w:b/>
                <w:bCs/>
                <w:sz w:val="24"/>
                <w:szCs w:val="24"/>
              </w:rPr>
            </w:pPr>
            <w:r>
              <w:rPr>
                <w:b/>
                <w:bCs/>
                <w:sz w:val="24"/>
                <w:szCs w:val="24"/>
              </w:rPr>
              <w:t xml:space="preserve">Дата подачи заявления о включении в </w:t>
            </w:r>
            <w:r w:rsidR="004713B7">
              <w:rPr>
                <w:b/>
                <w:bCs/>
                <w:sz w:val="24"/>
                <w:szCs w:val="24"/>
              </w:rPr>
              <w:t>п</w:t>
            </w:r>
            <w:r>
              <w:rPr>
                <w:b/>
                <w:bCs/>
                <w:sz w:val="24"/>
                <w:szCs w:val="24"/>
              </w:rPr>
              <w:t>еречень/дата составления протокола рассмотрения заявок па участие в конкурсе по отбору управляющей организации для управления многоквартирным домом,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w:t>
            </w:r>
          </w:p>
          <w:p w14:paraId="3F4DD221" w14:textId="77777777" w:rsidR="009829AC" w:rsidRDefault="009829AC">
            <w:pPr>
              <w:pStyle w:val="a7"/>
              <w:ind w:firstLine="0"/>
              <w:jc w:val="center"/>
              <w:rPr>
                <w:b/>
                <w:bCs/>
                <w:sz w:val="24"/>
                <w:szCs w:val="24"/>
              </w:rPr>
            </w:pPr>
          </w:p>
          <w:p w14:paraId="44C2B6BB" w14:textId="4B66BC2C" w:rsidR="009829AC" w:rsidRDefault="009829AC">
            <w:pPr>
              <w:pStyle w:val="a7"/>
              <w:ind w:firstLine="0"/>
              <w:jc w:val="center"/>
              <w:rPr>
                <w:sz w:val="24"/>
                <w:szCs w:val="24"/>
              </w:rPr>
            </w:pPr>
          </w:p>
        </w:tc>
      </w:tr>
      <w:tr w:rsidR="004713B7" w14:paraId="63918342" w14:textId="77777777" w:rsidTr="009829AC">
        <w:trPr>
          <w:trHeight w:hRule="exact" w:val="372"/>
          <w:jc w:val="center"/>
        </w:trPr>
        <w:tc>
          <w:tcPr>
            <w:tcW w:w="567" w:type="dxa"/>
            <w:tcBorders>
              <w:top w:val="single" w:sz="4" w:space="0" w:color="auto"/>
              <w:left w:val="single" w:sz="4" w:space="0" w:color="auto"/>
              <w:bottom w:val="single" w:sz="4" w:space="0" w:color="auto"/>
            </w:tcBorders>
            <w:shd w:val="clear" w:color="auto" w:fill="auto"/>
          </w:tcPr>
          <w:p w14:paraId="1C3E2BC1" w14:textId="2C791052" w:rsidR="004713B7" w:rsidRPr="009829AC" w:rsidRDefault="004713B7">
            <w:pPr>
              <w:pStyle w:val="a7"/>
              <w:spacing w:line="230" w:lineRule="auto"/>
              <w:ind w:firstLine="0"/>
              <w:jc w:val="center"/>
              <w:rPr>
                <w:sz w:val="24"/>
                <w:szCs w:val="24"/>
              </w:rPr>
            </w:pPr>
            <w:r w:rsidRPr="009829AC">
              <w:rPr>
                <w:sz w:val="24"/>
                <w:szCs w:val="24"/>
              </w:rPr>
              <w:t>1.</w:t>
            </w:r>
          </w:p>
        </w:tc>
        <w:tc>
          <w:tcPr>
            <w:tcW w:w="2850" w:type="dxa"/>
            <w:tcBorders>
              <w:top w:val="single" w:sz="4" w:space="0" w:color="auto"/>
              <w:left w:val="single" w:sz="4" w:space="0" w:color="auto"/>
              <w:bottom w:val="single" w:sz="4" w:space="0" w:color="auto"/>
            </w:tcBorders>
            <w:shd w:val="clear" w:color="auto" w:fill="auto"/>
          </w:tcPr>
          <w:p w14:paraId="182146FC" w14:textId="1C210DE2" w:rsidR="004713B7" w:rsidRPr="009829AC" w:rsidRDefault="004713B7">
            <w:pPr>
              <w:pStyle w:val="a7"/>
              <w:ind w:firstLine="0"/>
              <w:jc w:val="center"/>
              <w:rPr>
                <w:sz w:val="24"/>
                <w:szCs w:val="24"/>
              </w:rPr>
            </w:pPr>
            <w:r w:rsidRPr="009829AC">
              <w:rPr>
                <w:sz w:val="24"/>
                <w:szCs w:val="24"/>
              </w:rPr>
              <w:t xml:space="preserve">ООО </w:t>
            </w:r>
            <w:r w:rsidR="009829AC" w:rsidRPr="009829AC">
              <w:rPr>
                <w:sz w:val="24"/>
                <w:szCs w:val="24"/>
              </w:rPr>
              <w:t>УК «Лучший выбор»</w:t>
            </w:r>
          </w:p>
        </w:tc>
        <w:tc>
          <w:tcPr>
            <w:tcW w:w="1843" w:type="dxa"/>
            <w:tcBorders>
              <w:top w:val="single" w:sz="4" w:space="0" w:color="auto"/>
              <w:left w:val="single" w:sz="4" w:space="0" w:color="auto"/>
              <w:bottom w:val="single" w:sz="4" w:space="0" w:color="auto"/>
            </w:tcBorders>
            <w:shd w:val="clear" w:color="auto" w:fill="auto"/>
          </w:tcPr>
          <w:p w14:paraId="4FACEA0B" w14:textId="195DAE77" w:rsidR="004713B7" w:rsidRPr="009829AC" w:rsidRDefault="009829AC">
            <w:pPr>
              <w:pStyle w:val="a7"/>
              <w:ind w:firstLine="0"/>
              <w:jc w:val="center"/>
              <w:rPr>
                <w:sz w:val="24"/>
                <w:szCs w:val="24"/>
              </w:rPr>
            </w:pPr>
            <w:r w:rsidRPr="009829AC">
              <w:rPr>
                <w:sz w:val="24"/>
                <w:szCs w:val="24"/>
              </w:rPr>
              <w:t>7203506772</w:t>
            </w:r>
          </w:p>
        </w:tc>
        <w:tc>
          <w:tcPr>
            <w:tcW w:w="5367" w:type="dxa"/>
            <w:tcBorders>
              <w:top w:val="single" w:sz="4" w:space="0" w:color="auto"/>
              <w:left w:val="single" w:sz="4" w:space="0" w:color="auto"/>
              <w:bottom w:val="single" w:sz="4" w:space="0" w:color="auto"/>
              <w:right w:val="single" w:sz="4" w:space="0" w:color="auto"/>
            </w:tcBorders>
            <w:shd w:val="clear" w:color="auto" w:fill="auto"/>
            <w:vAlign w:val="bottom"/>
          </w:tcPr>
          <w:p w14:paraId="379B8030" w14:textId="34957B8E" w:rsidR="004713B7" w:rsidRPr="009829AC" w:rsidRDefault="009829AC" w:rsidP="009829AC">
            <w:pPr>
              <w:pStyle w:val="a7"/>
              <w:ind w:firstLine="0"/>
              <w:jc w:val="center"/>
              <w:rPr>
                <w:sz w:val="24"/>
                <w:szCs w:val="24"/>
              </w:rPr>
            </w:pPr>
            <w:r w:rsidRPr="009829AC">
              <w:rPr>
                <w:sz w:val="24"/>
                <w:szCs w:val="24"/>
              </w:rPr>
              <w:t>2</w:t>
            </w:r>
            <w:r w:rsidR="00ED0BFC">
              <w:rPr>
                <w:sz w:val="24"/>
                <w:szCs w:val="24"/>
              </w:rPr>
              <w:t>5</w:t>
            </w:r>
            <w:r w:rsidRPr="009829AC">
              <w:rPr>
                <w:sz w:val="24"/>
                <w:szCs w:val="24"/>
              </w:rPr>
              <w:t>.02.202</w:t>
            </w:r>
            <w:r w:rsidR="00313481">
              <w:rPr>
                <w:sz w:val="24"/>
                <w:szCs w:val="24"/>
              </w:rPr>
              <w:t>6</w:t>
            </w:r>
          </w:p>
        </w:tc>
      </w:tr>
    </w:tbl>
    <w:p w14:paraId="1FE14D18" w14:textId="77777777" w:rsidR="009829AC" w:rsidRDefault="009829AC" w:rsidP="00A521A7">
      <w:pPr>
        <w:pStyle w:val="1"/>
        <w:ind w:firstLine="0"/>
      </w:pPr>
      <w:bookmarkStart w:id="1" w:name="_GoBack"/>
      <w:bookmarkEnd w:id="1"/>
    </w:p>
    <w:sectPr w:rsidR="009829AC" w:rsidSect="00642E90">
      <w:headerReference w:type="default" r:id="rId9"/>
      <w:pgSz w:w="11900" w:h="16840"/>
      <w:pgMar w:top="1134" w:right="567" w:bottom="1134" w:left="1134" w:header="264" w:footer="264"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6E813" w14:textId="77777777" w:rsidR="000C7C07" w:rsidRDefault="000C7C07">
      <w:r>
        <w:separator/>
      </w:r>
    </w:p>
  </w:endnote>
  <w:endnote w:type="continuationSeparator" w:id="0">
    <w:p w14:paraId="4FBB1AA0" w14:textId="77777777" w:rsidR="000C7C07" w:rsidRDefault="000C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5D462" w14:textId="77777777" w:rsidR="000C7C07" w:rsidRDefault="000C7C07"/>
  </w:footnote>
  <w:footnote w:type="continuationSeparator" w:id="0">
    <w:p w14:paraId="71662DC0" w14:textId="77777777" w:rsidR="000C7C07" w:rsidRDefault="000C7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B96BB" w14:textId="77777777" w:rsidR="00754775" w:rsidRDefault="000C7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4B45"/>
    <w:multiLevelType w:val="multilevel"/>
    <w:tmpl w:val="B3EA9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F3BCB"/>
    <w:multiLevelType w:val="hybridMultilevel"/>
    <w:tmpl w:val="DCA07CCC"/>
    <w:lvl w:ilvl="0" w:tplc="DE9A42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29"/>
    <w:rsid w:val="000C7C07"/>
    <w:rsid w:val="002431F9"/>
    <w:rsid w:val="002D39F4"/>
    <w:rsid w:val="00313481"/>
    <w:rsid w:val="003431EC"/>
    <w:rsid w:val="004713B7"/>
    <w:rsid w:val="005142B2"/>
    <w:rsid w:val="0064172E"/>
    <w:rsid w:val="006F1C98"/>
    <w:rsid w:val="00740DD8"/>
    <w:rsid w:val="007C7BBC"/>
    <w:rsid w:val="00875235"/>
    <w:rsid w:val="009829AC"/>
    <w:rsid w:val="009C5570"/>
    <w:rsid w:val="00A521A7"/>
    <w:rsid w:val="00B848AB"/>
    <w:rsid w:val="00C42A46"/>
    <w:rsid w:val="00CA16CF"/>
    <w:rsid w:val="00DA4EBE"/>
    <w:rsid w:val="00E40D29"/>
    <w:rsid w:val="00E7501A"/>
    <w:rsid w:val="00ED0BFC"/>
    <w:rsid w:val="00ED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8872"/>
  <w15:docId w15:val="{6C829F68-ED60-47C0-BE64-0235C326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w:eastAsia="DejaVu Sans" w:hAnsi="DejaVu Sans" w:cs="DejaVu San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ind w:firstLine="400"/>
    </w:pPr>
    <w:rPr>
      <w:rFonts w:ascii="Times New Roman" w:eastAsia="Times New Roman" w:hAnsi="Times New Roman" w:cs="Times New Roman"/>
      <w:sz w:val="22"/>
      <w:szCs w:val="22"/>
    </w:rPr>
  </w:style>
  <w:style w:type="paragraph" w:customStyle="1" w:styleId="a5">
    <w:name w:val="Подпись к картинке"/>
    <w:basedOn w:val="a"/>
    <w:link w:val="a4"/>
    <w:pPr>
      <w:spacing w:line="298" w:lineRule="auto"/>
      <w:jc w:val="right"/>
    </w:pPr>
    <w:rPr>
      <w:rFonts w:ascii="Times New Roman" w:eastAsia="Times New Roman" w:hAnsi="Times New Roman" w:cs="Times New Roman"/>
      <w:sz w:val="22"/>
      <w:szCs w:val="22"/>
    </w:rPr>
  </w:style>
  <w:style w:type="paragraph" w:customStyle="1" w:styleId="a7">
    <w:name w:val="Другое"/>
    <w:basedOn w:val="a"/>
    <w:link w:val="a6"/>
    <w:pPr>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Pr>
      <w:rFonts w:ascii="Times New Roman" w:eastAsia="Times New Roman" w:hAnsi="Times New Roman" w:cs="Times New Roman"/>
      <w:sz w:val="22"/>
      <w:szCs w:val="22"/>
    </w:rPr>
  </w:style>
  <w:style w:type="paragraph" w:styleId="aa">
    <w:name w:val="Balloon Text"/>
    <w:basedOn w:val="a"/>
    <w:link w:val="ab"/>
    <w:uiPriority w:val="99"/>
    <w:semiHidden/>
    <w:unhideWhenUsed/>
    <w:rsid w:val="002D39F4"/>
    <w:rPr>
      <w:rFonts w:ascii="Segoe UI" w:hAnsi="Segoe UI" w:cs="Segoe UI"/>
      <w:sz w:val="18"/>
      <w:szCs w:val="18"/>
    </w:rPr>
  </w:style>
  <w:style w:type="character" w:customStyle="1" w:styleId="ab">
    <w:name w:val="Текст выноски Знак"/>
    <w:basedOn w:val="a0"/>
    <w:link w:val="aa"/>
    <w:uiPriority w:val="99"/>
    <w:semiHidden/>
    <w:rsid w:val="002D39F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http://lebadminist.ucoz.ru/HD_Gerb.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791</Words>
  <Characters>4513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Дума</cp:lastModifiedBy>
  <cp:revision>9</cp:revision>
  <cp:lastPrinted>2026-03-03T04:59:00Z</cp:lastPrinted>
  <dcterms:created xsi:type="dcterms:W3CDTF">2026-02-27T08:02:00Z</dcterms:created>
  <dcterms:modified xsi:type="dcterms:W3CDTF">2026-03-16T15:23:00Z</dcterms:modified>
</cp:coreProperties>
</file>