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5B62" w14:textId="77777777" w:rsidR="007B6DE9" w:rsidRDefault="007B6DE9" w:rsidP="007B6DE9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B3EC802" wp14:editId="328BFD52">
            <wp:extent cx="714237" cy="714237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  <a:grayscl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237" cy="714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E57406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КУРГАНСКАЯ ОБЛАСТЬ</w:t>
      </w:r>
    </w:p>
    <w:p w14:paraId="43A0F793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ЛЕБЯЖЬЕВСКИЙ МУНИЦИПАЛЬНЫЙ ОКРУГ КУРГАНСКОЙ ОБЛАСТИ</w:t>
      </w:r>
    </w:p>
    <w:p w14:paraId="1146A3BD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ЛЕБЯЖЬЕВСКОГО МУНИЦИПАЛЬНОГО ОКРУГА</w:t>
      </w:r>
    </w:p>
    <w:p w14:paraId="5E043B43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14:paraId="63625C9E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880D16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6AF037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>ПОСТАНОВЛЕНИЕ</w:t>
      </w:r>
    </w:p>
    <w:p w14:paraId="697B7D8F" w14:textId="77777777" w:rsidR="0033602A" w:rsidRPr="00FE351A" w:rsidRDefault="0033602A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8E450B" w14:textId="77777777" w:rsidR="007B6DE9" w:rsidRDefault="007B6DE9" w:rsidP="007B6DE9">
      <w:pPr>
        <w:pStyle w:val="Standard"/>
        <w:spacing w:after="0" w:line="331" w:lineRule="exact"/>
        <w:ind w:right="-1151"/>
        <w:rPr>
          <w:rFonts w:ascii="Times New Roman" w:eastAsia="Times New Roman" w:hAnsi="Times New Roman" w:cs="Times New Roman"/>
        </w:rPr>
      </w:pPr>
    </w:p>
    <w:p w14:paraId="62FBB9BF" w14:textId="4714118E" w:rsidR="007B6DE9" w:rsidRDefault="007B6DE9" w:rsidP="007B6DE9">
      <w:pPr>
        <w:pStyle w:val="Standard"/>
        <w:spacing w:after="0" w:line="331" w:lineRule="exact"/>
        <w:ind w:right="-1151"/>
      </w:pPr>
      <w:r>
        <w:rPr>
          <w:rFonts w:ascii="Times New Roman" w:eastAsia="Times New Roman" w:hAnsi="Times New Roman" w:cs="Times New Roman"/>
        </w:rPr>
        <w:t xml:space="preserve">от </w:t>
      </w:r>
      <w:r w:rsidR="00ED56E3">
        <w:rPr>
          <w:rFonts w:ascii="Times New Roman" w:eastAsia="Times New Roman" w:hAnsi="Times New Roman" w:cs="Times New Roman"/>
          <w:u w:val="single"/>
        </w:rPr>
        <w:t xml:space="preserve">7 ноября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2024 года № </w:t>
      </w:r>
      <w:r w:rsidR="00ED56E3">
        <w:rPr>
          <w:rFonts w:ascii="Times New Roman" w:eastAsia="Times New Roman" w:hAnsi="Times New Roman" w:cs="Times New Roman"/>
        </w:rPr>
        <w:t>716</w:t>
      </w:r>
    </w:p>
    <w:p w14:paraId="6E11ACE0" w14:textId="77777777" w:rsidR="007B6DE9" w:rsidRDefault="007B6DE9" w:rsidP="007B6DE9">
      <w:pPr>
        <w:pStyle w:val="Standard"/>
        <w:spacing w:after="0" w:line="331" w:lineRule="exact"/>
        <w:ind w:left="-360" w:right="-1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</w:rPr>
        <w:t>р.п</w:t>
      </w:r>
      <w:proofErr w:type="spellEnd"/>
      <w:r>
        <w:rPr>
          <w:rFonts w:ascii="Times New Roman" w:eastAsia="Times New Roman" w:hAnsi="Times New Roman" w:cs="Times New Roman"/>
        </w:rPr>
        <w:t>. Лебяжье</w:t>
      </w:r>
    </w:p>
    <w:p w14:paraId="3721FB12" w14:textId="77777777" w:rsidR="007B6DE9" w:rsidRDefault="007B6DE9" w:rsidP="007B6DE9">
      <w:pPr>
        <w:pStyle w:val="Standard"/>
        <w:spacing w:after="0" w:line="331" w:lineRule="exact"/>
        <w:ind w:left="-360" w:right="-1151"/>
        <w:rPr>
          <w:rFonts w:ascii="Times New Roman" w:eastAsia="Times New Roman" w:hAnsi="Times New Roman" w:cs="Times New Roman"/>
        </w:rPr>
      </w:pPr>
    </w:p>
    <w:p w14:paraId="2DA9B862" w14:textId="77777777" w:rsidR="007B6DE9" w:rsidRDefault="007B6DE9" w:rsidP="007B6DE9">
      <w:pPr>
        <w:pStyle w:val="Standard"/>
        <w:spacing w:after="0" w:line="331" w:lineRule="exact"/>
        <w:ind w:left="-360" w:right="-1151"/>
        <w:jc w:val="center"/>
        <w:rPr>
          <w:rFonts w:ascii="Times New Roman" w:eastAsia="Times New Roman" w:hAnsi="Times New Roman" w:cs="Times New Roman"/>
        </w:rPr>
      </w:pPr>
    </w:p>
    <w:p w14:paraId="63134F15" w14:textId="77777777" w:rsidR="007B6DE9" w:rsidRDefault="007B6DE9" w:rsidP="007B6DE9">
      <w:pPr>
        <w:pStyle w:val="Standard"/>
        <w:spacing w:after="0" w:line="240" w:lineRule="auto"/>
        <w:jc w:val="center"/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</w:pPr>
      <w:r w:rsidRPr="00FE351A"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>О внесении изменени</w:t>
      </w:r>
      <w:r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FE351A"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 xml:space="preserve"> в постановление Администрации Лебяжьевского</w:t>
      </w:r>
    </w:p>
    <w:p w14:paraId="76CDBD68" w14:textId="77777777" w:rsidR="007B6DE9" w:rsidRDefault="007B6DE9" w:rsidP="007B6DE9">
      <w:pPr>
        <w:pStyle w:val="Standard"/>
        <w:spacing w:after="0" w:line="240" w:lineRule="auto"/>
        <w:ind w:left="-360"/>
        <w:jc w:val="center"/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</w:pPr>
      <w:r w:rsidRPr="00FE351A"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>муниципального округа Курганской области от 11ноября 2022 года № 937</w:t>
      </w:r>
    </w:p>
    <w:p w14:paraId="4DE82462" w14:textId="77777777" w:rsidR="007B6DE9" w:rsidRDefault="007B6DE9" w:rsidP="007B6DE9">
      <w:pPr>
        <w:pStyle w:val="Standard"/>
        <w:spacing w:after="0" w:line="240" w:lineRule="auto"/>
        <w:jc w:val="center"/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</w:pPr>
      <w:r w:rsidRPr="00FE351A"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>«Об утверждении муниципальной программы Лебяжьевского муниципального округа</w:t>
      </w:r>
    </w:p>
    <w:p w14:paraId="5DC8A921" w14:textId="77777777" w:rsidR="007B6DE9" w:rsidRDefault="007B6DE9" w:rsidP="007B6DE9">
      <w:pPr>
        <w:pStyle w:val="Standard"/>
        <w:spacing w:after="0" w:line="240" w:lineRule="auto"/>
        <w:ind w:left="-360"/>
        <w:jc w:val="center"/>
        <w:rPr>
          <w:rStyle w:val="dash041e0431044b0447043d044b0439char"/>
          <w:rFonts w:ascii="Times New Roman" w:hAnsi="Times New Roman"/>
          <w:b/>
          <w:color w:val="000000"/>
          <w:sz w:val="24"/>
          <w:szCs w:val="24"/>
        </w:rPr>
      </w:pPr>
      <w:r w:rsidRPr="00FE351A"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>Курганской области «</w:t>
      </w:r>
      <w:r w:rsidRPr="00FE351A">
        <w:rPr>
          <w:rStyle w:val="dash041e0431044b0447043d044b0439char"/>
          <w:rFonts w:ascii="Times New Roman" w:hAnsi="Times New Roman"/>
          <w:b/>
          <w:color w:val="000000"/>
          <w:sz w:val="24"/>
          <w:szCs w:val="24"/>
        </w:rPr>
        <w:t>Использование и охрана земель Лебяжьевского муниципального</w:t>
      </w:r>
    </w:p>
    <w:p w14:paraId="760D358B" w14:textId="77777777" w:rsidR="007B6DE9" w:rsidRPr="00FE351A" w:rsidRDefault="007B6DE9" w:rsidP="007B6DE9">
      <w:pPr>
        <w:pStyle w:val="Standard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51A">
        <w:rPr>
          <w:rStyle w:val="dash041e0431044b0447043d044b0439char"/>
          <w:rFonts w:ascii="Times New Roman" w:hAnsi="Times New Roman"/>
          <w:b/>
          <w:color w:val="000000"/>
          <w:sz w:val="24"/>
          <w:szCs w:val="24"/>
        </w:rPr>
        <w:t>округа Курганской области» на 2023-2025 годы»</w:t>
      </w:r>
    </w:p>
    <w:p w14:paraId="73CC1E89" w14:textId="77777777" w:rsidR="007B6DE9" w:rsidRDefault="007B6DE9" w:rsidP="007B6DE9">
      <w:pPr>
        <w:pStyle w:val="dash041e0431044b0447043d044b0439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78BC7683" w14:textId="77777777" w:rsidR="007B6DE9" w:rsidRDefault="007B6DE9" w:rsidP="007B6DE9">
      <w:pPr>
        <w:pStyle w:val="dash041e0431044b0447043d044b0439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711B6C75" w14:textId="77777777" w:rsidR="007B6DE9" w:rsidRDefault="007B6DE9" w:rsidP="007B6DE9">
      <w:pPr>
        <w:pStyle w:val="Standard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6 октября 2003года №131-ФЗ «Об общих принципах организации местного самоуправления в Российской Федерации», статьёй  36 Устава Лебяжьевского муниципального округа Курганской области, постановлением Администрации Лебяжьевского муниципального округа от 21.09.2021  года № 196 «О муниципальных программах Лебяжьевского муниципального округа», Администрация Лебяжьевского муниципального округа Курганской области</w:t>
      </w:r>
    </w:p>
    <w:p w14:paraId="441CC1DC" w14:textId="77777777" w:rsidR="007B6DE9" w:rsidRDefault="007B6DE9" w:rsidP="007B6DE9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E45EA6B" w14:textId="2FFC4A18" w:rsidR="007B6DE9" w:rsidRDefault="007B6DE9" w:rsidP="007B6DE9">
      <w:pPr>
        <w:pStyle w:val="Standard"/>
        <w:tabs>
          <w:tab w:val="left" w:pos="645"/>
          <w:tab w:val="left" w:pos="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 в приложение к постановлению Администрации Лебяжьевского муниципального округа Курганской области   от 11 ноября 2022 года № 937 «Об утверждении муниципальной программы Лебяжьевского муниципального округа Курганской области «Использование и охрана земель Лебяжьевского муниципального округа Курганской области» на 2023-2025годы»следующ</w:t>
      </w:r>
      <w:r w:rsidR="00E4690D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469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                                                                                                                </w:t>
      </w:r>
    </w:p>
    <w:p w14:paraId="2D55023B" w14:textId="42F89383" w:rsidR="00B703B5" w:rsidRDefault="00841FE0" w:rsidP="0020725D">
      <w:pPr>
        <w:pStyle w:val="ConsPlusNormal"/>
        <w:widowControl/>
        <w:tabs>
          <w:tab w:val="left" w:pos="180"/>
          <w:tab w:val="center" w:pos="489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1)</w:t>
      </w:r>
      <w:r w:rsidR="005C33E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20725D">
        <w:rPr>
          <w:rFonts w:ascii="Times New Roman" w:hAnsi="Times New Roman" w:cs="Times New Roman"/>
          <w:sz w:val="24"/>
          <w:szCs w:val="24"/>
        </w:rPr>
        <w:t>разделе</w:t>
      </w:r>
      <w:r w:rsidR="0020725D" w:rsidRPr="00A909F5">
        <w:rPr>
          <w:rFonts w:ascii="Times New Roman" w:hAnsi="Times New Roman" w:cs="Times New Roman"/>
          <w:sz w:val="24"/>
          <w:szCs w:val="24"/>
        </w:rPr>
        <w:t xml:space="preserve"> </w:t>
      </w:r>
      <w:r w:rsidR="0020725D" w:rsidRPr="00A909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7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725D">
        <w:rPr>
          <w:rFonts w:ascii="Times New Roman" w:hAnsi="Times New Roman" w:cs="Times New Roman"/>
          <w:sz w:val="24"/>
          <w:szCs w:val="24"/>
        </w:rPr>
        <w:t>слова</w:t>
      </w:r>
    </w:p>
    <w:p w14:paraId="0CB3A099" w14:textId="43140E49" w:rsidR="0020725D" w:rsidRPr="0020725D" w:rsidRDefault="0020725D" w:rsidP="0020725D">
      <w:pPr>
        <w:pStyle w:val="ConsPlusNormal"/>
        <w:widowControl/>
        <w:tabs>
          <w:tab w:val="left" w:pos="180"/>
          <w:tab w:val="center" w:pos="489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95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087"/>
        <w:gridCol w:w="6866"/>
      </w:tblGrid>
      <w:tr w:rsidR="00B703B5" w:rsidRPr="005C2606" w14:paraId="39F06EF8" w14:textId="77777777" w:rsidTr="00212D53">
        <w:trPr>
          <w:trHeight w:val="1612"/>
        </w:trPr>
        <w:tc>
          <w:tcPr>
            <w:tcW w:w="3087" w:type="dxa"/>
          </w:tcPr>
          <w:p w14:paraId="31435CAA" w14:textId="77777777" w:rsidR="00B703B5" w:rsidRPr="005C2606" w:rsidRDefault="00B703B5" w:rsidP="00212D53">
            <w:pPr>
              <w:suppressLineNumbers/>
              <w:suppressAutoHyphens/>
              <w:snapToGrid w:val="0"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>Объемы бюджетных ассигнований</w:t>
            </w:r>
          </w:p>
        </w:tc>
        <w:tc>
          <w:tcPr>
            <w:tcW w:w="6866" w:type="dxa"/>
          </w:tcPr>
          <w:p w14:paraId="0046A753" w14:textId="477730AA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Объем   финансирования   Программы   за счет средств бюджета Лебяжьевского муниципального округа в 2023 - 2025 годах составит 255тыс. рублей, в том числе </w:t>
            </w:r>
            <w:r w:rsidR="001B19E4" w:rsidRPr="005C2606">
              <w:rPr>
                <w:lang w:eastAsia="ar-SA"/>
              </w:rPr>
              <w:t>по годам</w:t>
            </w:r>
            <w:r w:rsidRPr="005C2606">
              <w:rPr>
                <w:lang w:eastAsia="ar-SA"/>
              </w:rPr>
              <w:t>:</w:t>
            </w:r>
          </w:p>
          <w:p w14:paraId="318DCC28" w14:textId="1155AE0E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2023 год </w:t>
            </w:r>
            <w:r w:rsidR="001B19E4">
              <w:rPr>
                <w:lang w:eastAsia="ar-SA"/>
              </w:rPr>
              <w:t>-</w:t>
            </w:r>
            <w:r w:rsidRPr="005C2606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85</w:t>
            </w:r>
            <w:r w:rsidRPr="005C2606">
              <w:rPr>
                <w:lang w:eastAsia="ar-SA"/>
              </w:rPr>
              <w:t xml:space="preserve"> тыс. рублей;</w:t>
            </w:r>
          </w:p>
          <w:p w14:paraId="27DDEC6E" w14:textId="77777777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2024год - 85 тыс. рублей;</w:t>
            </w:r>
          </w:p>
          <w:p w14:paraId="07C40E48" w14:textId="77777777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2025 год –85 тыс. рублей</w:t>
            </w:r>
          </w:p>
          <w:p w14:paraId="07649D3A" w14:textId="77777777" w:rsidR="00B703B5" w:rsidRPr="005C2606" w:rsidRDefault="00B703B5" w:rsidP="00212D53">
            <w:pPr>
              <w:suppressLineNumbers/>
              <w:suppressAutoHyphens/>
              <w:ind w:right="-20"/>
              <w:jc w:val="both"/>
              <w:rPr>
                <w:lang w:eastAsia="ar-SA"/>
              </w:rPr>
            </w:pPr>
          </w:p>
        </w:tc>
      </w:tr>
    </w:tbl>
    <w:p w14:paraId="64EBAF9C" w14:textId="665A6FEC" w:rsidR="00B703B5" w:rsidRDefault="007B6DE9" w:rsidP="0033602A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5C3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2B3551F0" w14:textId="77777777" w:rsidR="00B703B5" w:rsidRDefault="00B703B5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C4140" w14:textId="77777777" w:rsidR="005C33EF" w:rsidRDefault="005C33EF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8D3B5" w14:textId="77777777" w:rsidR="0033602A" w:rsidRDefault="0033602A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DA407" w14:textId="77777777" w:rsidR="0033602A" w:rsidRDefault="0033602A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318C3" w14:textId="77777777" w:rsidR="0033602A" w:rsidRDefault="0033602A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17E56" w14:textId="77777777" w:rsidR="0020725D" w:rsidRDefault="0020725D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604D3" w14:textId="77777777" w:rsidR="007B6DE9" w:rsidRDefault="007B6DE9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07FE0" w14:textId="6FFCBE63" w:rsidR="00B703B5" w:rsidRDefault="005C33EF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B703B5">
        <w:rPr>
          <w:rFonts w:ascii="Times New Roman" w:hAnsi="Times New Roman" w:cs="Times New Roman"/>
          <w:sz w:val="24"/>
          <w:szCs w:val="24"/>
        </w:rPr>
        <w:t>аменить словами</w:t>
      </w:r>
    </w:p>
    <w:p w14:paraId="70D5E29B" w14:textId="08C91D97" w:rsidR="00B703B5" w:rsidRDefault="005C33EF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95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087"/>
        <w:gridCol w:w="6866"/>
      </w:tblGrid>
      <w:tr w:rsidR="00B703B5" w:rsidRPr="005C2606" w14:paraId="680E40BB" w14:textId="77777777" w:rsidTr="00212D53">
        <w:trPr>
          <w:trHeight w:val="1612"/>
        </w:trPr>
        <w:tc>
          <w:tcPr>
            <w:tcW w:w="3087" w:type="dxa"/>
          </w:tcPr>
          <w:p w14:paraId="79A694E1" w14:textId="77777777" w:rsidR="00B703B5" w:rsidRPr="005C2606" w:rsidRDefault="00B703B5" w:rsidP="00212D53">
            <w:pPr>
              <w:suppressLineNumbers/>
              <w:suppressAutoHyphens/>
              <w:snapToGrid w:val="0"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>Объемы бюджетных ассигнований</w:t>
            </w:r>
          </w:p>
        </w:tc>
        <w:tc>
          <w:tcPr>
            <w:tcW w:w="6866" w:type="dxa"/>
          </w:tcPr>
          <w:p w14:paraId="06AA7A25" w14:textId="70A1B2B3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Объем   финансирования   Программы   за счет средств бюджета Лебяжьевского муниципального округа в 2023 - 2025 годах составит </w:t>
            </w:r>
            <w:r w:rsidR="00BF4C28">
              <w:rPr>
                <w:lang w:eastAsia="ar-SA"/>
              </w:rPr>
              <w:t>1234</w:t>
            </w:r>
            <w:r w:rsidRPr="005C2606">
              <w:rPr>
                <w:lang w:eastAsia="ar-SA"/>
              </w:rPr>
              <w:t>тыс. рублей, в том числе по годам:</w:t>
            </w:r>
          </w:p>
          <w:p w14:paraId="551CA167" w14:textId="77777777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2023 год – </w:t>
            </w:r>
            <w:r>
              <w:rPr>
                <w:lang w:eastAsia="ar-SA"/>
              </w:rPr>
              <w:t>312</w:t>
            </w:r>
            <w:r w:rsidRPr="005C2606">
              <w:rPr>
                <w:lang w:eastAsia="ar-SA"/>
              </w:rPr>
              <w:t xml:space="preserve"> тыс. рублей;</w:t>
            </w:r>
          </w:p>
          <w:p w14:paraId="4668BC97" w14:textId="38AB9949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2024год </w:t>
            </w:r>
            <w:r w:rsidR="007B6DE9" w:rsidRPr="005C2606">
              <w:rPr>
                <w:lang w:eastAsia="ar-SA"/>
              </w:rPr>
              <w:t xml:space="preserve">- </w:t>
            </w:r>
            <w:r w:rsidR="007B6DE9">
              <w:rPr>
                <w:lang w:eastAsia="ar-SA"/>
              </w:rPr>
              <w:t>335</w:t>
            </w:r>
            <w:r w:rsidRPr="005C2606">
              <w:rPr>
                <w:lang w:eastAsia="ar-SA"/>
              </w:rPr>
              <w:t xml:space="preserve"> тыс. рублей;</w:t>
            </w:r>
          </w:p>
          <w:p w14:paraId="3B17D455" w14:textId="5328AE98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2025 год –</w:t>
            </w:r>
            <w:r w:rsidR="007B6DE9">
              <w:rPr>
                <w:lang w:eastAsia="ar-SA"/>
              </w:rPr>
              <w:t xml:space="preserve"> 587</w:t>
            </w:r>
            <w:r w:rsidRPr="005C2606">
              <w:rPr>
                <w:lang w:eastAsia="ar-SA"/>
              </w:rPr>
              <w:t xml:space="preserve"> тыс. рублей</w:t>
            </w:r>
          </w:p>
          <w:p w14:paraId="1C3994CD" w14:textId="77777777" w:rsidR="00B703B5" w:rsidRPr="005C2606" w:rsidRDefault="00B703B5" w:rsidP="00212D53">
            <w:pPr>
              <w:suppressLineNumbers/>
              <w:suppressAutoHyphens/>
              <w:ind w:right="-20"/>
              <w:jc w:val="both"/>
              <w:rPr>
                <w:lang w:eastAsia="ar-SA"/>
              </w:rPr>
            </w:pPr>
          </w:p>
        </w:tc>
      </w:tr>
    </w:tbl>
    <w:p w14:paraId="7B28C7B7" w14:textId="48C05839" w:rsidR="00B703B5" w:rsidRDefault="007B6DE9" w:rsidP="00C622D9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14:paraId="65DDEFB5" w14:textId="7D5F79C4" w:rsidR="001B19E4" w:rsidRPr="0020725D" w:rsidRDefault="0020725D" w:rsidP="0020725D">
      <w:pPr>
        <w:pStyle w:val="ConsPlusNormal"/>
        <w:widowControl/>
        <w:tabs>
          <w:tab w:val="left" w:pos="180"/>
          <w:tab w:val="center" w:pos="489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разделе</w:t>
      </w:r>
      <w:r w:rsidR="001B19E4" w:rsidRPr="00A909F5">
        <w:rPr>
          <w:rFonts w:ascii="Times New Roman" w:hAnsi="Times New Roman" w:cs="Times New Roman"/>
          <w:sz w:val="24"/>
          <w:szCs w:val="24"/>
        </w:rPr>
        <w:t xml:space="preserve"> </w:t>
      </w:r>
      <w:r w:rsidR="001B19E4" w:rsidRPr="00A909F5"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</w:p>
    <w:p w14:paraId="0DB9C6AC" w14:textId="706217F2" w:rsidR="001B19E4" w:rsidRPr="0020725D" w:rsidRDefault="0020725D" w:rsidP="0020725D">
      <w:pPr>
        <w:widowControl w:val="0"/>
        <w:autoSpaceDE w:val="0"/>
        <w:autoSpaceDN w:val="0"/>
        <w:adjustRightInd w:val="0"/>
        <w:rPr>
          <w:rStyle w:val="dash041e0431044b0447043d044b0439char"/>
          <w:lang w:eastAsia="en-US"/>
        </w:rPr>
      </w:pPr>
      <w:r>
        <w:rPr>
          <w:lang w:eastAsia="en-US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2103"/>
        <w:gridCol w:w="2150"/>
        <w:gridCol w:w="1594"/>
        <w:gridCol w:w="1093"/>
        <w:gridCol w:w="1137"/>
        <w:gridCol w:w="1137"/>
      </w:tblGrid>
      <w:tr w:rsidR="001B19E4" w:rsidRPr="005C2606" w14:paraId="4FE8728F" w14:textId="77777777" w:rsidTr="00A909F5">
        <w:trPr>
          <w:trHeight w:val="2430"/>
        </w:trPr>
        <w:tc>
          <w:tcPr>
            <w:tcW w:w="640" w:type="dxa"/>
          </w:tcPr>
          <w:p w14:paraId="1AC9F9BC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2.</w:t>
            </w:r>
          </w:p>
        </w:tc>
        <w:tc>
          <w:tcPr>
            <w:tcW w:w="2103" w:type="dxa"/>
          </w:tcPr>
          <w:p w14:paraId="517E675B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rPr>
                <w:rStyle w:val="dash041e0431044b0447043d0430044f0020044204300431043b043804460430char"/>
              </w:rPr>
              <w:t>Посадка кустарников и деревьев на участках, в черте населенных пунктов.</w:t>
            </w:r>
          </w:p>
        </w:tc>
        <w:tc>
          <w:tcPr>
            <w:tcW w:w="2150" w:type="dxa"/>
          </w:tcPr>
          <w:p w14:paraId="794FED07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«Центральный территориальный отдел»,</w:t>
            </w:r>
          </w:p>
          <w:p w14:paraId="1836540A" w14:textId="68EC8A35" w:rsidR="001B19E4" w:rsidRPr="005C2606" w:rsidRDefault="001B19E4" w:rsidP="00A909F5">
            <w:pPr>
              <w:pStyle w:val="dash041e0431044b0447043d0430044f0020044204300431043b043804460430"/>
              <w:spacing w:before="0" w:beforeAutospacing="0" w:after="0" w:afterAutospacing="0"/>
              <w:ind w:right="126"/>
              <w:rPr>
                <w:rStyle w:val="dash041e0431044b0447043d044b0439char"/>
              </w:rPr>
            </w:pPr>
            <w:r w:rsidRPr="005C2606">
              <w:t>МКУ «Восточный территориальный отдел»</w:t>
            </w:r>
          </w:p>
        </w:tc>
        <w:tc>
          <w:tcPr>
            <w:tcW w:w="1594" w:type="dxa"/>
          </w:tcPr>
          <w:p w14:paraId="7742B409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5501A425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3B03086B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  <w:r w:rsidRPr="005C2606">
              <w:t xml:space="preserve">бюджет округа </w:t>
            </w:r>
          </w:p>
          <w:p w14:paraId="7E66B6B3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</w:p>
        </w:tc>
        <w:tc>
          <w:tcPr>
            <w:tcW w:w="1093" w:type="dxa"/>
          </w:tcPr>
          <w:p w14:paraId="457BFC5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408BA30A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47FA9AE3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414D1A6" w14:textId="73787550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35</w:t>
            </w:r>
          </w:p>
        </w:tc>
        <w:tc>
          <w:tcPr>
            <w:tcW w:w="1137" w:type="dxa"/>
          </w:tcPr>
          <w:p w14:paraId="5DBBCFAE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091B2227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0F9E0C5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3D30E505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35</w:t>
            </w:r>
          </w:p>
        </w:tc>
        <w:tc>
          <w:tcPr>
            <w:tcW w:w="1137" w:type="dxa"/>
          </w:tcPr>
          <w:p w14:paraId="17CEC99C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3192283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64DE850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15D60E1F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35</w:t>
            </w:r>
          </w:p>
        </w:tc>
      </w:tr>
      <w:tr w:rsidR="001B19E4" w:rsidRPr="005C2606" w14:paraId="4A20E032" w14:textId="77777777" w:rsidTr="00212D53">
        <w:tc>
          <w:tcPr>
            <w:tcW w:w="640" w:type="dxa"/>
          </w:tcPr>
          <w:p w14:paraId="237FB3BD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3.</w:t>
            </w:r>
          </w:p>
        </w:tc>
        <w:tc>
          <w:tcPr>
            <w:tcW w:w="2103" w:type="dxa"/>
          </w:tcPr>
          <w:p w14:paraId="751F20B0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rPr>
                <w:rStyle w:val="dash041e0431044b0447043d0430044f0020044204300431043b043804460430char"/>
              </w:rPr>
              <w:t>О</w:t>
            </w:r>
            <w:r w:rsidRPr="005C2606">
              <w:rPr>
                <w:rStyle w:val="dash041e0431044b0447043d044b0439char"/>
              </w:rPr>
              <w:t>рганизация регулярных мероприятий (субботники) по благоустройству и очистке территории населенных пунктов от мусора.</w:t>
            </w:r>
          </w:p>
        </w:tc>
        <w:tc>
          <w:tcPr>
            <w:tcW w:w="2150" w:type="dxa"/>
          </w:tcPr>
          <w:p w14:paraId="463607A2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«Центральный территориальный отдел»,</w:t>
            </w:r>
          </w:p>
          <w:p w14:paraId="21CFA9E5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«Восточный территориальный отдел»</w:t>
            </w:r>
          </w:p>
          <w:p w14:paraId="36B57A14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</w:p>
        </w:tc>
        <w:tc>
          <w:tcPr>
            <w:tcW w:w="1594" w:type="dxa"/>
          </w:tcPr>
          <w:p w14:paraId="6B191A78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3D195931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t xml:space="preserve">бюджет округа </w:t>
            </w:r>
          </w:p>
        </w:tc>
        <w:tc>
          <w:tcPr>
            <w:tcW w:w="1093" w:type="dxa"/>
          </w:tcPr>
          <w:p w14:paraId="107F8059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066B9E1E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699D98D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5DFCABC5" w14:textId="72F1D9DF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50</w:t>
            </w:r>
          </w:p>
        </w:tc>
        <w:tc>
          <w:tcPr>
            <w:tcW w:w="1137" w:type="dxa"/>
          </w:tcPr>
          <w:p w14:paraId="41568B98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303616B1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611614A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03CE1753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50</w:t>
            </w:r>
          </w:p>
        </w:tc>
        <w:tc>
          <w:tcPr>
            <w:tcW w:w="1137" w:type="dxa"/>
          </w:tcPr>
          <w:p w14:paraId="14616A8D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8415AD1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E45FB95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5DD1867A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50</w:t>
            </w:r>
          </w:p>
        </w:tc>
      </w:tr>
    </w:tbl>
    <w:p w14:paraId="60E254D9" w14:textId="33372718" w:rsidR="001B19E4" w:rsidRDefault="007B6DE9" w:rsidP="007B6DE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»</w:t>
      </w:r>
    </w:p>
    <w:p w14:paraId="2EAB5CF5" w14:textId="7D563A05" w:rsidR="00A909F5" w:rsidRDefault="0020725D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B19E4">
        <w:rPr>
          <w:rFonts w:ascii="Times New Roman" w:hAnsi="Times New Roman" w:cs="Times New Roman"/>
          <w:sz w:val="24"/>
          <w:szCs w:val="24"/>
        </w:rPr>
        <w:t>аменить словами</w:t>
      </w:r>
    </w:p>
    <w:p w14:paraId="3D7BA860" w14:textId="34D187C3" w:rsidR="0020725D" w:rsidRDefault="0020725D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2103"/>
        <w:gridCol w:w="2150"/>
        <w:gridCol w:w="1594"/>
        <w:gridCol w:w="1093"/>
        <w:gridCol w:w="1137"/>
        <w:gridCol w:w="1137"/>
      </w:tblGrid>
      <w:tr w:rsidR="001B19E4" w:rsidRPr="005C2606" w14:paraId="7BDD5A87" w14:textId="77777777" w:rsidTr="001B19E4">
        <w:trPr>
          <w:trHeight w:val="2244"/>
        </w:trPr>
        <w:tc>
          <w:tcPr>
            <w:tcW w:w="640" w:type="dxa"/>
          </w:tcPr>
          <w:p w14:paraId="2FD3750C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2.</w:t>
            </w:r>
          </w:p>
        </w:tc>
        <w:tc>
          <w:tcPr>
            <w:tcW w:w="2103" w:type="dxa"/>
          </w:tcPr>
          <w:p w14:paraId="5E3E13CA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rPr>
                <w:rStyle w:val="dash041e0431044b0447043d0430044f0020044204300431043b043804460430char"/>
              </w:rPr>
              <w:t>Посадка кустарников и деревьев на участках, в черте населенных пунктов.</w:t>
            </w:r>
          </w:p>
        </w:tc>
        <w:tc>
          <w:tcPr>
            <w:tcW w:w="2150" w:type="dxa"/>
          </w:tcPr>
          <w:p w14:paraId="0E8A22B3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«Центральный территориальный отдел»,</w:t>
            </w:r>
          </w:p>
          <w:p w14:paraId="18D7B315" w14:textId="45B7B8D6" w:rsidR="001B19E4" w:rsidRPr="005C2606" w:rsidRDefault="001B19E4" w:rsidP="001B19E4">
            <w:pPr>
              <w:pStyle w:val="dash041e0431044b0447043d0430044f0020044204300431043b043804460430"/>
              <w:spacing w:before="0" w:beforeAutospacing="0" w:after="0" w:afterAutospacing="0"/>
              <w:ind w:right="126"/>
              <w:rPr>
                <w:rStyle w:val="dash041e0431044b0447043d044b0439char"/>
              </w:rPr>
            </w:pPr>
            <w:r w:rsidRPr="005C2606">
              <w:t>МКУ «Восточный территориальный отдел»</w:t>
            </w:r>
          </w:p>
        </w:tc>
        <w:tc>
          <w:tcPr>
            <w:tcW w:w="1594" w:type="dxa"/>
          </w:tcPr>
          <w:p w14:paraId="25FDEFC4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19E40274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5B3EE438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  <w:r w:rsidRPr="005C2606">
              <w:t xml:space="preserve">бюджет округа </w:t>
            </w:r>
          </w:p>
          <w:p w14:paraId="16C62E8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</w:p>
        </w:tc>
        <w:tc>
          <w:tcPr>
            <w:tcW w:w="1093" w:type="dxa"/>
          </w:tcPr>
          <w:p w14:paraId="4BF2F5DC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42CEE17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15ABBB2B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838118C" w14:textId="6D977C65" w:rsidR="001B19E4" w:rsidRPr="005C2606" w:rsidRDefault="007B6DE9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0,00</w:t>
            </w:r>
          </w:p>
        </w:tc>
        <w:tc>
          <w:tcPr>
            <w:tcW w:w="1137" w:type="dxa"/>
          </w:tcPr>
          <w:p w14:paraId="1A061927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6FFB938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4B71813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5C762BB6" w14:textId="718C62D7" w:rsidR="001B19E4" w:rsidRPr="005C2606" w:rsidRDefault="007B6DE9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0,00</w:t>
            </w:r>
          </w:p>
        </w:tc>
        <w:tc>
          <w:tcPr>
            <w:tcW w:w="1137" w:type="dxa"/>
          </w:tcPr>
          <w:p w14:paraId="3C77C91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5A699D37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0C1337B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EE0A9C3" w14:textId="50A5695A" w:rsidR="001B19E4" w:rsidRPr="005C2606" w:rsidRDefault="007B6DE9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0,00</w:t>
            </w:r>
          </w:p>
        </w:tc>
      </w:tr>
      <w:tr w:rsidR="001B19E4" w:rsidRPr="005C2606" w14:paraId="402B52DC" w14:textId="77777777" w:rsidTr="00A909F5">
        <w:trPr>
          <w:trHeight w:val="2549"/>
        </w:trPr>
        <w:tc>
          <w:tcPr>
            <w:tcW w:w="640" w:type="dxa"/>
          </w:tcPr>
          <w:p w14:paraId="75E6F230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3.</w:t>
            </w:r>
          </w:p>
        </w:tc>
        <w:tc>
          <w:tcPr>
            <w:tcW w:w="2103" w:type="dxa"/>
          </w:tcPr>
          <w:p w14:paraId="37E61319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rPr>
                <w:rStyle w:val="dash041e0431044b0447043d0430044f0020044204300431043b043804460430char"/>
              </w:rPr>
              <w:t>О</w:t>
            </w:r>
            <w:r w:rsidRPr="005C2606">
              <w:rPr>
                <w:rStyle w:val="dash041e0431044b0447043d044b0439char"/>
              </w:rPr>
              <w:t>рганизация регулярных мероприятий (субботники) по благоустройству и очистке территории населенных пунктов от мусора.</w:t>
            </w:r>
          </w:p>
        </w:tc>
        <w:tc>
          <w:tcPr>
            <w:tcW w:w="2150" w:type="dxa"/>
          </w:tcPr>
          <w:p w14:paraId="10778312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«Центральный территориальный отдел»,</w:t>
            </w:r>
          </w:p>
          <w:p w14:paraId="53EC0CF9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«Восточный территориальный отдел»</w:t>
            </w:r>
          </w:p>
          <w:p w14:paraId="21BA9895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</w:p>
        </w:tc>
        <w:tc>
          <w:tcPr>
            <w:tcW w:w="1594" w:type="dxa"/>
          </w:tcPr>
          <w:p w14:paraId="0E7C43BB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503F07DE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t xml:space="preserve">бюджет округа </w:t>
            </w:r>
          </w:p>
        </w:tc>
        <w:tc>
          <w:tcPr>
            <w:tcW w:w="1093" w:type="dxa"/>
          </w:tcPr>
          <w:p w14:paraId="1D1DAC90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1671CCC8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6C9DE8A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96B0B5B" w14:textId="31BBC7B6" w:rsidR="001B19E4" w:rsidRPr="005C2606" w:rsidRDefault="007B6DE9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312</w:t>
            </w:r>
          </w:p>
        </w:tc>
        <w:tc>
          <w:tcPr>
            <w:tcW w:w="1137" w:type="dxa"/>
          </w:tcPr>
          <w:p w14:paraId="0A9F76E2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2A060E5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DB1EBC8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DAF5982" w14:textId="7E3912D0" w:rsidR="001B19E4" w:rsidRPr="005C2606" w:rsidRDefault="007B6DE9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335</w:t>
            </w:r>
          </w:p>
        </w:tc>
        <w:tc>
          <w:tcPr>
            <w:tcW w:w="1137" w:type="dxa"/>
          </w:tcPr>
          <w:p w14:paraId="3B09A1D3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B91EE12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8672140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17735FB5" w14:textId="66E3310F" w:rsidR="001B19E4" w:rsidRPr="005C2606" w:rsidRDefault="007B6DE9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587</w:t>
            </w:r>
          </w:p>
        </w:tc>
      </w:tr>
    </w:tbl>
    <w:p w14:paraId="54111EB2" w14:textId="0BD07793" w:rsidR="001B19E4" w:rsidRDefault="0020725D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B6DE9">
        <w:rPr>
          <w:rFonts w:ascii="Times New Roman" w:hAnsi="Times New Roman" w:cs="Times New Roman"/>
          <w:sz w:val="24"/>
          <w:szCs w:val="24"/>
        </w:rPr>
        <w:t xml:space="preserve">  »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EDB59D" w14:textId="3AE8AEA3" w:rsidR="009C7701" w:rsidRDefault="009C7701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3B5">
        <w:rPr>
          <w:rFonts w:ascii="Times New Roman" w:hAnsi="Times New Roman" w:cs="Times New Roman"/>
          <w:sz w:val="24"/>
          <w:szCs w:val="24"/>
        </w:rPr>
        <w:t xml:space="preserve">       </w:t>
      </w:r>
      <w:r w:rsidR="00A90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2.Обнародовать настоящее постановление в местах обнародования муниципальных нормативных правовых актов.</w:t>
      </w:r>
    </w:p>
    <w:p w14:paraId="605D2120" w14:textId="78748B53" w:rsidR="009C7701" w:rsidRDefault="009C7701" w:rsidP="009C770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3. </w:t>
      </w:r>
      <w:r w:rsidR="0020725D">
        <w:rPr>
          <w:rFonts w:ascii="Times New Roman" w:hAnsi="Times New Roman" w:cs="Times New Roman"/>
          <w:sz w:val="24"/>
          <w:szCs w:val="24"/>
        </w:rPr>
        <w:t>Настоящее п</w:t>
      </w:r>
      <w:r>
        <w:rPr>
          <w:rFonts w:ascii="Times New Roman" w:hAnsi="Times New Roman" w:cs="Times New Roman"/>
          <w:sz w:val="24"/>
          <w:szCs w:val="24"/>
        </w:rPr>
        <w:t>остановление вступает в силу после его официального обнародования.</w:t>
      </w:r>
    </w:p>
    <w:p w14:paraId="36D54D9F" w14:textId="77777777" w:rsidR="00354901" w:rsidRDefault="006B2A7A" w:rsidP="0035490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F7E4A" wp14:editId="6B5CC0FC">
                <wp:simplePos x="0" y="0"/>
                <wp:positionH relativeFrom="column">
                  <wp:posOffset>1769745</wp:posOffset>
                </wp:positionH>
                <wp:positionV relativeFrom="paragraph">
                  <wp:posOffset>1390650</wp:posOffset>
                </wp:positionV>
                <wp:extent cx="14605" cy="160020"/>
                <wp:effectExtent l="0" t="0" r="0" b="1905"/>
                <wp:wrapTopAndBottom/>
                <wp:docPr id="2" name="Врезк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B5F5B" w14:textId="77777777" w:rsidR="009C7701" w:rsidRDefault="009C7701" w:rsidP="009C7701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F7E4A"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139.35pt;margin-top:109.5pt;width:1.15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" filled="f" stroked="f">
                <v:textbox inset="0,0,0,0">
                  <w:txbxContent>
                    <w:p w14:paraId="36CB5F5B" w14:textId="77777777" w:rsidR="009C7701" w:rsidRDefault="009C7701" w:rsidP="009C7701">
                      <w:pPr>
                        <w:pStyle w:val="Framecontents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7701">
        <w:rPr>
          <w:rFonts w:ascii="Times New Roman" w:hAnsi="Times New Roman" w:cs="Times New Roman"/>
          <w:sz w:val="24"/>
          <w:szCs w:val="24"/>
        </w:rPr>
        <w:t xml:space="preserve">          4. Контроль за выполнением настоящего постановления возложить на начальника отдела сельского хозяйства Администрации Лебяжьевского муниципального округа Курганской области</w:t>
      </w:r>
      <w:r w:rsidR="0033602A">
        <w:rPr>
          <w:rFonts w:ascii="Times New Roman" w:hAnsi="Times New Roman" w:cs="Times New Roman"/>
          <w:sz w:val="24"/>
          <w:szCs w:val="24"/>
        </w:rPr>
        <w:t>.</w:t>
      </w:r>
    </w:p>
    <w:p w14:paraId="61242E63" w14:textId="77777777" w:rsidR="00354901" w:rsidRDefault="00354901" w:rsidP="0035490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CF2A2" w14:textId="77777777" w:rsidR="00354901" w:rsidRDefault="00354901" w:rsidP="0035490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3304F" w14:textId="77777777" w:rsidR="00354901" w:rsidRDefault="00354901" w:rsidP="0035490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Лебяжьевского муниципального округа</w:t>
      </w:r>
    </w:p>
    <w:p w14:paraId="358C7916" w14:textId="5DD52FCA" w:rsidR="0020725D" w:rsidRDefault="00354901" w:rsidP="00354901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Курганской </w:t>
      </w:r>
      <w:r w:rsidRPr="00354901">
        <w:rPr>
          <w:rFonts w:ascii="Times New Roman" w:hAnsi="Times New Roman" w:cs="Times New Roman"/>
          <w:sz w:val="24"/>
          <w:szCs w:val="24"/>
        </w:rPr>
        <w:t xml:space="preserve">области  </w:t>
      </w:r>
      <w:r w:rsidR="00C622D9" w:rsidRPr="00354901">
        <w:rPr>
          <w:rFonts w:ascii="Times New Roman" w:hAnsi="Times New Roman" w:cs="Times New Roman"/>
          <w:sz w:val="24"/>
          <w:szCs w:val="24"/>
        </w:rPr>
        <w:t xml:space="preserve"> </w:t>
      </w:r>
      <w:r w:rsidRPr="00354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И.В. Фадеева</w:t>
      </w:r>
      <w:r w:rsidR="00C622D9" w:rsidRPr="00354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0725D" w:rsidRPr="00354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622D9" w:rsidRPr="00354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0725D" w:rsidRPr="003549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C2AEB" w14:textId="77777777" w:rsidR="009C7701" w:rsidRDefault="009C7701" w:rsidP="009C7701">
      <w:pPr>
        <w:pStyle w:val="11"/>
        <w:spacing w:before="0" w:after="0"/>
      </w:pPr>
    </w:p>
    <w:p w14:paraId="5BC02E74" w14:textId="77777777" w:rsidR="00A909F5" w:rsidRDefault="00A909F5" w:rsidP="009C7701">
      <w:pPr>
        <w:pStyle w:val="11"/>
        <w:spacing w:before="0" w:after="0"/>
      </w:pPr>
    </w:p>
    <w:p w14:paraId="33257530" w14:textId="77777777" w:rsidR="00A909F5" w:rsidRDefault="00A909F5" w:rsidP="009C7701">
      <w:pPr>
        <w:pStyle w:val="11"/>
        <w:spacing w:before="0" w:after="0"/>
      </w:pPr>
    </w:p>
    <w:p w14:paraId="050D9A01" w14:textId="77777777" w:rsidR="00A909F5" w:rsidRDefault="00A909F5" w:rsidP="009C7701">
      <w:pPr>
        <w:pStyle w:val="11"/>
        <w:spacing w:before="0" w:after="0"/>
      </w:pPr>
    </w:p>
    <w:p w14:paraId="3FE0C39B" w14:textId="77777777" w:rsidR="00A909F5" w:rsidRDefault="00A909F5" w:rsidP="009C7701">
      <w:pPr>
        <w:pStyle w:val="11"/>
        <w:spacing w:before="0" w:after="0"/>
      </w:pPr>
    </w:p>
    <w:p w14:paraId="64D576A6" w14:textId="77777777" w:rsidR="00A909F5" w:rsidRDefault="00A909F5" w:rsidP="009C7701">
      <w:pPr>
        <w:pStyle w:val="11"/>
        <w:spacing w:before="0" w:after="0"/>
      </w:pPr>
    </w:p>
    <w:p w14:paraId="6364A3B5" w14:textId="77777777" w:rsidR="00A909F5" w:rsidRDefault="00A909F5" w:rsidP="009C7701">
      <w:pPr>
        <w:pStyle w:val="11"/>
        <w:spacing w:before="0" w:after="0"/>
      </w:pPr>
    </w:p>
    <w:p w14:paraId="6074C9C7" w14:textId="77777777" w:rsidR="00A909F5" w:rsidRDefault="00A909F5" w:rsidP="009C7701">
      <w:pPr>
        <w:pStyle w:val="11"/>
        <w:spacing w:before="0" w:after="0"/>
      </w:pPr>
    </w:p>
    <w:p w14:paraId="72C7113B" w14:textId="77777777" w:rsidR="00C622D9" w:rsidRDefault="00C622D9" w:rsidP="009C7701">
      <w:pPr>
        <w:pStyle w:val="11"/>
        <w:spacing w:before="0" w:after="0"/>
      </w:pPr>
    </w:p>
    <w:p w14:paraId="74EEB1ED" w14:textId="77777777" w:rsidR="00C622D9" w:rsidRDefault="00C622D9" w:rsidP="009C7701">
      <w:pPr>
        <w:pStyle w:val="11"/>
        <w:spacing w:before="0" w:after="0"/>
      </w:pPr>
    </w:p>
    <w:p w14:paraId="426F9672" w14:textId="77777777" w:rsidR="00C622D9" w:rsidRDefault="00C622D9" w:rsidP="009C7701">
      <w:pPr>
        <w:pStyle w:val="11"/>
        <w:spacing w:before="0" w:after="0"/>
      </w:pPr>
    </w:p>
    <w:p w14:paraId="5D5AB64F" w14:textId="77777777" w:rsidR="00C622D9" w:rsidRDefault="00C622D9" w:rsidP="009C7701">
      <w:pPr>
        <w:pStyle w:val="11"/>
        <w:spacing w:before="0" w:after="0"/>
      </w:pPr>
    </w:p>
    <w:p w14:paraId="2C23B20E" w14:textId="77777777" w:rsidR="00C622D9" w:rsidRDefault="00C622D9" w:rsidP="009C7701">
      <w:pPr>
        <w:pStyle w:val="11"/>
        <w:spacing w:before="0" w:after="0"/>
      </w:pPr>
    </w:p>
    <w:p w14:paraId="77430A0B" w14:textId="77777777" w:rsidR="00C622D9" w:rsidRDefault="00C622D9" w:rsidP="009C7701">
      <w:pPr>
        <w:pStyle w:val="11"/>
        <w:spacing w:before="0" w:after="0"/>
      </w:pPr>
    </w:p>
    <w:p w14:paraId="334C2712" w14:textId="77777777" w:rsidR="00C622D9" w:rsidRDefault="00C622D9" w:rsidP="009C7701">
      <w:pPr>
        <w:pStyle w:val="11"/>
        <w:spacing w:before="0" w:after="0"/>
      </w:pPr>
    </w:p>
    <w:p w14:paraId="541998B3" w14:textId="77777777" w:rsidR="00C622D9" w:rsidRDefault="00C622D9" w:rsidP="009C7701">
      <w:pPr>
        <w:pStyle w:val="11"/>
        <w:spacing w:before="0" w:after="0"/>
      </w:pPr>
    </w:p>
    <w:p w14:paraId="30C651F4" w14:textId="77777777" w:rsidR="00C622D9" w:rsidRDefault="00C622D9" w:rsidP="009C7701">
      <w:pPr>
        <w:pStyle w:val="11"/>
        <w:spacing w:before="0" w:after="0"/>
      </w:pPr>
    </w:p>
    <w:p w14:paraId="727487D7" w14:textId="77777777" w:rsidR="00C622D9" w:rsidRDefault="00C622D9" w:rsidP="009C7701">
      <w:pPr>
        <w:pStyle w:val="11"/>
        <w:spacing w:before="0" w:after="0"/>
      </w:pPr>
    </w:p>
    <w:p w14:paraId="4EA8C353" w14:textId="77777777" w:rsidR="00C622D9" w:rsidRDefault="00C622D9" w:rsidP="009C7701">
      <w:pPr>
        <w:pStyle w:val="11"/>
        <w:spacing w:before="0" w:after="0"/>
      </w:pPr>
    </w:p>
    <w:p w14:paraId="0DF527D3" w14:textId="77777777" w:rsidR="00C622D9" w:rsidRDefault="00C622D9" w:rsidP="009C7701">
      <w:pPr>
        <w:pStyle w:val="11"/>
        <w:spacing w:before="0" w:after="0"/>
      </w:pPr>
    </w:p>
    <w:p w14:paraId="1C479986" w14:textId="77777777" w:rsidR="00C622D9" w:rsidRDefault="00C622D9" w:rsidP="009C7701">
      <w:pPr>
        <w:pStyle w:val="11"/>
        <w:spacing w:before="0" w:after="0"/>
      </w:pPr>
    </w:p>
    <w:p w14:paraId="0B5BD342" w14:textId="77777777" w:rsidR="00C622D9" w:rsidRDefault="00C622D9" w:rsidP="009C7701">
      <w:pPr>
        <w:pStyle w:val="11"/>
        <w:spacing w:before="0" w:after="0"/>
      </w:pPr>
    </w:p>
    <w:p w14:paraId="6FE1CDB3" w14:textId="77777777" w:rsidR="00C622D9" w:rsidRDefault="00C622D9" w:rsidP="009C7701">
      <w:pPr>
        <w:pStyle w:val="11"/>
        <w:spacing w:before="0" w:after="0"/>
      </w:pPr>
    </w:p>
    <w:p w14:paraId="6037B3FA" w14:textId="77777777" w:rsidR="00C622D9" w:rsidRDefault="00C622D9" w:rsidP="009C7701">
      <w:pPr>
        <w:pStyle w:val="11"/>
        <w:spacing w:before="0" w:after="0"/>
      </w:pPr>
    </w:p>
    <w:p w14:paraId="2E26C970" w14:textId="77777777" w:rsidR="00C622D9" w:rsidRDefault="00C622D9" w:rsidP="009C7701">
      <w:pPr>
        <w:pStyle w:val="11"/>
        <w:spacing w:before="0" w:after="0"/>
      </w:pPr>
    </w:p>
    <w:p w14:paraId="2C20CD63" w14:textId="77777777" w:rsidR="00C622D9" w:rsidRDefault="00C622D9" w:rsidP="009C7701">
      <w:pPr>
        <w:pStyle w:val="11"/>
        <w:spacing w:before="0" w:after="0"/>
      </w:pPr>
    </w:p>
    <w:p w14:paraId="5DD2F516" w14:textId="77777777" w:rsidR="00C622D9" w:rsidRDefault="00C622D9" w:rsidP="009C7701">
      <w:pPr>
        <w:pStyle w:val="11"/>
        <w:spacing w:before="0" w:after="0"/>
      </w:pPr>
    </w:p>
    <w:p w14:paraId="687FC02D" w14:textId="77777777" w:rsidR="00ED56E3" w:rsidRDefault="00ED56E3" w:rsidP="009C7701">
      <w:pPr>
        <w:pStyle w:val="11"/>
        <w:spacing w:before="0" w:after="0"/>
      </w:pPr>
    </w:p>
    <w:p w14:paraId="7A6AB198" w14:textId="77777777" w:rsidR="00ED56E3" w:rsidRDefault="00ED56E3" w:rsidP="009C7701">
      <w:pPr>
        <w:pStyle w:val="11"/>
        <w:spacing w:before="0" w:after="0"/>
      </w:pPr>
    </w:p>
    <w:p w14:paraId="354105C7" w14:textId="77777777" w:rsidR="00ED56E3" w:rsidRDefault="00ED56E3" w:rsidP="009C7701">
      <w:pPr>
        <w:pStyle w:val="11"/>
        <w:spacing w:before="0" w:after="0"/>
      </w:pPr>
    </w:p>
    <w:p w14:paraId="58239231" w14:textId="77777777" w:rsidR="00ED56E3" w:rsidRDefault="00ED56E3" w:rsidP="009C7701">
      <w:pPr>
        <w:pStyle w:val="11"/>
        <w:spacing w:before="0" w:after="0"/>
      </w:pPr>
    </w:p>
    <w:p w14:paraId="54C3BC66" w14:textId="77777777" w:rsidR="00ED56E3" w:rsidRDefault="00ED56E3" w:rsidP="009C7701">
      <w:pPr>
        <w:pStyle w:val="11"/>
        <w:spacing w:before="0" w:after="0"/>
      </w:pPr>
    </w:p>
    <w:p w14:paraId="7386C907" w14:textId="77777777" w:rsidR="00ED56E3" w:rsidRDefault="00ED56E3" w:rsidP="009C7701">
      <w:pPr>
        <w:pStyle w:val="11"/>
        <w:spacing w:before="0" w:after="0"/>
      </w:pPr>
    </w:p>
    <w:p w14:paraId="2FEC04AD" w14:textId="77777777" w:rsidR="00ED56E3" w:rsidRDefault="00ED56E3" w:rsidP="009C7701">
      <w:pPr>
        <w:pStyle w:val="11"/>
        <w:spacing w:before="0" w:after="0"/>
      </w:pPr>
    </w:p>
    <w:p w14:paraId="102FD9CD" w14:textId="77777777" w:rsidR="00ED56E3" w:rsidRDefault="00ED56E3" w:rsidP="009C7701">
      <w:pPr>
        <w:pStyle w:val="11"/>
        <w:spacing w:before="0" w:after="0"/>
      </w:pPr>
    </w:p>
    <w:p w14:paraId="5B9C9C14" w14:textId="77777777" w:rsidR="00ED56E3" w:rsidRDefault="00ED56E3" w:rsidP="009C7701">
      <w:pPr>
        <w:pStyle w:val="11"/>
        <w:spacing w:before="0" w:after="0"/>
      </w:pPr>
    </w:p>
    <w:p w14:paraId="3BB80825" w14:textId="77777777" w:rsidR="00ED56E3" w:rsidRDefault="00ED56E3" w:rsidP="009C7701">
      <w:pPr>
        <w:pStyle w:val="11"/>
        <w:spacing w:before="0" w:after="0"/>
      </w:pPr>
    </w:p>
    <w:p w14:paraId="63954710" w14:textId="77777777" w:rsidR="00ED56E3" w:rsidRDefault="00ED56E3" w:rsidP="009C7701">
      <w:pPr>
        <w:pStyle w:val="11"/>
        <w:spacing w:before="0" w:after="0"/>
      </w:pPr>
    </w:p>
    <w:p w14:paraId="126FD16B" w14:textId="77777777" w:rsidR="00ED56E3" w:rsidRDefault="00ED56E3" w:rsidP="009C7701">
      <w:pPr>
        <w:pStyle w:val="11"/>
        <w:spacing w:before="0" w:after="0"/>
      </w:pPr>
    </w:p>
    <w:p w14:paraId="31DD66B9" w14:textId="77777777" w:rsidR="00ED56E3" w:rsidRDefault="00ED56E3" w:rsidP="009C7701">
      <w:pPr>
        <w:pStyle w:val="11"/>
        <w:spacing w:before="0" w:after="0"/>
      </w:pPr>
    </w:p>
    <w:p w14:paraId="34DACE5C" w14:textId="77777777" w:rsidR="00ED56E3" w:rsidRDefault="00ED56E3" w:rsidP="009C7701">
      <w:pPr>
        <w:pStyle w:val="11"/>
        <w:spacing w:before="0" w:after="0"/>
      </w:pPr>
    </w:p>
    <w:p w14:paraId="58D75B3A" w14:textId="15BAA864" w:rsidR="009C7701" w:rsidRPr="00ED56E3" w:rsidRDefault="00ED56E3" w:rsidP="009C7701">
      <w:pPr>
        <w:pStyle w:val="11"/>
        <w:spacing w:before="0" w:after="0"/>
        <w:rPr>
          <w:sz w:val="20"/>
          <w:szCs w:val="20"/>
        </w:rPr>
      </w:pPr>
      <w:r w:rsidRPr="00ED56E3">
        <w:rPr>
          <w:sz w:val="20"/>
          <w:szCs w:val="20"/>
        </w:rPr>
        <w:t>и</w:t>
      </w:r>
      <w:r w:rsidR="009C7701" w:rsidRPr="00ED56E3">
        <w:rPr>
          <w:sz w:val="20"/>
          <w:szCs w:val="20"/>
        </w:rPr>
        <w:t>сп. Плеханова Е.М.</w:t>
      </w:r>
    </w:p>
    <w:p w14:paraId="58D3A273" w14:textId="20BE74B5" w:rsidR="009C7701" w:rsidRPr="00ED56E3" w:rsidRDefault="009C7701" w:rsidP="009C7701">
      <w:pPr>
        <w:pStyle w:val="11"/>
        <w:spacing w:before="0" w:after="0"/>
        <w:rPr>
          <w:sz w:val="20"/>
          <w:szCs w:val="20"/>
        </w:rPr>
      </w:pPr>
      <w:r w:rsidRPr="00ED56E3">
        <w:rPr>
          <w:sz w:val="20"/>
          <w:szCs w:val="20"/>
        </w:rPr>
        <w:t xml:space="preserve"> тел.9</w:t>
      </w:r>
      <w:r w:rsidR="00ED56E3" w:rsidRPr="00ED56E3">
        <w:rPr>
          <w:sz w:val="20"/>
          <w:szCs w:val="20"/>
        </w:rPr>
        <w:t>-</w:t>
      </w:r>
      <w:r w:rsidRPr="00ED56E3">
        <w:rPr>
          <w:sz w:val="20"/>
          <w:szCs w:val="20"/>
        </w:rPr>
        <w:t>05</w:t>
      </w:r>
      <w:r w:rsidR="00ED56E3" w:rsidRPr="00ED56E3">
        <w:rPr>
          <w:sz w:val="20"/>
          <w:szCs w:val="20"/>
        </w:rPr>
        <w:t>-</w:t>
      </w:r>
      <w:r w:rsidRPr="00ED56E3">
        <w:rPr>
          <w:sz w:val="20"/>
          <w:szCs w:val="20"/>
        </w:rPr>
        <w:t>44</w:t>
      </w:r>
    </w:p>
    <w:p w14:paraId="4A0C0293" w14:textId="77777777" w:rsidR="009C7701" w:rsidRDefault="009C7701" w:rsidP="009C7701">
      <w:pPr>
        <w:pStyle w:val="11"/>
        <w:spacing w:before="0" w:after="240"/>
      </w:pPr>
    </w:p>
    <w:p w14:paraId="49CB915A" w14:textId="77777777" w:rsidR="00DA36A1" w:rsidRDefault="00DA36A1" w:rsidP="009C77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</w:p>
    <w:p w14:paraId="2193FC45" w14:textId="77777777" w:rsidR="009C7701" w:rsidRPr="00FE3298" w:rsidRDefault="009C7701" w:rsidP="0044527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2"/>
        </w:rPr>
      </w:pPr>
    </w:p>
    <w:p w14:paraId="34D27182" w14:textId="77777777" w:rsidR="00B703B5" w:rsidRDefault="001570EF" w:rsidP="00CE1C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FE32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61FCE59" w14:textId="77777777" w:rsidR="00B703B5" w:rsidRDefault="00B703B5" w:rsidP="00CE1C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E150DB" w14:textId="77777777" w:rsidR="001B19E4" w:rsidRDefault="001B19E4" w:rsidP="00C622D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172D81DB" w14:textId="77777777" w:rsidR="001B19E4" w:rsidRDefault="001B19E4" w:rsidP="00CE1C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E3340A" w14:textId="77777777" w:rsidR="00354901" w:rsidRDefault="00354901" w:rsidP="007A79D5">
      <w:pPr>
        <w:pStyle w:val="a4"/>
        <w:spacing w:after="0"/>
        <w:jc w:val="center"/>
        <w:rPr>
          <w:b/>
          <w:bCs/>
          <w:sz w:val="27"/>
          <w:szCs w:val="27"/>
        </w:rPr>
      </w:pPr>
    </w:p>
    <w:p w14:paraId="35D95EE8" w14:textId="77777777" w:rsidR="00354901" w:rsidRDefault="00354901" w:rsidP="007A79D5">
      <w:pPr>
        <w:pStyle w:val="a4"/>
        <w:spacing w:after="0"/>
        <w:jc w:val="center"/>
        <w:rPr>
          <w:b/>
          <w:bCs/>
          <w:sz w:val="27"/>
          <w:szCs w:val="27"/>
        </w:rPr>
      </w:pPr>
    </w:p>
    <w:p w14:paraId="6FB1F8A4" w14:textId="77777777" w:rsidR="00354901" w:rsidRDefault="00354901" w:rsidP="007A79D5">
      <w:pPr>
        <w:pStyle w:val="a4"/>
        <w:spacing w:after="0"/>
        <w:jc w:val="center"/>
        <w:rPr>
          <w:b/>
          <w:bCs/>
          <w:sz w:val="27"/>
          <w:szCs w:val="27"/>
        </w:rPr>
      </w:pPr>
    </w:p>
    <w:p w14:paraId="45CA58E6" w14:textId="53A69997" w:rsidR="00A1344B" w:rsidRPr="001B19E4" w:rsidRDefault="00A1344B" w:rsidP="001B19E4">
      <w:pPr>
        <w:pStyle w:val="ConsPlusNormal"/>
        <w:widowControl/>
        <w:ind w:firstLine="0"/>
        <w:jc w:val="right"/>
        <w:outlineLvl w:val="0"/>
        <w:rPr>
          <w:rFonts w:cs="Times New Roman"/>
        </w:rPr>
      </w:pPr>
    </w:p>
    <w:sectPr w:rsidR="00A1344B" w:rsidRPr="001B19E4" w:rsidSect="00445277">
      <w:pgSz w:w="11906" w:h="16838" w:code="9"/>
      <w:pgMar w:top="567" w:right="70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C7605" w14:textId="77777777" w:rsidR="00007526" w:rsidRDefault="00007526" w:rsidP="002639A3">
      <w:r>
        <w:separator/>
      </w:r>
    </w:p>
  </w:endnote>
  <w:endnote w:type="continuationSeparator" w:id="0">
    <w:p w14:paraId="16A3B015" w14:textId="77777777" w:rsidR="00007526" w:rsidRDefault="00007526" w:rsidP="0026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1908C" w14:textId="77777777" w:rsidR="00007526" w:rsidRDefault="00007526" w:rsidP="002639A3">
      <w:r>
        <w:separator/>
      </w:r>
    </w:p>
  </w:footnote>
  <w:footnote w:type="continuationSeparator" w:id="0">
    <w:p w14:paraId="6AFB8F63" w14:textId="77777777" w:rsidR="00007526" w:rsidRDefault="00007526" w:rsidP="0026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12D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3C46DA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B22BD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87E75A0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FFA1A3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3A0"/>
    <w:rsid w:val="00007526"/>
    <w:rsid w:val="000233F9"/>
    <w:rsid w:val="00030624"/>
    <w:rsid w:val="00033991"/>
    <w:rsid w:val="000461E9"/>
    <w:rsid w:val="00052244"/>
    <w:rsid w:val="000635F3"/>
    <w:rsid w:val="000646D3"/>
    <w:rsid w:val="000750E0"/>
    <w:rsid w:val="0007626E"/>
    <w:rsid w:val="00093815"/>
    <w:rsid w:val="000A26F7"/>
    <w:rsid w:val="000A6B89"/>
    <w:rsid w:val="000B019D"/>
    <w:rsid w:val="000C1FD3"/>
    <w:rsid w:val="000C3BCD"/>
    <w:rsid w:val="000D1D7E"/>
    <w:rsid w:val="000F7822"/>
    <w:rsid w:val="00101A51"/>
    <w:rsid w:val="001147E1"/>
    <w:rsid w:val="00126DBE"/>
    <w:rsid w:val="001336AD"/>
    <w:rsid w:val="00142297"/>
    <w:rsid w:val="001513A6"/>
    <w:rsid w:val="001570EF"/>
    <w:rsid w:val="00167C13"/>
    <w:rsid w:val="00174958"/>
    <w:rsid w:val="001901A7"/>
    <w:rsid w:val="0019045A"/>
    <w:rsid w:val="001A7075"/>
    <w:rsid w:val="001B13B1"/>
    <w:rsid w:val="001B19E4"/>
    <w:rsid w:val="001D00AF"/>
    <w:rsid w:val="001D20E5"/>
    <w:rsid w:val="001E03E6"/>
    <w:rsid w:val="0020264E"/>
    <w:rsid w:val="0020725D"/>
    <w:rsid w:val="00212F68"/>
    <w:rsid w:val="00243E9F"/>
    <w:rsid w:val="002639A3"/>
    <w:rsid w:val="0027095B"/>
    <w:rsid w:val="0028171E"/>
    <w:rsid w:val="00293B83"/>
    <w:rsid w:val="00296582"/>
    <w:rsid w:val="002A1967"/>
    <w:rsid w:val="002A2113"/>
    <w:rsid w:val="002B3858"/>
    <w:rsid w:val="002C297D"/>
    <w:rsid w:val="002D186F"/>
    <w:rsid w:val="002D257B"/>
    <w:rsid w:val="002E0083"/>
    <w:rsid w:val="00303449"/>
    <w:rsid w:val="00305123"/>
    <w:rsid w:val="00306FE6"/>
    <w:rsid w:val="00313191"/>
    <w:rsid w:val="0031381E"/>
    <w:rsid w:val="003161C0"/>
    <w:rsid w:val="0033602A"/>
    <w:rsid w:val="003449DA"/>
    <w:rsid w:val="0034661F"/>
    <w:rsid w:val="00354901"/>
    <w:rsid w:val="00373DF9"/>
    <w:rsid w:val="00375FAD"/>
    <w:rsid w:val="00380D09"/>
    <w:rsid w:val="00387C60"/>
    <w:rsid w:val="003A3A90"/>
    <w:rsid w:val="003A451D"/>
    <w:rsid w:val="003A4CF5"/>
    <w:rsid w:val="003A4D67"/>
    <w:rsid w:val="003B01B6"/>
    <w:rsid w:val="003C6141"/>
    <w:rsid w:val="003F1A0B"/>
    <w:rsid w:val="0040212B"/>
    <w:rsid w:val="00416E5D"/>
    <w:rsid w:val="004400FB"/>
    <w:rsid w:val="00445277"/>
    <w:rsid w:val="00455F4A"/>
    <w:rsid w:val="00464E38"/>
    <w:rsid w:val="00466FF8"/>
    <w:rsid w:val="0047134C"/>
    <w:rsid w:val="0047440B"/>
    <w:rsid w:val="00477D38"/>
    <w:rsid w:val="004915E1"/>
    <w:rsid w:val="00496933"/>
    <w:rsid w:val="004A18A4"/>
    <w:rsid w:val="004D2A7C"/>
    <w:rsid w:val="00516453"/>
    <w:rsid w:val="0052274A"/>
    <w:rsid w:val="00563D1A"/>
    <w:rsid w:val="005733A0"/>
    <w:rsid w:val="005A70EA"/>
    <w:rsid w:val="005C2606"/>
    <w:rsid w:val="005C33EF"/>
    <w:rsid w:val="005C5703"/>
    <w:rsid w:val="005C7990"/>
    <w:rsid w:val="005D26D5"/>
    <w:rsid w:val="005E735D"/>
    <w:rsid w:val="005F0D4D"/>
    <w:rsid w:val="0060467B"/>
    <w:rsid w:val="00604A0E"/>
    <w:rsid w:val="00610D26"/>
    <w:rsid w:val="00630230"/>
    <w:rsid w:val="00635623"/>
    <w:rsid w:val="00635AA8"/>
    <w:rsid w:val="00647A15"/>
    <w:rsid w:val="006646B3"/>
    <w:rsid w:val="00675CCC"/>
    <w:rsid w:val="006A6147"/>
    <w:rsid w:val="006A619C"/>
    <w:rsid w:val="006B1718"/>
    <w:rsid w:val="006B2A7A"/>
    <w:rsid w:val="006D6B8B"/>
    <w:rsid w:val="006D7033"/>
    <w:rsid w:val="006D7B8F"/>
    <w:rsid w:val="006F00C8"/>
    <w:rsid w:val="00701A55"/>
    <w:rsid w:val="00705D06"/>
    <w:rsid w:val="0071640D"/>
    <w:rsid w:val="00720B14"/>
    <w:rsid w:val="007223CD"/>
    <w:rsid w:val="007229B9"/>
    <w:rsid w:val="007257F8"/>
    <w:rsid w:val="0077094B"/>
    <w:rsid w:val="007958C8"/>
    <w:rsid w:val="007A79D5"/>
    <w:rsid w:val="007B3D8D"/>
    <w:rsid w:val="007B6DE9"/>
    <w:rsid w:val="007C1604"/>
    <w:rsid w:val="007C588A"/>
    <w:rsid w:val="00812D86"/>
    <w:rsid w:val="00824F32"/>
    <w:rsid w:val="00833D02"/>
    <w:rsid w:val="00840287"/>
    <w:rsid w:val="00841FE0"/>
    <w:rsid w:val="00856837"/>
    <w:rsid w:val="00863185"/>
    <w:rsid w:val="00863232"/>
    <w:rsid w:val="00873AEE"/>
    <w:rsid w:val="008764C3"/>
    <w:rsid w:val="00880893"/>
    <w:rsid w:val="00887909"/>
    <w:rsid w:val="0089403A"/>
    <w:rsid w:val="008F6A9C"/>
    <w:rsid w:val="00915845"/>
    <w:rsid w:val="009267BE"/>
    <w:rsid w:val="00942FB1"/>
    <w:rsid w:val="00957A6F"/>
    <w:rsid w:val="0097403C"/>
    <w:rsid w:val="00975678"/>
    <w:rsid w:val="009757BE"/>
    <w:rsid w:val="00990CAA"/>
    <w:rsid w:val="009A295C"/>
    <w:rsid w:val="009B0112"/>
    <w:rsid w:val="009C7655"/>
    <w:rsid w:val="009C7701"/>
    <w:rsid w:val="009D72FC"/>
    <w:rsid w:val="009F211B"/>
    <w:rsid w:val="009F7E43"/>
    <w:rsid w:val="00A1344B"/>
    <w:rsid w:val="00A24AFE"/>
    <w:rsid w:val="00A37002"/>
    <w:rsid w:val="00A474A1"/>
    <w:rsid w:val="00A52D44"/>
    <w:rsid w:val="00A61AB8"/>
    <w:rsid w:val="00A902F2"/>
    <w:rsid w:val="00A909F5"/>
    <w:rsid w:val="00A91294"/>
    <w:rsid w:val="00AC01E5"/>
    <w:rsid w:val="00AD04A2"/>
    <w:rsid w:val="00AD65C5"/>
    <w:rsid w:val="00AF2548"/>
    <w:rsid w:val="00AF296F"/>
    <w:rsid w:val="00B20C55"/>
    <w:rsid w:val="00B25BF4"/>
    <w:rsid w:val="00B44505"/>
    <w:rsid w:val="00B63BC8"/>
    <w:rsid w:val="00B703B5"/>
    <w:rsid w:val="00B8207A"/>
    <w:rsid w:val="00B90F6A"/>
    <w:rsid w:val="00B92A8C"/>
    <w:rsid w:val="00B92F53"/>
    <w:rsid w:val="00BB040E"/>
    <w:rsid w:val="00BD65FB"/>
    <w:rsid w:val="00BE16F5"/>
    <w:rsid w:val="00BF4C28"/>
    <w:rsid w:val="00C46163"/>
    <w:rsid w:val="00C522C3"/>
    <w:rsid w:val="00C555A7"/>
    <w:rsid w:val="00C622D9"/>
    <w:rsid w:val="00C871C2"/>
    <w:rsid w:val="00CA5397"/>
    <w:rsid w:val="00CA652C"/>
    <w:rsid w:val="00CC5399"/>
    <w:rsid w:val="00CE1C9F"/>
    <w:rsid w:val="00CE5E20"/>
    <w:rsid w:val="00CF0D47"/>
    <w:rsid w:val="00D06CAC"/>
    <w:rsid w:val="00D06D97"/>
    <w:rsid w:val="00D076EA"/>
    <w:rsid w:val="00D156DC"/>
    <w:rsid w:val="00D24C97"/>
    <w:rsid w:val="00D426EA"/>
    <w:rsid w:val="00D43B23"/>
    <w:rsid w:val="00D45E94"/>
    <w:rsid w:val="00D518E4"/>
    <w:rsid w:val="00D80424"/>
    <w:rsid w:val="00D81218"/>
    <w:rsid w:val="00D860C3"/>
    <w:rsid w:val="00DA36A1"/>
    <w:rsid w:val="00DB4C38"/>
    <w:rsid w:val="00DB7807"/>
    <w:rsid w:val="00DD1B61"/>
    <w:rsid w:val="00DD346C"/>
    <w:rsid w:val="00DD51EA"/>
    <w:rsid w:val="00DE65B6"/>
    <w:rsid w:val="00E0249F"/>
    <w:rsid w:val="00E06C4F"/>
    <w:rsid w:val="00E201B9"/>
    <w:rsid w:val="00E32D89"/>
    <w:rsid w:val="00E37B7E"/>
    <w:rsid w:val="00E45334"/>
    <w:rsid w:val="00E461D5"/>
    <w:rsid w:val="00E4690D"/>
    <w:rsid w:val="00E47B96"/>
    <w:rsid w:val="00E51F02"/>
    <w:rsid w:val="00E56BBB"/>
    <w:rsid w:val="00E9259A"/>
    <w:rsid w:val="00E93519"/>
    <w:rsid w:val="00E94018"/>
    <w:rsid w:val="00EB7546"/>
    <w:rsid w:val="00ED56E3"/>
    <w:rsid w:val="00EF7862"/>
    <w:rsid w:val="00F05831"/>
    <w:rsid w:val="00F27607"/>
    <w:rsid w:val="00F36D59"/>
    <w:rsid w:val="00F41018"/>
    <w:rsid w:val="00F4590A"/>
    <w:rsid w:val="00F52CE4"/>
    <w:rsid w:val="00F540B7"/>
    <w:rsid w:val="00F63B89"/>
    <w:rsid w:val="00F775B1"/>
    <w:rsid w:val="00F82BA3"/>
    <w:rsid w:val="00FA3266"/>
    <w:rsid w:val="00FA5AF5"/>
    <w:rsid w:val="00FA7F71"/>
    <w:rsid w:val="00FD133B"/>
    <w:rsid w:val="00FD6A31"/>
    <w:rsid w:val="00FE3298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C05CD"/>
  <w15:docId w15:val="{8EC38797-654A-4DB9-98FE-9C402DC8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03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E6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65B6"/>
    <w:rPr>
      <w:rFonts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894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4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40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940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94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373DF9"/>
    <w:rPr>
      <w:rFonts w:cs="Times New Roman"/>
      <w:b/>
    </w:rPr>
  </w:style>
  <w:style w:type="paragraph" w:styleId="a4">
    <w:name w:val="Normal (Web)"/>
    <w:basedOn w:val="a"/>
    <w:uiPriority w:val="99"/>
    <w:rsid w:val="00373DF9"/>
    <w:pPr>
      <w:spacing w:before="240" w:after="240"/>
    </w:pPr>
  </w:style>
  <w:style w:type="paragraph" w:customStyle="1" w:styleId="text3cl">
    <w:name w:val="text3cl"/>
    <w:basedOn w:val="a"/>
    <w:rsid w:val="00373DF9"/>
    <w:pPr>
      <w:spacing w:before="144" w:after="288"/>
    </w:pPr>
  </w:style>
  <w:style w:type="paragraph" w:styleId="a5">
    <w:name w:val="Balloon Text"/>
    <w:basedOn w:val="a"/>
    <w:link w:val="a6"/>
    <w:uiPriority w:val="99"/>
    <w:semiHidden/>
    <w:unhideWhenUsed/>
    <w:rsid w:val="00496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969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9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39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39A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639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639A3"/>
    <w:rPr>
      <w:rFonts w:cs="Times New Roman"/>
      <w:sz w:val="24"/>
      <w:szCs w:val="24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40212B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40212B"/>
    <w:rPr>
      <w:rFonts w:cs="Times New Roman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40212B"/>
    <w:rPr>
      <w:rFonts w:cs="Times New Roman"/>
    </w:rPr>
  </w:style>
  <w:style w:type="character" w:customStyle="1" w:styleId="ac">
    <w:name w:val="Основной текст_"/>
    <w:link w:val="3"/>
    <w:locked/>
    <w:rsid w:val="00E0249F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E0249F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paragraph" w:customStyle="1" w:styleId="dash041e0431044b0447043d044b0439">
    <w:name w:val="dash041e_0431_044b_0447_043d_044b_0439"/>
    <w:basedOn w:val="a"/>
    <w:uiPriority w:val="99"/>
    <w:rsid w:val="0031381E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7B3D8D"/>
    <w:rPr>
      <w:b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D8D"/>
    <w:pPr>
      <w:widowControl w:val="0"/>
      <w:shd w:val="clear" w:color="auto" w:fill="FFFFFF"/>
      <w:spacing w:before="300" w:after="300" w:line="322" w:lineRule="exact"/>
      <w:jc w:val="center"/>
    </w:pPr>
    <w:rPr>
      <w:b/>
      <w:bCs/>
      <w:sz w:val="27"/>
      <w:szCs w:val="27"/>
    </w:rPr>
  </w:style>
  <w:style w:type="character" w:customStyle="1" w:styleId="padding">
    <w:name w:val="padding"/>
    <w:basedOn w:val="a0"/>
    <w:rsid w:val="00A1344B"/>
    <w:rPr>
      <w:rFonts w:cs="Times New Roman"/>
    </w:rPr>
  </w:style>
  <w:style w:type="paragraph" w:customStyle="1" w:styleId="Standard">
    <w:name w:val="Standard"/>
    <w:rsid w:val="009C770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11">
    <w:name w:val="Обычный (Интернет)1"/>
    <w:basedOn w:val="Standard"/>
    <w:rsid w:val="009C7701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9C7701"/>
    <w:pPr>
      <w:suppressAutoHyphens/>
      <w:autoSpaceDN w:val="0"/>
      <w:spacing w:after="12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8A55-0372-487F-9606-639F206D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Дума</cp:lastModifiedBy>
  <cp:revision>24</cp:revision>
  <cp:lastPrinted>2024-11-08T05:18:00Z</cp:lastPrinted>
  <dcterms:created xsi:type="dcterms:W3CDTF">2022-12-05T08:25:00Z</dcterms:created>
  <dcterms:modified xsi:type="dcterms:W3CDTF">2024-11-30T10:22:00Z</dcterms:modified>
</cp:coreProperties>
</file>