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D34D7" w14:textId="77777777" w:rsidR="00B554BD" w:rsidRPr="00E243BA" w:rsidRDefault="00B554BD" w:rsidP="00B554BD">
      <w:pPr>
        <w:rPr>
          <w:sz w:val="18"/>
          <w:szCs w:val="18"/>
        </w:rPr>
      </w:pPr>
    </w:p>
    <w:p w14:paraId="41C286C2" w14:textId="77777777" w:rsidR="00B554BD" w:rsidRDefault="00B554BD" w:rsidP="00B554BD"/>
    <w:p w14:paraId="5EB8870F" w14:textId="77777777" w:rsidR="00B554BD" w:rsidRDefault="00B554BD" w:rsidP="00B554BD">
      <w:pPr>
        <w:jc w:val="center"/>
      </w:pPr>
      <w:r>
        <w:rPr>
          <w:noProof/>
        </w:rPr>
        <w:drawing>
          <wp:inline distT="0" distB="0" distL="0" distR="0" wp14:anchorId="56E99819" wp14:editId="5A7CDF15">
            <wp:extent cx="714375" cy="714375"/>
            <wp:effectExtent l="0" t="0" r="9525" b="9525"/>
            <wp:docPr id="1" name="Рисунок 1" descr="http://lebadminist.ucoz.ru/HD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badminist.ucoz.ru/HD_Gerb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22855" w14:textId="77777777" w:rsidR="00B554BD" w:rsidRDefault="00B554BD" w:rsidP="00B554BD">
      <w:pPr>
        <w:jc w:val="center"/>
      </w:pPr>
      <w:r>
        <w:t>КУРГАНСКАЯ ОБЛАСТЬ</w:t>
      </w:r>
    </w:p>
    <w:p w14:paraId="01723593" w14:textId="390BA8DA" w:rsidR="00B554BD" w:rsidRDefault="00B554BD" w:rsidP="00B554BD">
      <w:pPr>
        <w:jc w:val="center"/>
      </w:pPr>
      <w:r>
        <w:t xml:space="preserve">ЛЕБЯЖЬЕВСКИЙ </w:t>
      </w:r>
      <w:r w:rsidR="00351A88">
        <w:t>МУНИЦИПАЛЬНЫЙ ОКРУГ</w:t>
      </w:r>
      <w:r w:rsidR="002406E3" w:rsidRPr="002406E3">
        <w:t xml:space="preserve"> </w:t>
      </w:r>
      <w:r w:rsidR="002406E3">
        <w:t>КУРГАНСКОЙ ОБЛАСТИ</w:t>
      </w:r>
    </w:p>
    <w:p w14:paraId="157E0313" w14:textId="703FC539" w:rsidR="00B554BD" w:rsidRDefault="002406E3" w:rsidP="00B554BD">
      <w:pPr>
        <w:jc w:val="center"/>
      </w:pPr>
      <w:r>
        <w:t>ГЛАВА</w:t>
      </w:r>
      <w:r w:rsidR="00B63DB4">
        <w:t xml:space="preserve"> ЛЕБЯЖЬЕВСКОГО МУНИЦИПАЛЬНОГО ОКРУГА</w:t>
      </w:r>
    </w:p>
    <w:p w14:paraId="1E48AC00" w14:textId="39C614C9" w:rsidR="00B554BD" w:rsidRDefault="002406E3" w:rsidP="00B554BD">
      <w:pPr>
        <w:jc w:val="center"/>
      </w:pPr>
      <w:r w:rsidRPr="002406E3">
        <w:t>КУРГАНСКОЙ ОБЛАСТИ</w:t>
      </w:r>
    </w:p>
    <w:p w14:paraId="5E8D28F8" w14:textId="77777777" w:rsidR="002406E3" w:rsidRDefault="002406E3" w:rsidP="00B554BD">
      <w:pPr>
        <w:jc w:val="center"/>
      </w:pPr>
    </w:p>
    <w:p w14:paraId="64FB2E8A" w14:textId="77777777" w:rsidR="00B554BD" w:rsidRDefault="00B554BD" w:rsidP="00B554BD">
      <w:pPr>
        <w:jc w:val="both"/>
      </w:pPr>
    </w:p>
    <w:p w14:paraId="13353E9D" w14:textId="77777777" w:rsidR="00B554BD" w:rsidRPr="008B5D05" w:rsidRDefault="00B554BD" w:rsidP="00B554BD">
      <w:pPr>
        <w:jc w:val="center"/>
        <w:rPr>
          <w:b/>
        </w:rPr>
      </w:pPr>
      <w:r w:rsidRPr="008B5D05">
        <w:rPr>
          <w:b/>
        </w:rPr>
        <w:t>П О С Т А Н О В Л Е Н И Е</w:t>
      </w:r>
    </w:p>
    <w:p w14:paraId="7CAFB9FD" w14:textId="77777777" w:rsidR="00B554BD" w:rsidRDefault="00B554BD" w:rsidP="00B554BD">
      <w:pPr>
        <w:jc w:val="both"/>
      </w:pPr>
    </w:p>
    <w:p w14:paraId="7C7F1E82" w14:textId="77777777" w:rsidR="00B554BD" w:rsidRDefault="00B554BD" w:rsidP="00B554BD">
      <w:pPr>
        <w:jc w:val="both"/>
      </w:pPr>
    </w:p>
    <w:p w14:paraId="450EF477" w14:textId="21488EE5" w:rsidR="00B554BD" w:rsidRDefault="00012256" w:rsidP="00B554BD">
      <w:pPr>
        <w:jc w:val="both"/>
      </w:pPr>
      <w:r w:rsidRPr="00012256">
        <w:t>О</w:t>
      </w:r>
      <w:r w:rsidR="00B554BD" w:rsidRPr="00012256">
        <w:t>т</w:t>
      </w:r>
      <w:r>
        <w:t xml:space="preserve"> </w:t>
      </w:r>
      <w:r w:rsidR="007E6653" w:rsidRPr="00012256">
        <w:t xml:space="preserve"> </w:t>
      </w:r>
      <w:r w:rsidRPr="00012256">
        <w:t>22 мая</w:t>
      </w:r>
      <w:r>
        <w:t xml:space="preserve"> </w:t>
      </w:r>
      <w:r>
        <w:rPr>
          <w:u w:val="single"/>
        </w:rPr>
        <w:t xml:space="preserve"> </w:t>
      </w:r>
      <w:r w:rsidR="00D83892">
        <w:t>202</w:t>
      </w:r>
      <w:r w:rsidR="007A4A63">
        <w:t>3</w:t>
      </w:r>
      <w:r w:rsidR="00B554BD" w:rsidRPr="00191BCD">
        <w:t xml:space="preserve"> года</w:t>
      </w:r>
      <w:r w:rsidR="00D83892">
        <w:t xml:space="preserve"> №</w:t>
      </w:r>
      <w:r w:rsidR="002406E3">
        <w:t xml:space="preserve"> </w:t>
      </w:r>
      <w:r>
        <w:t>12</w:t>
      </w:r>
      <w:r w:rsidR="007A4A63">
        <w:t xml:space="preserve">                                                     </w:t>
      </w:r>
      <w:r w:rsidR="002406E3">
        <w:t xml:space="preserve">      </w:t>
      </w:r>
    </w:p>
    <w:p w14:paraId="69C5474E" w14:textId="02AE6EEB" w:rsidR="00B554BD" w:rsidRDefault="00012256" w:rsidP="00B554BD">
      <w:pPr>
        <w:jc w:val="both"/>
      </w:pPr>
      <w:r>
        <w:t xml:space="preserve">     </w:t>
      </w:r>
      <w:proofErr w:type="gramStart"/>
      <w:r w:rsidR="002406E3" w:rsidRPr="002406E3">
        <w:t>р. п. Лебяжье</w:t>
      </w:r>
      <w:proofErr w:type="gramEnd"/>
    </w:p>
    <w:p w14:paraId="504D5F84" w14:textId="77777777" w:rsidR="00B554BD" w:rsidRDefault="00B554BD" w:rsidP="002406E3">
      <w:pPr>
        <w:suppressAutoHyphens/>
        <w:spacing w:line="216" w:lineRule="auto"/>
        <w:jc w:val="center"/>
        <w:outlineLvl w:val="3"/>
        <w:rPr>
          <w:rFonts w:eastAsia="Lucida Sans Unicode"/>
          <w:b/>
          <w:sz w:val="28"/>
          <w:szCs w:val="28"/>
        </w:rPr>
      </w:pPr>
    </w:p>
    <w:p w14:paraId="6869A781" w14:textId="77777777" w:rsidR="002406E3" w:rsidRDefault="002406E3" w:rsidP="002406E3">
      <w:pPr>
        <w:suppressAutoHyphens/>
        <w:spacing w:line="216" w:lineRule="auto"/>
        <w:jc w:val="center"/>
        <w:outlineLvl w:val="3"/>
        <w:rPr>
          <w:rFonts w:eastAsia="Lucida Sans Unicode"/>
          <w:b/>
          <w:sz w:val="28"/>
          <w:szCs w:val="28"/>
        </w:rPr>
      </w:pPr>
    </w:p>
    <w:p w14:paraId="4120E8BE" w14:textId="77777777" w:rsidR="00412189" w:rsidRPr="00412189" w:rsidRDefault="007A4A63" w:rsidP="007A4A63">
      <w:pPr>
        <w:pStyle w:val="aa"/>
        <w:numPr>
          <w:ilvl w:val="0"/>
          <w:numId w:val="1"/>
        </w:numPr>
        <w:spacing w:after="0"/>
        <w:jc w:val="center"/>
        <w:rPr>
          <w:b/>
        </w:rPr>
      </w:pPr>
      <w:r w:rsidRPr="008D7D81">
        <w:rPr>
          <w:b/>
          <w:bCs/>
        </w:rPr>
        <w:t xml:space="preserve">Об обращении со средствами криптографической защиты информации </w:t>
      </w:r>
    </w:p>
    <w:p w14:paraId="6BA2CE10" w14:textId="268D9745" w:rsidR="007A4A63" w:rsidRPr="008D7D81" w:rsidRDefault="007A4A63" w:rsidP="007A4A63">
      <w:pPr>
        <w:pStyle w:val="aa"/>
        <w:numPr>
          <w:ilvl w:val="0"/>
          <w:numId w:val="1"/>
        </w:numPr>
        <w:spacing w:after="0"/>
        <w:jc w:val="center"/>
        <w:rPr>
          <w:b/>
        </w:rPr>
      </w:pPr>
      <w:r w:rsidRPr="008D7D81">
        <w:rPr>
          <w:b/>
          <w:bCs/>
        </w:rPr>
        <w:t>защищенной сети передачи данных</w:t>
      </w:r>
    </w:p>
    <w:p w14:paraId="59F6BB1E" w14:textId="77777777" w:rsidR="001929B8" w:rsidRPr="001929B8" w:rsidRDefault="001929B8" w:rsidP="001F50D7">
      <w:pPr>
        <w:spacing w:before="100" w:beforeAutospacing="1"/>
      </w:pPr>
    </w:p>
    <w:p w14:paraId="35ED0A2E" w14:textId="32B32402" w:rsidR="007A4A63" w:rsidRDefault="007A4A63" w:rsidP="007A4A63">
      <w:pPr>
        <w:pStyle w:val="aa"/>
        <w:spacing w:after="0"/>
        <w:ind w:firstLine="708"/>
        <w:jc w:val="both"/>
      </w:pPr>
      <w:r w:rsidRPr="008D7D81">
        <w:t>В целях исполнения требований Федера</w:t>
      </w:r>
      <w:r w:rsidR="002406E3">
        <w:t>льного закона от 27 июля 2006 года</w:t>
      </w:r>
      <w:r w:rsidRPr="008D7D81">
        <w:t xml:space="preserve"> № 149-ФЗ «Об информации, информационных технологиях и о защите информации», Федерального закон</w:t>
      </w:r>
      <w:r w:rsidR="002406E3">
        <w:t>а от 27 июля 2006 года</w:t>
      </w:r>
      <w:r w:rsidRPr="008D7D81">
        <w:t xml:space="preserve"> № 152-ФЗ «О персональных д</w:t>
      </w:r>
      <w:r w:rsidR="002406E3">
        <w:t xml:space="preserve">анных», а также иных нормативных </w:t>
      </w:r>
      <w:r w:rsidRPr="008D7D81">
        <w:t>правовых актов Российской Федерации по безопасности персональных данных при их обработке в информационных системах персональных данных с использование</w:t>
      </w:r>
      <w:r w:rsidR="002406E3">
        <w:t>м</w:t>
      </w:r>
      <w:r w:rsidRPr="008D7D81">
        <w:t xml:space="preserve"> средств криптографической защиты информации (далее СКЗИ) защищенной </w:t>
      </w:r>
      <w:r w:rsidR="002406E3">
        <w:t xml:space="preserve">сети передачи данных </w:t>
      </w:r>
    </w:p>
    <w:p w14:paraId="1D79260A" w14:textId="4BB501C8" w:rsidR="002406E3" w:rsidRPr="008D7D81" w:rsidRDefault="002406E3" w:rsidP="002406E3">
      <w:pPr>
        <w:pStyle w:val="aa"/>
        <w:spacing w:after="0"/>
        <w:jc w:val="both"/>
      </w:pPr>
      <w:r>
        <w:t>ПОСТАНОВЛЯЮ:</w:t>
      </w:r>
    </w:p>
    <w:p w14:paraId="61AC5276" w14:textId="73D5373E" w:rsidR="007A4A63" w:rsidRPr="00E413BE" w:rsidRDefault="007A4A63" w:rsidP="007A4A63">
      <w:pPr>
        <w:pStyle w:val="aa"/>
        <w:spacing w:after="0"/>
        <w:ind w:firstLine="708"/>
        <w:jc w:val="both"/>
      </w:pPr>
      <w:r w:rsidRPr="008D7D81">
        <w:t xml:space="preserve">1. </w:t>
      </w:r>
      <w:proofErr w:type="gramStart"/>
      <w:r w:rsidRPr="008D7D81">
        <w:t>Назначить ответственным лицом за организацию работ по криптографической защите информации, в том числе за техническое обслуживание и эксплуатацию СКЗИ защищенной сети передачи данных</w:t>
      </w:r>
      <w:r>
        <w:t xml:space="preserve"> </w:t>
      </w:r>
      <w:r w:rsidRPr="008D7D81">
        <w:rPr>
          <w:sz w:val="20"/>
        </w:rPr>
        <w:t xml:space="preserve"> </w:t>
      </w:r>
      <w:fldSimple w:instr=" INCLUDETEXT  &quot;Анкета_док_ТД.docx&quot; заказчик_комиссия_иб_должность_рп \* MERGEFORMAT ">
        <w:bookmarkStart w:id="0" w:name="заказчик_комиссия_иб_должность_рп"/>
        <w:r w:rsidR="002406E3">
          <w:t>н</w:t>
        </w:r>
        <w:r w:rsidRPr="00821DFA">
          <w:t>ачальника отдела информационных технологий</w:t>
        </w:r>
        <w:bookmarkEnd w:id="0"/>
      </w:fldSimple>
      <w:r w:rsidR="002406E3">
        <w:t xml:space="preserve"> Администрации </w:t>
      </w:r>
      <w:proofErr w:type="spellStart"/>
      <w:r w:rsidR="002406E3">
        <w:t>Лебяжьевского</w:t>
      </w:r>
      <w:proofErr w:type="spellEnd"/>
      <w:r w:rsidR="002406E3">
        <w:t xml:space="preserve"> муниципального округа </w:t>
      </w:r>
      <w:r w:rsidRPr="00E413BE">
        <w:t xml:space="preserve"> </w:t>
      </w:r>
      <w:r w:rsidRPr="00E413BE">
        <w:fldChar w:fldCharType="begin"/>
      </w:r>
      <w:r w:rsidRPr="00E413BE">
        <w:instrText xml:space="preserve"> INCLUDETEXT  "Анкета_док_ТД.docx" заказчик_комиссия_иб_фио_</w:instrText>
      </w:r>
      <w:r>
        <w:instrText>р</w:instrText>
      </w:r>
      <w:r w:rsidRPr="00E413BE">
        <w:instrText xml:space="preserve">п \* MERGEFORMAT </w:instrText>
      </w:r>
      <w:r w:rsidRPr="00E413BE">
        <w:fldChar w:fldCharType="separate"/>
      </w:r>
      <w:bookmarkStart w:id="1" w:name="заказчик_комиссия_иб_фио_рп"/>
      <w:r w:rsidRPr="00821DFA">
        <w:t>Герцена</w:t>
      </w:r>
      <w:bookmarkEnd w:id="1"/>
      <w:r w:rsidRPr="00E413BE">
        <w:fldChar w:fldCharType="end"/>
      </w:r>
      <w:r w:rsidR="002406E3">
        <w:t xml:space="preserve"> А.С.</w:t>
      </w:r>
      <w:proofErr w:type="gramEnd"/>
    </w:p>
    <w:p w14:paraId="2AE46B36" w14:textId="55B535D7" w:rsidR="007A4A63" w:rsidRPr="008D7D81" w:rsidRDefault="007A4A63" w:rsidP="007A4A63">
      <w:pPr>
        <w:pStyle w:val="aa"/>
        <w:spacing w:after="0"/>
        <w:ind w:firstLine="708"/>
        <w:jc w:val="both"/>
      </w:pPr>
      <w:r w:rsidRPr="008D7D81">
        <w:t>2. Ответственному лицу в своей работе руководствоваться внутренними организационно-распорядительными документами по защите информации, положениями законодательства Российской Федерации по защите информации с использование</w:t>
      </w:r>
      <w:r w:rsidR="002406E3">
        <w:t>м</w:t>
      </w:r>
      <w:r w:rsidRPr="008D7D81">
        <w:t xml:space="preserve"> СКЗИ, в частности:</w:t>
      </w:r>
    </w:p>
    <w:p w14:paraId="17F1B124" w14:textId="0492E724" w:rsidR="007A4A63" w:rsidRPr="008D7D81" w:rsidRDefault="007A4A63" w:rsidP="007A4A63">
      <w:pPr>
        <w:pStyle w:val="aa"/>
        <w:spacing w:after="0"/>
        <w:ind w:firstLine="708"/>
        <w:jc w:val="both"/>
      </w:pPr>
      <w:r w:rsidRPr="008D7D81">
        <w:t>- Инструкцией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тайну, утвержденной Приказом ФАПСИ от 13 июн</w:t>
      </w:r>
      <w:r w:rsidR="002406E3">
        <w:t>я 2001 года</w:t>
      </w:r>
      <w:r w:rsidRPr="008D7D81">
        <w:t xml:space="preserve"> № 152;</w:t>
      </w:r>
    </w:p>
    <w:p w14:paraId="2E25603C" w14:textId="4B6CD81F" w:rsidR="007A4A63" w:rsidRPr="008D7D81" w:rsidRDefault="007A4A63" w:rsidP="007A4A63">
      <w:pPr>
        <w:pStyle w:val="aa"/>
        <w:spacing w:after="0"/>
        <w:ind w:firstLine="708"/>
        <w:jc w:val="both"/>
      </w:pPr>
      <w:r w:rsidRPr="008D7D81">
        <w:t>- Составом и содержание</w:t>
      </w:r>
      <w:r w:rsidR="002406E3">
        <w:t>м</w:t>
      </w:r>
      <w:r w:rsidRPr="008D7D81"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защищенности, утвержденн</w:t>
      </w:r>
      <w:r w:rsidR="002406E3">
        <w:t>ым ФСБ России от 10 июля 2014 года</w:t>
      </w:r>
      <w:r w:rsidRPr="008D7D81">
        <w:t xml:space="preserve"> № 378.</w:t>
      </w:r>
    </w:p>
    <w:p w14:paraId="6AE9B370" w14:textId="4EC0258A" w:rsidR="007A4A63" w:rsidRPr="008D7D81" w:rsidRDefault="002406E3" w:rsidP="007A4A63">
      <w:pPr>
        <w:pStyle w:val="aa"/>
        <w:spacing w:after="0"/>
        <w:ind w:firstLine="708"/>
        <w:jc w:val="both"/>
      </w:pPr>
      <w:r>
        <w:t xml:space="preserve">3. Утвердить </w:t>
      </w:r>
      <w:r w:rsidR="007A4A63" w:rsidRPr="008D7D81">
        <w:t xml:space="preserve"> перечень </w:t>
      </w:r>
      <w:proofErr w:type="spellStart"/>
      <w:r w:rsidR="007A4A63" w:rsidRPr="008D7D81">
        <w:t>спецпомещений</w:t>
      </w:r>
      <w:proofErr w:type="spellEnd"/>
      <w:r w:rsidR="007A4A63" w:rsidRPr="008D7D81">
        <w:t xml:space="preserve">, а также установить границы контролируемой зоны по внешнему периметру стен (включая окна и двери) </w:t>
      </w:r>
      <w:proofErr w:type="spellStart"/>
      <w:r w:rsidR="007A4A63" w:rsidRPr="008D7D81">
        <w:t>спецпомещений</w:t>
      </w:r>
      <w:proofErr w:type="spellEnd"/>
      <w:r w:rsidR="007A4A63" w:rsidRPr="008D7D81">
        <w:t>, в которых располагаются СКЗИ, эксплуатационные и технические доку</w:t>
      </w:r>
      <w:r>
        <w:t>менты к ним, ключевые документы согласно приложению 1 к настоящему постановлению.</w:t>
      </w:r>
    </w:p>
    <w:p w14:paraId="2295C122" w14:textId="1301D76E" w:rsidR="007A4A63" w:rsidRPr="008D7D81" w:rsidRDefault="007A4A63" w:rsidP="007A4A63">
      <w:pPr>
        <w:pStyle w:val="aa"/>
        <w:spacing w:after="0"/>
        <w:ind w:firstLine="708"/>
        <w:jc w:val="both"/>
      </w:pPr>
      <w:r w:rsidRPr="008D7D81">
        <w:t>4. Утв</w:t>
      </w:r>
      <w:r w:rsidR="002406E3">
        <w:t xml:space="preserve">ердить </w:t>
      </w:r>
      <w:r w:rsidRPr="008D7D81">
        <w:t xml:space="preserve"> инструкцию о </w:t>
      </w:r>
      <w:r w:rsidR="00412189">
        <w:t xml:space="preserve">порядке доступа в </w:t>
      </w:r>
      <w:proofErr w:type="spellStart"/>
      <w:r w:rsidR="00412189">
        <w:t>спецпомещения</w:t>
      </w:r>
      <w:proofErr w:type="spellEnd"/>
      <w:r w:rsidR="002406E3" w:rsidRPr="002406E3">
        <w:t xml:space="preserve"> </w:t>
      </w:r>
      <w:r w:rsidR="002406E3">
        <w:t>согласно приложению 2</w:t>
      </w:r>
      <w:r w:rsidR="002406E3" w:rsidRPr="002406E3">
        <w:t xml:space="preserve"> к настоящему постановлению</w:t>
      </w:r>
      <w:r w:rsidR="002406E3">
        <w:t>.</w:t>
      </w:r>
    </w:p>
    <w:p w14:paraId="661EE920" w14:textId="7613E396" w:rsidR="007A4A63" w:rsidRPr="008D7D81" w:rsidRDefault="007A4A63" w:rsidP="007A4A63">
      <w:pPr>
        <w:pStyle w:val="aa"/>
        <w:spacing w:after="0"/>
        <w:ind w:firstLine="708"/>
        <w:jc w:val="both"/>
      </w:pPr>
      <w:r w:rsidRPr="008D7D81">
        <w:lastRenderedPageBreak/>
        <w:t>5. Утвердит</w:t>
      </w:r>
      <w:r w:rsidR="002406E3">
        <w:t xml:space="preserve">ь </w:t>
      </w:r>
      <w:r w:rsidRPr="008D7D81">
        <w:t xml:space="preserve"> перечень мест хранения эксплуатационных и технических документов на СКЗИ, ключевых документов</w:t>
      </w:r>
      <w:proofErr w:type="gramStart"/>
      <w:r w:rsidRPr="008D7D81">
        <w:t>.</w:t>
      </w:r>
      <w:proofErr w:type="gramEnd"/>
      <w:r w:rsidR="002406E3" w:rsidRPr="002406E3">
        <w:t xml:space="preserve"> </w:t>
      </w:r>
      <w:proofErr w:type="gramStart"/>
      <w:r w:rsidR="002406E3">
        <w:t>с</w:t>
      </w:r>
      <w:proofErr w:type="gramEnd"/>
      <w:r w:rsidR="002406E3">
        <w:t>огласно приложению 3</w:t>
      </w:r>
      <w:r w:rsidR="002406E3" w:rsidRPr="002406E3">
        <w:t xml:space="preserve"> к настоящему постановлению</w:t>
      </w:r>
      <w:r w:rsidR="002406E3">
        <w:t>.</w:t>
      </w:r>
    </w:p>
    <w:p w14:paraId="4AE25E2B" w14:textId="04596F6A" w:rsidR="007A4A63" w:rsidRDefault="007A4A63" w:rsidP="007A4A63">
      <w:pPr>
        <w:pStyle w:val="aa"/>
        <w:spacing w:after="0"/>
        <w:ind w:firstLine="708"/>
        <w:jc w:val="both"/>
      </w:pPr>
      <w:r w:rsidRPr="008D7D81">
        <w:t>6. Утвердит</w:t>
      </w:r>
      <w:r w:rsidR="002406E3">
        <w:t>ь модель нарушителя</w:t>
      </w:r>
      <w:r w:rsidR="002406E3" w:rsidRPr="002406E3">
        <w:t xml:space="preserve"> </w:t>
      </w:r>
      <w:r w:rsidR="002406E3">
        <w:t>согласно приложению 4</w:t>
      </w:r>
      <w:r w:rsidR="002406E3" w:rsidRPr="002406E3">
        <w:t xml:space="preserve"> к настоящему постановлению</w:t>
      </w:r>
      <w:r w:rsidR="002406E3">
        <w:t>.</w:t>
      </w:r>
    </w:p>
    <w:p w14:paraId="0EE61A53" w14:textId="43CC0144" w:rsidR="00CB471D" w:rsidRPr="008D7D81" w:rsidRDefault="00CB471D" w:rsidP="00CB471D">
      <w:pPr>
        <w:pStyle w:val="aa"/>
        <w:spacing w:after="0"/>
        <w:ind w:firstLine="708"/>
        <w:jc w:val="both"/>
      </w:pPr>
      <w:r>
        <w:t>7. Утвердит</w:t>
      </w:r>
      <w:r w:rsidR="002406E3">
        <w:t>ь</w:t>
      </w:r>
      <w:r>
        <w:t xml:space="preserve"> перечень лиц, допущенных в</w:t>
      </w:r>
      <w:r w:rsidRPr="001D1F09">
        <w:t xml:space="preserve"> помещения, где установлены СКЗИ или хранятся ключевые документы к ним</w:t>
      </w:r>
      <w:r w:rsidR="002406E3">
        <w:t>,</w:t>
      </w:r>
      <w:r w:rsidR="002406E3" w:rsidRPr="002406E3">
        <w:t xml:space="preserve"> </w:t>
      </w:r>
      <w:r w:rsidR="002406E3">
        <w:t>согласно приложению 5</w:t>
      </w:r>
      <w:r w:rsidR="002406E3" w:rsidRPr="002406E3">
        <w:t xml:space="preserve"> к настоящему постановлению</w:t>
      </w:r>
      <w:r w:rsidR="002406E3">
        <w:t>.</w:t>
      </w:r>
    </w:p>
    <w:p w14:paraId="2C8C8A64" w14:textId="3C1A81C1" w:rsidR="00CB471D" w:rsidRPr="008D7D81" w:rsidRDefault="00CB471D" w:rsidP="00CB471D">
      <w:pPr>
        <w:pStyle w:val="aa"/>
        <w:spacing w:after="0"/>
        <w:ind w:firstLine="708"/>
        <w:jc w:val="both"/>
      </w:pPr>
      <w:r>
        <w:t>8</w:t>
      </w:r>
      <w:r w:rsidRPr="008D7D81">
        <w:t>. Контроль з</w:t>
      </w:r>
      <w:r w:rsidR="00412189">
        <w:t>а исполнением настоящего постановления</w:t>
      </w:r>
      <w:r w:rsidRPr="008D7D81">
        <w:t xml:space="preserve"> оставляю за собой.</w:t>
      </w:r>
    </w:p>
    <w:p w14:paraId="26A5E690" w14:textId="77777777" w:rsidR="00CB471D" w:rsidRPr="008D7D81" w:rsidRDefault="00CB471D" w:rsidP="00CB471D">
      <w:pPr>
        <w:ind w:firstLine="708"/>
        <w:jc w:val="both"/>
      </w:pPr>
    </w:p>
    <w:p w14:paraId="56F84E71" w14:textId="77777777" w:rsidR="00CB471D" w:rsidRDefault="00CB471D" w:rsidP="007A4A63">
      <w:pPr>
        <w:pStyle w:val="aa"/>
        <w:spacing w:after="0"/>
        <w:ind w:firstLine="708"/>
        <w:jc w:val="both"/>
      </w:pPr>
    </w:p>
    <w:p w14:paraId="4F2BD457" w14:textId="77777777" w:rsidR="007A4A63" w:rsidRDefault="007A4A63" w:rsidP="006B1C44">
      <w:pPr>
        <w:pStyle w:val="ad"/>
        <w:numPr>
          <w:ilvl w:val="0"/>
          <w:numId w:val="1"/>
        </w:numPr>
      </w:pPr>
    </w:p>
    <w:p w14:paraId="07C013C7" w14:textId="77777777" w:rsidR="007A4A63" w:rsidRDefault="007A4A63" w:rsidP="006B1C44">
      <w:pPr>
        <w:pStyle w:val="ad"/>
        <w:numPr>
          <w:ilvl w:val="0"/>
          <w:numId w:val="1"/>
        </w:numPr>
      </w:pPr>
    </w:p>
    <w:p w14:paraId="5FF098FC" w14:textId="77777777" w:rsidR="00412189" w:rsidRDefault="006B1C44" w:rsidP="006B1C44">
      <w:pPr>
        <w:pStyle w:val="ad"/>
        <w:numPr>
          <w:ilvl w:val="0"/>
          <w:numId w:val="1"/>
        </w:numPr>
      </w:pPr>
      <w:r>
        <w:t xml:space="preserve">Глава </w:t>
      </w:r>
      <w:proofErr w:type="spellStart"/>
      <w:r>
        <w:t>Лебяжьевского</w:t>
      </w:r>
      <w:proofErr w:type="spellEnd"/>
      <w:r>
        <w:t xml:space="preserve"> муниципального округа  </w:t>
      </w:r>
    </w:p>
    <w:p w14:paraId="7F98F2E4" w14:textId="3DA55F66" w:rsidR="006B1C44" w:rsidRDefault="00412189" w:rsidP="006B1C44">
      <w:pPr>
        <w:pStyle w:val="ad"/>
        <w:numPr>
          <w:ilvl w:val="0"/>
          <w:numId w:val="1"/>
        </w:numPr>
      </w:pPr>
      <w:r>
        <w:t>Курганской области</w:t>
      </w:r>
      <w:r w:rsidR="006B1C44">
        <w:t xml:space="preserve">                                             </w:t>
      </w:r>
      <w:r>
        <w:t xml:space="preserve">                                                          </w:t>
      </w:r>
      <w:r w:rsidR="006B1C44">
        <w:t>А.Р.БАРЧ</w:t>
      </w:r>
    </w:p>
    <w:p w14:paraId="29AB1D80" w14:textId="77777777" w:rsidR="00CD0C36" w:rsidRPr="001929B8" w:rsidRDefault="00CD0C36" w:rsidP="009C67E8">
      <w:pPr>
        <w:pStyle w:val="ad"/>
        <w:spacing w:before="100" w:beforeAutospacing="1"/>
        <w:ind w:left="0"/>
      </w:pPr>
    </w:p>
    <w:p w14:paraId="2303D4B4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5B964FF2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1AF95304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19A8F158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7D6A0D4F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1B82BADD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2A88E47D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34605D3F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694A6FD5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15C62B49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73881D52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06475CA7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4FCF6836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700C4492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6345F396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1A606A8B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6B81BA11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2EC579E4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3CF80C0A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03BB798C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14186743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7762E394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4705BC54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7DF9D894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368EBE27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30C2803A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0695943C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2DB4E9F8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2FD58D6A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232BA986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461F4D87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7C9768C5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7BF21116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10D33120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3A60E651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1EE40C2F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748D60CF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05D250EE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30E3E04F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5ACF6376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452CBF7A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6C31E2FB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6372727D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484859B0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5B7A6470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29D41D11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4258841C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6713CC93" w14:textId="77777777" w:rsidR="007926FE" w:rsidRDefault="007926FE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</w:p>
    <w:p w14:paraId="249776F7" w14:textId="71C0C93D" w:rsidR="00C8040F" w:rsidRPr="00C8040F" w:rsidRDefault="00C8040F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 w:rsidRPr="00C8040F">
        <w:rPr>
          <w:sz w:val="18"/>
          <w:szCs w:val="18"/>
        </w:rPr>
        <w:t>Исп</w:t>
      </w:r>
      <w:proofErr w:type="spellEnd"/>
      <w:r w:rsidR="007A4A63">
        <w:rPr>
          <w:sz w:val="18"/>
          <w:szCs w:val="18"/>
        </w:rPr>
        <w:t xml:space="preserve"> Герцен А.С.</w:t>
      </w:r>
      <w:r w:rsidRPr="00C8040F">
        <w:rPr>
          <w:sz w:val="18"/>
          <w:szCs w:val="18"/>
        </w:rPr>
        <w:t xml:space="preserve"> </w:t>
      </w:r>
    </w:p>
    <w:p w14:paraId="61BBB5CC" w14:textId="77777777" w:rsidR="00C8040F" w:rsidRDefault="00C8040F" w:rsidP="00C8040F">
      <w:pPr>
        <w:pStyle w:val="ad"/>
        <w:numPr>
          <w:ilvl w:val="0"/>
          <w:numId w:val="1"/>
        </w:numPr>
        <w:jc w:val="both"/>
        <w:rPr>
          <w:sz w:val="18"/>
          <w:szCs w:val="18"/>
        </w:rPr>
      </w:pPr>
      <w:r w:rsidRPr="00C8040F">
        <w:rPr>
          <w:sz w:val="18"/>
          <w:szCs w:val="18"/>
        </w:rPr>
        <w:t>Тел. 9-00-21</w:t>
      </w:r>
    </w:p>
    <w:p w14:paraId="586FBCC4" w14:textId="77777777" w:rsidR="00412189" w:rsidRDefault="00412189" w:rsidP="00412189">
      <w:pPr>
        <w:jc w:val="both"/>
        <w:rPr>
          <w:sz w:val="18"/>
          <w:szCs w:val="18"/>
        </w:rPr>
      </w:pPr>
    </w:p>
    <w:p w14:paraId="0952D51B" w14:textId="77777777" w:rsidR="00412189" w:rsidRDefault="00412189" w:rsidP="00412189">
      <w:pPr>
        <w:jc w:val="both"/>
        <w:rPr>
          <w:sz w:val="18"/>
          <w:szCs w:val="18"/>
        </w:rPr>
      </w:pPr>
    </w:p>
    <w:p w14:paraId="49C61BB7" w14:textId="77777777" w:rsidR="00412189" w:rsidRDefault="00412189" w:rsidP="00412189">
      <w:pPr>
        <w:jc w:val="both"/>
        <w:rPr>
          <w:sz w:val="18"/>
          <w:szCs w:val="18"/>
        </w:rPr>
      </w:pPr>
    </w:p>
    <w:p w14:paraId="50220A14" w14:textId="77777777" w:rsidR="00412189" w:rsidRDefault="00412189" w:rsidP="00412189">
      <w:pPr>
        <w:jc w:val="both"/>
        <w:rPr>
          <w:sz w:val="18"/>
          <w:szCs w:val="18"/>
        </w:rPr>
      </w:pPr>
    </w:p>
    <w:p w14:paraId="44E98FDC" w14:textId="77777777" w:rsidR="00412189" w:rsidRDefault="00412189" w:rsidP="00412189">
      <w:pPr>
        <w:jc w:val="both"/>
        <w:rPr>
          <w:sz w:val="18"/>
          <w:szCs w:val="18"/>
        </w:rPr>
      </w:pPr>
    </w:p>
    <w:p w14:paraId="4F40C8A8" w14:textId="77777777" w:rsidR="00412189" w:rsidRPr="00412189" w:rsidRDefault="00412189" w:rsidP="00412189">
      <w:pPr>
        <w:jc w:val="both"/>
        <w:rPr>
          <w:sz w:val="18"/>
          <w:szCs w:val="18"/>
        </w:rPr>
      </w:pPr>
    </w:p>
    <w:p w14:paraId="4C75C2ED" w14:textId="2FF133B7" w:rsidR="00F43C53" w:rsidRPr="00F43C53" w:rsidRDefault="00F43C53" w:rsidP="00014940">
      <w:pPr>
        <w:pStyle w:val="ad"/>
        <w:numPr>
          <w:ilvl w:val="0"/>
          <w:numId w:val="1"/>
        </w:numPr>
        <w:spacing w:before="100" w:beforeAutospacing="1"/>
        <w:jc w:val="right"/>
      </w:pPr>
      <w:r w:rsidRPr="00F43C53">
        <w:t>Приложение</w:t>
      </w:r>
      <w:r w:rsidR="008945C0">
        <w:t xml:space="preserve"> 1</w:t>
      </w:r>
      <w:r w:rsidRPr="00F43C53">
        <w:t xml:space="preserve"> к постановлению</w:t>
      </w:r>
    </w:p>
    <w:p w14:paraId="5CC3D5D6" w14:textId="45B7590A" w:rsidR="008C443B" w:rsidRDefault="003A43CB" w:rsidP="00014940">
      <w:pPr>
        <w:pStyle w:val="ad"/>
        <w:numPr>
          <w:ilvl w:val="0"/>
          <w:numId w:val="1"/>
        </w:numPr>
        <w:spacing w:before="100" w:beforeAutospacing="1"/>
        <w:jc w:val="right"/>
      </w:pPr>
      <w:r>
        <w:t>Главы</w:t>
      </w:r>
      <w:r w:rsidR="00014940">
        <w:t xml:space="preserve"> </w:t>
      </w:r>
      <w:proofErr w:type="spellStart"/>
      <w:r w:rsidR="008C443B" w:rsidRPr="00D66DF1">
        <w:t>Лебяжьевского</w:t>
      </w:r>
      <w:proofErr w:type="spellEnd"/>
      <w:r w:rsidR="008C443B" w:rsidRPr="00D66DF1">
        <w:t xml:space="preserve"> </w:t>
      </w:r>
    </w:p>
    <w:p w14:paraId="5FEF677B" w14:textId="77777777" w:rsidR="00F43C53" w:rsidRDefault="008C443B" w:rsidP="00014940">
      <w:pPr>
        <w:pStyle w:val="ad"/>
        <w:numPr>
          <w:ilvl w:val="0"/>
          <w:numId w:val="1"/>
        </w:numPr>
        <w:spacing w:before="100" w:beforeAutospacing="1"/>
        <w:jc w:val="right"/>
      </w:pPr>
      <w:r w:rsidRPr="00D66DF1">
        <w:t>муниципального округа</w:t>
      </w:r>
    </w:p>
    <w:p w14:paraId="7B27F6F3" w14:textId="67FC1A09" w:rsidR="00412189" w:rsidRPr="00F43C53" w:rsidRDefault="00412189" w:rsidP="00412189">
      <w:pPr>
        <w:pStyle w:val="ad"/>
        <w:numPr>
          <w:ilvl w:val="0"/>
          <w:numId w:val="1"/>
        </w:numPr>
        <w:spacing w:before="100" w:beforeAutospacing="1"/>
        <w:jc w:val="right"/>
      </w:pPr>
      <w:r w:rsidRPr="00412189">
        <w:t xml:space="preserve">Курганской области                                                                                                       </w:t>
      </w:r>
    </w:p>
    <w:p w14:paraId="7E61B35F" w14:textId="568510B4" w:rsidR="00F43C53" w:rsidRPr="00F43C53" w:rsidRDefault="00412189" w:rsidP="00014940">
      <w:pPr>
        <w:pStyle w:val="ad"/>
        <w:numPr>
          <w:ilvl w:val="0"/>
          <w:numId w:val="1"/>
        </w:numPr>
        <w:spacing w:before="100" w:beforeAutospacing="1"/>
        <w:jc w:val="right"/>
      </w:pPr>
      <w:r>
        <w:t xml:space="preserve">от </w:t>
      </w:r>
      <w:r w:rsidR="00012256">
        <w:t xml:space="preserve">22 мая 2023 года </w:t>
      </w:r>
      <w:r w:rsidR="00F43C53" w:rsidRPr="00F43C53">
        <w:t>№</w:t>
      </w:r>
      <w:r w:rsidR="00012256">
        <w:t xml:space="preserve"> 12</w:t>
      </w:r>
    </w:p>
    <w:p w14:paraId="052B2D9D" w14:textId="699CF856" w:rsidR="00F43C53" w:rsidRPr="00412189" w:rsidRDefault="00F43C53" w:rsidP="00014940">
      <w:pPr>
        <w:pStyle w:val="ad"/>
        <w:numPr>
          <w:ilvl w:val="0"/>
          <w:numId w:val="1"/>
        </w:numPr>
        <w:spacing w:before="100" w:beforeAutospacing="1"/>
        <w:jc w:val="right"/>
      </w:pPr>
      <w:r w:rsidRPr="00412189">
        <w:t>«</w:t>
      </w:r>
      <w:r w:rsidR="008945C0" w:rsidRPr="00412189">
        <w:rPr>
          <w:bCs/>
        </w:rPr>
        <w:t>Об обращении со средствами</w:t>
      </w:r>
    </w:p>
    <w:p w14:paraId="10643A36" w14:textId="77777777" w:rsidR="008945C0" w:rsidRPr="00412189" w:rsidRDefault="008945C0" w:rsidP="00014940">
      <w:pPr>
        <w:pStyle w:val="ad"/>
        <w:numPr>
          <w:ilvl w:val="0"/>
          <w:numId w:val="1"/>
        </w:numPr>
        <w:spacing w:before="100" w:beforeAutospacing="1"/>
        <w:jc w:val="right"/>
      </w:pPr>
      <w:r w:rsidRPr="00412189">
        <w:rPr>
          <w:bCs/>
        </w:rPr>
        <w:t>криптографической защиты информации</w:t>
      </w:r>
    </w:p>
    <w:p w14:paraId="23EC9046" w14:textId="4D7FB42B" w:rsidR="008945C0" w:rsidRPr="00412189" w:rsidRDefault="008945C0" w:rsidP="008945C0">
      <w:pPr>
        <w:pStyle w:val="aa"/>
        <w:numPr>
          <w:ilvl w:val="0"/>
          <w:numId w:val="1"/>
        </w:numPr>
        <w:spacing w:after="0"/>
        <w:jc w:val="center"/>
      </w:pPr>
      <w:r w:rsidRPr="00412189">
        <w:rPr>
          <w:bCs/>
        </w:rPr>
        <w:t xml:space="preserve">                                                                                       </w:t>
      </w:r>
      <w:r w:rsidR="00412189">
        <w:rPr>
          <w:bCs/>
        </w:rPr>
        <w:t xml:space="preserve">              </w:t>
      </w:r>
      <w:r w:rsidRPr="00412189">
        <w:rPr>
          <w:bCs/>
        </w:rPr>
        <w:t xml:space="preserve"> защищенной сети передачи данных»</w:t>
      </w:r>
    </w:p>
    <w:p w14:paraId="372FBADA" w14:textId="77777777" w:rsidR="00412189" w:rsidRDefault="00412189" w:rsidP="00412189">
      <w:pPr>
        <w:pStyle w:val="aa"/>
        <w:spacing w:after="0"/>
        <w:jc w:val="center"/>
        <w:rPr>
          <w:bCs/>
        </w:rPr>
      </w:pPr>
    </w:p>
    <w:p w14:paraId="3D1FFFE2" w14:textId="77777777" w:rsidR="00412189" w:rsidRPr="00412189" w:rsidRDefault="00412189" w:rsidP="00412189">
      <w:pPr>
        <w:pStyle w:val="aa"/>
        <w:spacing w:after="0"/>
        <w:jc w:val="center"/>
      </w:pPr>
    </w:p>
    <w:p w14:paraId="197E6A34" w14:textId="5E3ED3D7" w:rsidR="008945C0" w:rsidRDefault="008C443B" w:rsidP="00C55735">
      <w:pPr>
        <w:pStyle w:val="ad"/>
        <w:numPr>
          <w:ilvl w:val="0"/>
          <w:numId w:val="1"/>
        </w:numPr>
        <w:spacing w:before="100" w:beforeAutospacing="1"/>
        <w:jc w:val="right"/>
      </w:pPr>
      <w:r w:rsidRPr="00412189">
        <w:t xml:space="preserve"> </w:t>
      </w:r>
    </w:p>
    <w:p w14:paraId="60920245" w14:textId="77777777" w:rsidR="00EC4BFA" w:rsidRPr="00266406" w:rsidRDefault="00EC4BFA" w:rsidP="00EC4BFA">
      <w:pPr>
        <w:spacing w:line="276" w:lineRule="auto"/>
        <w:jc w:val="center"/>
        <w:rPr>
          <w:bCs/>
        </w:rPr>
      </w:pPr>
      <w:r w:rsidRPr="00266406">
        <w:rPr>
          <w:bCs/>
        </w:rPr>
        <w:t xml:space="preserve">Перечень </w:t>
      </w:r>
      <w:proofErr w:type="spellStart"/>
      <w:r w:rsidRPr="00266406">
        <w:rPr>
          <w:bCs/>
        </w:rPr>
        <w:t>спецпомещений</w:t>
      </w:r>
      <w:proofErr w:type="spellEnd"/>
    </w:p>
    <w:p w14:paraId="5C6DF95D" w14:textId="77777777" w:rsidR="00EC4BFA" w:rsidRPr="00827D25" w:rsidRDefault="00EC4BFA" w:rsidP="00EC4BFA">
      <w:pPr>
        <w:spacing w:line="276" w:lineRule="auto"/>
        <w:jc w:val="center"/>
        <w:rPr>
          <w:b/>
        </w:rPr>
      </w:pPr>
    </w:p>
    <w:p w14:paraId="02045EFF" w14:textId="46C177BA" w:rsidR="00EC4BFA" w:rsidRDefault="00EC4BFA" w:rsidP="00EC4BFA">
      <w:pPr>
        <w:ind w:firstLine="709"/>
      </w:pPr>
      <w:proofErr w:type="spellStart"/>
      <w:r w:rsidRPr="00827D25">
        <w:t>Спецпомещения</w:t>
      </w:r>
      <w:proofErr w:type="spellEnd"/>
      <w:r w:rsidRPr="00827D25">
        <w:t xml:space="preserve"> – помещения, где установлены средства криптографической защиты информации или хр</w:t>
      </w:r>
      <w:r w:rsidR="00412189">
        <w:t>анятся ключевые документы к ним</w:t>
      </w:r>
    </w:p>
    <w:p w14:paraId="071AE820" w14:textId="77777777" w:rsidR="00412189" w:rsidRDefault="00412189" w:rsidP="00EC4BFA">
      <w:pPr>
        <w:ind w:firstLine="709"/>
      </w:pPr>
    </w:p>
    <w:p w14:paraId="2E47C707" w14:textId="77777777" w:rsidR="00412189" w:rsidRPr="00827D25" w:rsidRDefault="00412189" w:rsidP="00EC4BFA">
      <w:pPr>
        <w:ind w:firstLine="709"/>
      </w:pPr>
    </w:p>
    <w:tbl>
      <w:tblPr>
        <w:tblStyle w:val="ae"/>
        <w:tblW w:w="9918" w:type="dxa"/>
        <w:tblLook w:val="04A0" w:firstRow="1" w:lastRow="0" w:firstColumn="1" w:lastColumn="0" w:noHBand="0" w:noVBand="1"/>
      </w:tblPr>
      <w:tblGrid>
        <w:gridCol w:w="704"/>
        <w:gridCol w:w="3686"/>
        <w:gridCol w:w="3260"/>
        <w:gridCol w:w="2268"/>
      </w:tblGrid>
      <w:tr w:rsidR="00EC4BFA" w:rsidRPr="00827D25" w14:paraId="750C3303" w14:textId="77777777" w:rsidTr="003F5F63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CBD19ED" w14:textId="77777777" w:rsidR="00EC4BFA" w:rsidRPr="00412189" w:rsidRDefault="00EC4BFA" w:rsidP="003F5F63">
            <w:pPr>
              <w:spacing w:line="276" w:lineRule="auto"/>
              <w:jc w:val="center"/>
              <w:rPr>
                <w:b/>
                <w:bCs/>
              </w:rPr>
            </w:pPr>
            <w:r w:rsidRPr="00412189">
              <w:rPr>
                <w:b/>
                <w:bCs/>
              </w:rPr>
              <w:t>№ п/п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D988944" w14:textId="77777777" w:rsidR="00EC4BFA" w:rsidRPr="00412189" w:rsidRDefault="00EC4BFA" w:rsidP="003F5F63">
            <w:pPr>
              <w:spacing w:line="276" w:lineRule="auto"/>
              <w:jc w:val="center"/>
              <w:rPr>
                <w:b/>
                <w:bCs/>
              </w:rPr>
            </w:pPr>
            <w:r w:rsidRPr="00412189">
              <w:rPr>
                <w:b/>
                <w:bCs/>
              </w:rPr>
              <w:t>Наименование объекта информатизации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5FD6E352" w14:textId="77777777" w:rsidR="00EC4BFA" w:rsidRPr="00412189" w:rsidRDefault="00EC4BFA" w:rsidP="003F5F63">
            <w:pPr>
              <w:spacing w:line="276" w:lineRule="auto"/>
              <w:jc w:val="center"/>
              <w:rPr>
                <w:b/>
                <w:bCs/>
              </w:rPr>
            </w:pPr>
            <w:r w:rsidRPr="00412189">
              <w:rPr>
                <w:b/>
                <w:bCs/>
              </w:rPr>
              <w:t>Адрес (место) расположения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1DBB71A" w14:textId="77777777" w:rsidR="00EC4BFA" w:rsidRPr="00412189" w:rsidRDefault="00EC4BFA" w:rsidP="003F5F63">
            <w:pPr>
              <w:spacing w:line="276" w:lineRule="auto"/>
              <w:jc w:val="center"/>
              <w:rPr>
                <w:b/>
                <w:bCs/>
              </w:rPr>
            </w:pPr>
            <w:r w:rsidRPr="00412189">
              <w:rPr>
                <w:b/>
                <w:bCs/>
              </w:rPr>
              <w:t xml:space="preserve">Этаж и номер (обозначение) </w:t>
            </w:r>
            <w:proofErr w:type="spellStart"/>
            <w:r w:rsidRPr="00412189">
              <w:rPr>
                <w:b/>
                <w:bCs/>
              </w:rPr>
              <w:t>спецпомещения</w:t>
            </w:r>
            <w:proofErr w:type="spellEnd"/>
          </w:p>
        </w:tc>
      </w:tr>
      <w:tr w:rsidR="00EC4BFA" w:rsidRPr="00827D25" w14:paraId="5DECE6C1" w14:textId="77777777" w:rsidTr="003F5F63">
        <w:trPr>
          <w:trHeight w:val="662"/>
        </w:trPr>
        <w:tc>
          <w:tcPr>
            <w:tcW w:w="704" w:type="dxa"/>
          </w:tcPr>
          <w:p w14:paraId="700E00BC" w14:textId="77777777" w:rsidR="00EC4BFA" w:rsidRPr="00412189" w:rsidRDefault="00EC4BFA" w:rsidP="00EC4BFA">
            <w:pPr>
              <w:pStyle w:val="ad"/>
              <w:numPr>
                <w:ilvl w:val="0"/>
                <w:numId w:val="4"/>
              </w:numPr>
              <w:spacing w:line="276" w:lineRule="auto"/>
              <w:jc w:val="center"/>
            </w:pPr>
            <w:r w:rsidRPr="00412189">
              <w:t>.</w:t>
            </w:r>
          </w:p>
        </w:tc>
        <w:tc>
          <w:tcPr>
            <w:tcW w:w="3686" w:type="dxa"/>
          </w:tcPr>
          <w:p w14:paraId="643F15DE" w14:textId="77777777" w:rsidR="00EC4BFA" w:rsidRPr="00412189" w:rsidRDefault="006A76A4" w:rsidP="003F5F63">
            <w:r>
              <w:fldChar w:fldCharType="begin"/>
            </w:r>
            <w:r>
              <w:instrText xml:space="preserve"> INCLUDETEXT  "Анкета_док_ТД.docx" договор_заказчик_полное_ип \* MERGEFORMAT </w:instrText>
            </w:r>
            <w:r>
              <w:fldChar w:fldCharType="separate"/>
            </w:r>
            <w:bookmarkStart w:id="2" w:name="договор_заказчик_полное_ип"/>
            <w:bookmarkStart w:id="3" w:name="договор_заказчик_ип"/>
            <w:sdt>
              <w:sdtPr>
                <w:id w:val="1528374701"/>
                <w:placeholder>
                  <w:docPart w:val="9F10251A51DE48339183BBB8ED21602C"/>
                </w:placeholder>
              </w:sdtPr>
              <w:sdtEndPr/>
              <w:sdtContent>
                <w:r w:rsidR="00EC4BFA" w:rsidRPr="00412189">
                  <w:t xml:space="preserve">Администрация </w:t>
                </w:r>
                <w:proofErr w:type="spellStart"/>
                <w:r w:rsidR="00EC4BFA" w:rsidRPr="00412189">
                  <w:t>Лебяжьевского</w:t>
                </w:r>
                <w:proofErr w:type="spellEnd"/>
                <w:r w:rsidR="00EC4BFA" w:rsidRPr="00412189">
                  <w:t xml:space="preserve"> Муниципального округа Курганской области</w:t>
                </w:r>
              </w:sdtContent>
            </w:sdt>
            <w:bookmarkEnd w:id="2"/>
            <w:bookmarkEnd w:id="3"/>
            <w:r>
              <w:fldChar w:fldCharType="end"/>
            </w:r>
          </w:p>
        </w:tc>
        <w:tc>
          <w:tcPr>
            <w:tcW w:w="3260" w:type="dxa"/>
          </w:tcPr>
          <w:p w14:paraId="6336E34D" w14:textId="77777777" w:rsidR="00EC4BFA" w:rsidRPr="00412189" w:rsidRDefault="00EC4BFA" w:rsidP="003F5F63">
            <w:r w:rsidRPr="00412189">
              <w:fldChar w:fldCharType="begin"/>
            </w:r>
            <w:r w:rsidRPr="00412189">
              <w:instrText xml:space="preserve"> INCLUDETEXT  "Анкета_док_ТД.docx" </w:instrText>
            </w:r>
            <w:bookmarkStart w:id="4" w:name="_Hlk130910477"/>
            <w:r w:rsidRPr="00412189">
              <w:instrText>договор_заказчик_фкадрес</w:instrText>
            </w:r>
            <w:bookmarkEnd w:id="4"/>
            <w:r w:rsidRPr="00412189">
              <w:instrText xml:space="preserve"> \* MERGEFORMAT </w:instrText>
            </w:r>
            <w:r w:rsidRPr="00412189">
              <w:fldChar w:fldCharType="separate"/>
            </w:r>
            <w:bookmarkStart w:id="5" w:name="договор_заказчик_фкадрес"/>
            <w:sdt>
              <w:sdtPr>
                <w:id w:val="1761710623"/>
                <w:placeholder>
                  <w:docPart w:val="2BD8396F214246838070BFABC3BB3C21"/>
                </w:placeholder>
              </w:sdtPr>
              <w:sdtEndPr/>
              <w:sdtContent>
                <w:sdt>
                  <w:sdtPr>
                    <w:id w:val="563842773"/>
                    <w:placeholder>
                      <w:docPart w:val="A47BC7C98AC341F69FC3E8A335E088AB"/>
                    </w:placeholder>
                  </w:sdtPr>
                  <w:sdtEndPr/>
                  <w:sdtContent>
                    <w:r w:rsidRPr="00412189">
                      <w:t xml:space="preserve">641500, </w:t>
                    </w:r>
                    <w:proofErr w:type="gramStart"/>
                    <w:r w:rsidRPr="00412189">
                      <w:t>Курганская</w:t>
                    </w:r>
                    <w:proofErr w:type="gramEnd"/>
                    <w:r w:rsidRPr="00412189">
                      <w:t xml:space="preserve"> обл., </w:t>
                    </w:r>
                    <w:proofErr w:type="spellStart"/>
                    <w:r w:rsidRPr="00412189">
                      <w:t>Лебяжьевский</w:t>
                    </w:r>
                    <w:proofErr w:type="spellEnd"/>
                    <w:r w:rsidRPr="00412189">
                      <w:t xml:space="preserve"> район, </w:t>
                    </w:r>
                    <w:proofErr w:type="spellStart"/>
                    <w:r w:rsidRPr="00412189">
                      <w:t>р.п</w:t>
                    </w:r>
                    <w:proofErr w:type="spellEnd"/>
                    <w:r w:rsidRPr="00412189">
                      <w:t xml:space="preserve">. </w:t>
                    </w:r>
                    <w:proofErr w:type="gramStart"/>
                    <w:r w:rsidRPr="00412189">
                      <w:t>Лебяжье</w:t>
                    </w:r>
                    <w:proofErr w:type="gramEnd"/>
                    <w:r w:rsidRPr="00412189">
                      <w:t>, ул. Пушкина, дом 14</w:t>
                    </w:r>
                  </w:sdtContent>
                </w:sdt>
              </w:sdtContent>
            </w:sdt>
            <w:bookmarkEnd w:id="5"/>
            <w:r w:rsidRPr="00412189">
              <w:fldChar w:fldCharType="end"/>
            </w:r>
          </w:p>
        </w:tc>
        <w:tc>
          <w:tcPr>
            <w:tcW w:w="2268" w:type="dxa"/>
            <w:vAlign w:val="center"/>
          </w:tcPr>
          <w:p w14:paraId="4BBAF244" w14:textId="77777777" w:rsidR="00EC4BFA" w:rsidRPr="00412189" w:rsidRDefault="003D66B1" w:rsidP="003F5F63">
            <w:pPr>
              <w:jc w:val="center"/>
            </w:pPr>
            <w:fldSimple w:instr=" INCLUDETEXT  &quot;Анкета_док_ТД.docx&quot; пак_кабинет \* MERGEFORMAT ">
              <w:bookmarkStart w:id="6" w:name="договор_заказчик_юрадрес"/>
              <w:bookmarkStart w:id="7" w:name="пак_кабинет"/>
              <w:sdt>
                <w:sdtPr>
                  <w:id w:val="-1757583667"/>
                  <w:placeholder>
                    <w:docPart w:val="58615F77088D4F98BB609F14C89F767A"/>
                  </w:placeholder>
                </w:sdtPr>
                <w:sdtEndPr/>
                <w:sdtContent>
                  <w:r w:rsidR="00EC4BFA" w:rsidRPr="00412189">
                    <w:t>этаж 2, кабинет № 1</w:t>
                  </w:r>
                </w:sdtContent>
              </w:sdt>
              <w:bookmarkEnd w:id="6"/>
              <w:bookmarkEnd w:id="7"/>
            </w:fldSimple>
            <w:r w:rsidR="00EC4BFA" w:rsidRPr="00412189">
              <w:t>, кабинет № 10</w:t>
            </w:r>
          </w:p>
        </w:tc>
      </w:tr>
    </w:tbl>
    <w:p w14:paraId="645D61F6" w14:textId="77777777" w:rsidR="00EC4BFA" w:rsidRPr="00827D25" w:rsidRDefault="00EC4BFA" w:rsidP="00EC4BFA">
      <w:pPr>
        <w:spacing w:line="276" w:lineRule="auto"/>
      </w:pPr>
    </w:p>
    <w:p w14:paraId="6D841120" w14:textId="77777777" w:rsidR="00EC4BFA" w:rsidRPr="00827D25" w:rsidRDefault="00EC4BFA" w:rsidP="00EC4BFA">
      <w:pPr>
        <w:spacing w:line="276" w:lineRule="auto"/>
      </w:pPr>
    </w:p>
    <w:p w14:paraId="6EA67B12" w14:textId="77777777" w:rsidR="008945C0" w:rsidRPr="00F43C53" w:rsidRDefault="008945C0" w:rsidP="008945C0">
      <w:pPr>
        <w:spacing w:before="100" w:beforeAutospacing="1"/>
      </w:pPr>
    </w:p>
    <w:p w14:paraId="7BAEF005" w14:textId="77777777" w:rsidR="00F43C53" w:rsidRPr="00F43C53" w:rsidRDefault="00F43C53" w:rsidP="00F43C53">
      <w:pPr>
        <w:pStyle w:val="ad"/>
        <w:numPr>
          <w:ilvl w:val="0"/>
          <w:numId w:val="1"/>
        </w:numPr>
        <w:spacing w:before="100" w:beforeAutospacing="1"/>
        <w:jc w:val="center"/>
      </w:pPr>
    </w:p>
    <w:p w14:paraId="013AE78E" w14:textId="77777777" w:rsidR="00F43C53" w:rsidRPr="00F43C53" w:rsidRDefault="00F43C53" w:rsidP="00F43C53">
      <w:pPr>
        <w:pStyle w:val="ad"/>
        <w:numPr>
          <w:ilvl w:val="0"/>
          <w:numId w:val="1"/>
        </w:numPr>
        <w:spacing w:before="100" w:beforeAutospacing="1"/>
        <w:jc w:val="center"/>
      </w:pPr>
    </w:p>
    <w:p w14:paraId="5048AE1B" w14:textId="77777777" w:rsidR="00AF1905" w:rsidRDefault="00AF1905" w:rsidP="00AF1905">
      <w:pPr>
        <w:spacing w:before="100" w:beforeAutospacing="1"/>
      </w:pPr>
    </w:p>
    <w:p w14:paraId="0F4C204C" w14:textId="77777777" w:rsidR="006438F1" w:rsidRDefault="006438F1" w:rsidP="00AF1905">
      <w:pPr>
        <w:spacing w:before="100" w:beforeAutospacing="1"/>
      </w:pPr>
    </w:p>
    <w:p w14:paraId="767FB8F5" w14:textId="77777777" w:rsidR="006438F1" w:rsidRDefault="006438F1" w:rsidP="00AF1905">
      <w:pPr>
        <w:spacing w:before="100" w:beforeAutospacing="1"/>
      </w:pPr>
    </w:p>
    <w:p w14:paraId="1CE7756F" w14:textId="77777777" w:rsidR="00AF1905" w:rsidRDefault="00AF1905" w:rsidP="00AF1905">
      <w:pPr>
        <w:spacing w:before="100" w:beforeAutospacing="1"/>
      </w:pPr>
    </w:p>
    <w:p w14:paraId="7690E27C" w14:textId="77777777" w:rsidR="00AF1905" w:rsidRPr="001929B8" w:rsidRDefault="00AF1905" w:rsidP="00AF1905">
      <w:pPr>
        <w:spacing w:before="100" w:beforeAutospacing="1"/>
      </w:pPr>
    </w:p>
    <w:p w14:paraId="2F4DB3F9" w14:textId="77777777" w:rsidR="00B63DB4" w:rsidRDefault="00B63DB4" w:rsidP="00B63DB4">
      <w:pPr>
        <w:rPr>
          <w:b/>
          <w:bCs/>
        </w:rPr>
      </w:pPr>
    </w:p>
    <w:p w14:paraId="703C3A0A" w14:textId="77777777" w:rsidR="00AF01E7" w:rsidRDefault="00AF01E7" w:rsidP="00B63DB4">
      <w:pPr>
        <w:jc w:val="center"/>
        <w:rPr>
          <w:b/>
        </w:rPr>
      </w:pPr>
    </w:p>
    <w:p w14:paraId="6E8F7CB7" w14:textId="77777777" w:rsidR="00AF01E7" w:rsidRDefault="00AF01E7" w:rsidP="00B63DB4">
      <w:pPr>
        <w:jc w:val="center"/>
        <w:rPr>
          <w:b/>
        </w:rPr>
      </w:pPr>
    </w:p>
    <w:p w14:paraId="398B8953" w14:textId="77777777" w:rsidR="00AF01E7" w:rsidRDefault="00AF01E7" w:rsidP="00B63DB4">
      <w:pPr>
        <w:jc w:val="center"/>
        <w:rPr>
          <w:b/>
        </w:rPr>
      </w:pPr>
    </w:p>
    <w:p w14:paraId="1E22957E" w14:textId="77777777" w:rsidR="00AF01E7" w:rsidRDefault="00AF01E7" w:rsidP="00B63DB4">
      <w:pPr>
        <w:jc w:val="center"/>
        <w:rPr>
          <w:b/>
        </w:rPr>
      </w:pPr>
    </w:p>
    <w:p w14:paraId="0187EA6B" w14:textId="77777777" w:rsidR="00AF01E7" w:rsidRDefault="00AF01E7" w:rsidP="00B63DB4">
      <w:pPr>
        <w:jc w:val="center"/>
        <w:rPr>
          <w:b/>
        </w:rPr>
      </w:pPr>
    </w:p>
    <w:p w14:paraId="59475560" w14:textId="77777777" w:rsidR="00AF01E7" w:rsidRDefault="00AF01E7" w:rsidP="00B63DB4">
      <w:pPr>
        <w:jc w:val="center"/>
        <w:rPr>
          <w:b/>
        </w:rPr>
      </w:pPr>
    </w:p>
    <w:p w14:paraId="2F136BFF" w14:textId="77777777" w:rsidR="00AF01E7" w:rsidRDefault="00AF01E7" w:rsidP="00B63DB4">
      <w:pPr>
        <w:jc w:val="center"/>
        <w:rPr>
          <w:b/>
        </w:rPr>
      </w:pPr>
    </w:p>
    <w:p w14:paraId="2F0292C2" w14:textId="77777777" w:rsidR="00AF01E7" w:rsidRDefault="00AF01E7" w:rsidP="00B63DB4">
      <w:pPr>
        <w:jc w:val="center"/>
        <w:rPr>
          <w:b/>
        </w:rPr>
      </w:pPr>
    </w:p>
    <w:p w14:paraId="7D13A110" w14:textId="3F77EFA9" w:rsidR="00266406" w:rsidRPr="00F43C53" w:rsidRDefault="00266406" w:rsidP="00266406">
      <w:pPr>
        <w:pStyle w:val="ad"/>
        <w:numPr>
          <w:ilvl w:val="0"/>
          <w:numId w:val="1"/>
        </w:numPr>
        <w:spacing w:before="100" w:beforeAutospacing="1"/>
        <w:jc w:val="right"/>
      </w:pPr>
      <w:r w:rsidRPr="00F43C53">
        <w:lastRenderedPageBreak/>
        <w:t>Приложение</w:t>
      </w:r>
      <w:r>
        <w:t xml:space="preserve"> 2</w:t>
      </w:r>
      <w:r w:rsidRPr="00F43C53">
        <w:t xml:space="preserve"> к постановлению</w:t>
      </w:r>
    </w:p>
    <w:p w14:paraId="7516EE40" w14:textId="025A1E36" w:rsidR="00266406" w:rsidRDefault="003A43CB" w:rsidP="00266406">
      <w:pPr>
        <w:pStyle w:val="ad"/>
        <w:numPr>
          <w:ilvl w:val="0"/>
          <w:numId w:val="1"/>
        </w:numPr>
        <w:spacing w:before="100" w:beforeAutospacing="1"/>
        <w:jc w:val="right"/>
      </w:pPr>
      <w:r>
        <w:t>Главы</w:t>
      </w:r>
      <w:r w:rsidR="00266406">
        <w:t xml:space="preserve"> </w:t>
      </w:r>
      <w:proofErr w:type="spellStart"/>
      <w:r w:rsidR="00266406" w:rsidRPr="00D66DF1">
        <w:t>Лебяжьевского</w:t>
      </w:r>
      <w:proofErr w:type="spellEnd"/>
      <w:r w:rsidR="00266406" w:rsidRPr="00D66DF1">
        <w:t xml:space="preserve"> </w:t>
      </w:r>
    </w:p>
    <w:p w14:paraId="0BBF0ECE" w14:textId="77777777" w:rsidR="00266406" w:rsidRDefault="00266406" w:rsidP="00266406">
      <w:pPr>
        <w:pStyle w:val="ad"/>
        <w:numPr>
          <w:ilvl w:val="0"/>
          <w:numId w:val="1"/>
        </w:numPr>
        <w:spacing w:before="100" w:beforeAutospacing="1"/>
        <w:jc w:val="right"/>
      </w:pPr>
      <w:r w:rsidRPr="00D66DF1">
        <w:t>муниципального округа</w:t>
      </w:r>
    </w:p>
    <w:p w14:paraId="3BA7AA8F" w14:textId="77777777" w:rsidR="00266406" w:rsidRPr="00F43C53" w:rsidRDefault="00266406" w:rsidP="00266406">
      <w:pPr>
        <w:pStyle w:val="ad"/>
        <w:numPr>
          <w:ilvl w:val="0"/>
          <w:numId w:val="1"/>
        </w:numPr>
        <w:spacing w:before="100" w:beforeAutospacing="1"/>
        <w:jc w:val="right"/>
      </w:pPr>
      <w:r w:rsidRPr="00412189">
        <w:t xml:space="preserve">Курганской области                                                                                                       </w:t>
      </w:r>
    </w:p>
    <w:p w14:paraId="2A4712DB" w14:textId="405D7F98" w:rsidR="00266406" w:rsidRPr="00F43C53" w:rsidRDefault="00266406" w:rsidP="00266406">
      <w:pPr>
        <w:pStyle w:val="ad"/>
        <w:numPr>
          <w:ilvl w:val="0"/>
          <w:numId w:val="1"/>
        </w:numPr>
        <w:spacing w:before="100" w:beforeAutospacing="1"/>
        <w:jc w:val="right"/>
      </w:pPr>
      <w:r>
        <w:t xml:space="preserve">от </w:t>
      </w:r>
      <w:r w:rsidR="00012256">
        <w:t xml:space="preserve">22 мая 2023 года  </w:t>
      </w:r>
      <w:r w:rsidRPr="00F43C53">
        <w:t>№</w:t>
      </w:r>
      <w:r w:rsidR="00012256">
        <w:t xml:space="preserve"> 12</w:t>
      </w:r>
      <w:r w:rsidRPr="00F43C53">
        <w:t>_</w:t>
      </w:r>
    </w:p>
    <w:p w14:paraId="03AB2C69" w14:textId="77777777" w:rsidR="00266406" w:rsidRPr="00412189" w:rsidRDefault="00266406" w:rsidP="00266406">
      <w:pPr>
        <w:pStyle w:val="ad"/>
        <w:numPr>
          <w:ilvl w:val="0"/>
          <w:numId w:val="1"/>
        </w:numPr>
        <w:spacing w:before="100" w:beforeAutospacing="1"/>
        <w:jc w:val="right"/>
      </w:pPr>
      <w:r w:rsidRPr="00412189">
        <w:t>«</w:t>
      </w:r>
      <w:r w:rsidRPr="00412189">
        <w:rPr>
          <w:bCs/>
        </w:rPr>
        <w:t>Об обращении со средствами</w:t>
      </w:r>
    </w:p>
    <w:p w14:paraId="58D36B3F" w14:textId="77777777" w:rsidR="00266406" w:rsidRPr="00412189" w:rsidRDefault="00266406" w:rsidP="00266406">
      <w:pPr>
        <w:pStyle w:val="ad"/>
        <w:numPr>
          <w:ilvl w:val="0"/>
          <w:numId w:val="1"/>
        </w:numPr>
        <w:spacing w:before="100" w:beforeAutospacing="1"/>
        <w:jc w:val="right"/>
      </w:pPr>
      <w:r w:rsidRPr="00412189">
        <w:rPr>
          <w:bCs/>
        </w:rPr>
        <w:t>криптографической защиты информации</w:t>
      </w:r>
    </w:p>
    <w:p w14:paraId="41C62515" w14:textId="77777777" w:rsidR="00266406" w:rsidRPr="00412189" w:rsidRDefault="00266406" w:rsidP="00266406">
      <w:pPr>
        <w:pStyle w:val="aa"/>
        <w:numPr>
          <w:ilvl w:val="0"/>
          <w:numId w:val="1"/>
        </w:numPr>
        <w:spacing w:after="0"/>
        <w:jc w:val="center"/>
      </w:pPr>
      <w:r w:rsidRPr="00412189">
        <w:rPr>
          <w:bCs/>
        </w:rPr>
        <w:t xml:space="preserve">                                                                                       </w:t>
      </w:r>
      <w:r>
        <w:rPr>
          <w:bCs/>
        </w:rPr>
        <w:t xml:space="preserve">              </w:t>
      </w:r>
      <w:r w:rsidRPr="00412189">
        <w:rPr>
          <w:bCs/>
        </w:rPr>
        <w:t xml:space="preserve"> защищенной сети передачи данных»</w:t>
      </w:r>
    </w:p>
    <w:p w14:paraId="69895E42" w14:textId="77777777" w:rsidR="00266406" w:rsidRDefault="00266406" w:rsidP="00266406">
      <w:pPr>
        <w:pStyle w:val="aa"/>
        <w:spacing w:after="0"/>
        <w:jc w:val="center"/>
        <w:rPr>
          <w:bCs/>
        </w:rPr>
      </w:pPr>
    </w:p>
    <w:p w14:paraId="50167B1E" w14:textId="2572C71C" w:rsidR="00245839" w:rsidRDefault="00245839" w:rsidP="006C4DE0">
      <w:pPr>
        <w:pStyle w:val="ad"/>
        <w:numPr>
          <w:ilvl w:val="0"/>
          <w:numId w:val="1"/>
        </w:numPr>
        <w:spacing w:before="100" w:beforeAutospacing="1"/>
        <w:jc w:val="right"/>
        <w:rPr>
          <w:b/>
          <w:bCs/>
        </w:rPr>
      </w:pPr>
      <w:r w:rsidRPr="008C443B">
        <w:t xml:space="preserve"> </w:t>
      </w:r>
    </w:p>
    <w:p w14:paraId="44F2B8B3" w14:textId="2EA48C23" w:rsidR="00245839" w:rsidRDefault="00245839" w:rsidP="00B63DB4">
      <w:pPr>
        <w:rPr>
          <w:b/>
          <w:bCs/>
        </w:rPr>
      </w:pPr>
    </w:p>
    <w:p w14:paraId="79A0DDC6" w14:textId="2B68E493" w:rsidR="00245839" w:rsidRDefault="00245839" w:rsidP="00B63DB4">
      <w:pPr>
        <w:rPr>
          <w:b/>
          <w:bCs/>
        </w:rPr>
      </w:pPr>
    </w:p>
    <w:p w14:paraId="7215A7C0" w14:textId="43D17479" w:rsidR="00245839" w:rsidRDefault="00245839" w:rsidP="00B63DB4">
      <w:pPr>
        <w:rPr>
          <w:b/>
          <w:bCs/>
        </w:rPr>
      </w:pPr>
    </w:p>
    <w:p w14:paraId="32C375C6" w14:textId="77777777" w:rsidR="00245839" w:rsidRPr="00266406" w:rsidRDefault="00245839" w:rsidP="00245839">
      <w:pPr>
        <w:spacing w:line="276" w:lineRule="auto"/>
        <w:jc w:val="center"/>
        <w:rPr>
          <w:bCs/>
        </w:rPr>
      </w:pPr>
      <w:r w:rsidRPr="00266406">
        <w:rPr>
          <w:bCs/>
        </w:rPr>
        <w:t xml:space="preserve">Инструкция о порядке доступа в </w:t>
      </w:r>
      <w:proofErr w:type="spellStart"/>
      <w:r w:rsidRPr="00266406">
        <w:rPr>
          <w:bCs/>
        </w:rPr>
        <w:t>спецпомещения</w:t>
      </w:r>
      <w:proofErr w:type="spellEnd"/>
    </w:p>
    <w:p w14:paraId="0F89F816" w14:textId="77777777" w:rsidR="00245839" w:rsidRPr="00266406" w:rsidRDefault="00245839" w:rsidP="00245839">
      <w:pPr>
        <w:spacing w:line="276" w:lineRule="auto"/>
        <w:jc w:val="center"/>
        <w:rPr>
          <w:bCs/>
        </w:rPr>
      </w:pPr>
    </w:p>
    <w:p w14:paraId="3AFF1E96" w14:textId="77777777" w:rsidR="00245839" w:rsidRPr="00266406" w:rsidRDefault="00245839" w:rsidP="00245839">
      <w:pPr>
        <w:pStyle w:val="ConsPlusNormal"/>
        <w:spacing w:line="276" w:lineRule="auto"/>
        <w:jc w:val="center"/>
        <w:outlineLvl w:val="0"/>
        <w:rPr>
          <w:bCs/>
        </w:rPr>
      </w:pPr>
      <w:r w:rsidRPr="00266406">
        <w:rPr>
          <w:bCs/>
        </w:rPr>
        <w:t>1. Общие положения</w:t>
      </w:r>
    </w:p>
    <w:p w14:paraId="68453BFA" w14:textId="77777777" w:rsidR="00245839" w:rsidRPr="002870B9" w:rsidRDefault="00245839" w:rsidP="00245839">
      <w:pPr>
        <w:pStyle w:val="ConsPlusNormal"/>
        <w:spacing w:line="276" w:lineRule="auto"/>
        <w:ind w:firstLine="540"/>
        <w:jc w:val="both"/>
      </w:pPr>
      <w:r w:rsidRPr="002870B9">
        <w:t>1.1.  Настоящая инструкция разработана на основе документов:</w:t>
      </w:r>
    </w:p>
    <w:p w14:paraId="431ADDB5" w14:textId="77777777" w:rsidR="00245839" w:rsidRPr="002870B9" w:rsidRDefault="00245839" w:rsidP="00245839">
      <w:pPr>
        <w:pStyle w:val="ConsPlusNormal"/>
        <w:numPr>
          <w:ilvl w:val="0"/>
          <w:numId w:val="5"/>
        </w:numPr>
        <w:spacing w:line="276" w:lineRule="auto"/>
        <w:ind w:left="0" w:firstLine="900"/>
        <w:jc w:val="both"/>
      </w:pPr>
      <w:r w:rsidRPr="002870B9">
        <w:t xml:space="preserve"> «Инструкция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утвержденной Приказом ФАПСИ от 13 июня 2001 г. № 152;</w:t>
      </w:r>
    </w:p>
    <w:p w14:paraId="78B83434" w14:textId="77777777" w:rsidR="00245839" w:rsidRPr="002870B9" w:rsidRDefault="00245839" w:rsidP="00245839">
      <w:pPr>
        <w:pStyle w:val="ConsPlusNormal"/>
        <w:numPr>
          <w:ilvl w:val="0"/>
          <w:numId w:val="5"/>
        </w:numPr>
        <w:spacing w:line="276" w:lineRule="auto"/>
        <w:ind w:left="0" w:firstLine="900"/>
        <w:jc w:val="both"/>
      </w:pPr>
      <w:r w:rsidRPr="002870B9">
        <w:t>«Состав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защищенности», утвержденный Приказом ФСБ России от 10 июля 2014 г. № 378.</w:t>
      </w:r>
    </w:p>
    <w:p w14:paraId="4DB7ABB8" w14:textId="77777777" w:rsidR="00245839" w:rsidRPr="002870B9" w:rsidRDefault="00245839" w:rsidP="00245839">
      <w:pPr>
        <w:pStyle w:val="ConsPlusNormal"/>
        <w:spacing w:line="276" w:lineRule="auto"/>
        <w:ind w:firstLine="540"/>
        <w:jc w:val="both"/>
      </w:pPr>
      <w:r w:rsidRPr="002870B9">
        <w:t xml:space="preserve">1.2. Настоящая инструкция регламентируют организацию и порядок доступа в </w:t>
      </w:r>
      <w:proofErr w:type="spellStart"/>
      <w:r w:rsidRPr="002870B9">
        <w:t>спецпомещения</w:t>
      </w:r>
      <w:proofErr w:type="spellEnd"/>
      <w:r w:rsidRPr="002870B9">
        <w:rPr>
          <w:rStyle w:val="af1"/>
        </w:rPr>
        <w:footnoteReference w:id="1"/>
      </w:r>
      <w:r w:rsidRPr="002870B9">
        <w:t xml:space="preserve"> </w:t>
      </w:r>
      <w:r w:rsidRPr="002870B9">
        <w:rPr>
          <w:rFonts w:eastAsia="Times New Roman"/>
        </w:rPr>
        <w:fldChar w:fldCharType="begin"/>
      </w:r>
      <w:r w:rsidRPr="002870B9">
        <w:rPr>
          <w:rFonts w:eastAsia="Times New Roman"/>
        </w:rPr>
        <w:instrText xml:space="preserve"> INCLUDETEXT  "Анкета_док_ТД.docx" </w:instrText>
      </w:r>
      <w:bookmarkStart w:id="8" w:name="_Hlk130910463"/>
      <w:r w:rsidRPr="002870B9">
        <w:rPr>
          <w:rFonts w:eastAsia="Times New Roman"/>
        </w:rPr>
        <w:instrText>договор_заказчик_полное_рп</w:instrText>
      </w:r>
      <w:bookmarkEnd w:id="8"/>
      <w:r w:rsidRPr="002870B9">
        <w:rPr>
          <w:rFonts w:eastAsia="Times New Roman"/>
        </w:rPr>
        <w:instrText xml:space="preserve"> \* MERGEFORMAT </w:instrText>
      </w:r>
      <w:r w:rsidRPr="002870B9">
        <w:rPr>
          <w:rFonts w:eastAsia="Times New Roman"/>
        </w:rPr>
        <w:fldChar w:fldCharType="separate"/>
      </w:r>
      <w:bookmarkStart w:id="9" w:name="договор_заказчик_рп"/>
      <w:bookmarkStart w:id="10" w:name="договор_заказчик_полное_рп"/>
      <w:sdt>
        <w:sdtPr>
          <w:rPr>
            <w:rFonts w:eastAsia="Times New Roman"/>
          </w:rPr>
          <w:id w:val="-1774624610"/>
          <w:placeholder>
            <w:docPart w:val="36C9A7C78A874F9891E4F9DF15A63657"/>
          </w:placeholder>
        </w:sdtPr>
        <w:sdtEndPr>
          <w:rPr>
            <w:rFonts w:eastAsiaTheme="minorEastAsia"/>
          </w:rPr>
        </w:sdtEndPr>
        <w:sdtContent>
          <w:r w:rsidRPr="00E83D1C">
            <w:rPr>
              <w:rFonts w:eastAsia="Times New Roman"/>
            </w:rPr>
            <w:t xml:space="preserve">Администрации </w:t>
          </w:r>
          <w:proofErr w:type="spellStart"/>
          <w:r w:rsidRPr="00E83D1C">
            <w:rPr>
              <w:rFonts w:eastAsia="Times New Roman"/>
            </w:rPr>
            <w:t>Лебяжьевского</w:t>
          </w:r>
          <w:proofErr w:type="spellEnd"/>
          <w:r w:rsidRPr="00E83D1C">
            <w:rPr>
              <w:rFonts w:eastAsia="Times New Roman"/>
            </w:rPr>
            <w:t xml:space="preserve"> Муниципального округа Курганской</w:t>
          </w:r>
          <w:r w:rsidRPr="00E83D1C">
            <w:t xml:space="preserve"> области</w:t>
          </w:r>
        </w:sdtContent>
      </w:sdt>
      <w:bookmarkEnd w:id="9"/>
      <w:bookmarkEnd w:id="10"/>
      <w:r w:rsidRPr="002870B9">
        <w:rPr>
          <w:rFonts w:eastAsia="Times New Roman"/>
        </w:rPr>
        <w:fldChar w:fldCharType="end"/>
      </w:r>
      <w:r w:rsidRPr="002870B9">
        <w:t xml:space="preserve"> (далее – Учреждение).</w:t>
      </w:r>
    </w:p>
    <w:p w14:paraId="1A43A35D" w14:textId="77777777" w:rsidR="00245839" w:rsidRPr="002870B9" w:rsidRDefault="00245839" w:rsidP="00245839">
      <w:pPr>
        <w:pStyle w:val="ConsPlusNormal"/>
        <w:spacing w:line="276" w:lineRule="auto"/>
        <w:ind w:firstLine="540"/>
        <w:jc w:val="both"/>
      </w:pPr>
      <w:r w:rsidRPr="002870B9">
        <w:t>1.3. Настоящая инструкция разработана в целях обеспечения безопасности конфиденциальной информации, средств вычислительной техники информационных систем, материальных носителей, а также средств криптографической защиты информации.</w:t>
      </w:r>
    </w:p>
    <w:p w14:paraId="2FDEE161" w14:textId="77777777" w:rsidR="00245839" w:rsidRPr="002870B9" w:rsidRDefault="00245839" w:rsidP="00245839">
      <w:pPr>
        <w:pStyle w:val="ConsPlusNormal"/>
        <w:spacing w:line="276" w:lineRule="auto"/>
        <w:ind w:firstLine="540"/>
        <w:jc w:val="both"/>
      </w:pPr>
    </w:p>
    <w:p w14:paraId="147921BB" w14:textId="77777777" w:rsidR="00245839" w:rsidRPr="00266406" w:rsidRDefault="00245839" w:rsidP="00245839">
      <w:pPr>
        <w:pStyle w:val="ConsPlusNormal"/>
        <w:spacing w:line="276" w:lineRule="auto"/>
        <w:jc w:val="center"/>
        <w:outlineLvl w:val="0"/>
        <w:rPr>
          <w:bCs/>
        </w:rPr>
      </w:pPr>
      <w:r w:rsidRPr="00266406">
        <w:rPr>
          <w:bCs/>
        </w:rPr>
        <w:t>2. Порядок доступа в помещения</w:t>
      </w:r>
    </w:p>
    <w:p w14:paraId="060FAE19" w14:textId="77777777" w:rsidR="00245839" w:rsidRPr="002870B9" w:rsidRDefault="00245839" w:rsidP="00245839">
      <w:pPr>
        <w:pStyle w:val="ConsPlusNormal"/>
        <w:spacing w:line="276" w:lineRule="auto"/>
        <w:ind w:firstLine="540"/>
        <w:jc w:val="both"/>
      </w:pPr>
      <w:r w:rsidRPr="002870B9">
        <w:t>2.1. Доступ в работников оформляется после ознакомления с организационно-распорядительными и техническими документами по защите информации Учреждения.</w:t>
      </w:r>
    </w:p>
    <w:p w14:paraId="22969A2C" w14:textId="77777777" w:rsidR="00245839" w:rsidRPr="002870B9" w:rsidRDefault="00245839" w:rsidP="00245839">
      <w:pPr>
        <w:pStyle w:val="ConsPlusNormal"/>
        <w:spacing w:line="276" w:lineRule="auto"/>
        <w:ind w:firstLine="540"/>
        <w:jc w:val="both"/>
      </w:pPr>
      <w:r w:rsidRPr="002870B9">
        <w:t>2.2. Доступ посторонних лиц в помещения осуществляется только ввиду служебной необходимости. При этом, на момент присутствия посторонних лиц в помещении должны быть приняты меры по недопущению ознакомления посторонних лиц с конфиденциальной информацией.</w:t>
      </w:r>
    </w:p>
    <w:p w14:paraId="06A56075" w14:textId="77777777" w:rsidR="00245839" w:rsidRPr="002870B9" w:rsidRDefault="00245839" w:rsidP="00245839">
      <w:pPr>
        <w:pStyle w:val="ConsPlusNormal"/>
        <w:spacing w:line="276" w:lineRule="auto"/>
        <w:ind w:firstLine="540"/>
        <w:jc w:val="both"/>
      </w:pPr>
      <w:r w:rsidRPr="002870B9">
        <w:t>2.3. В нерабочее время помещения должны ставится под охрану. При этом, все окна (при наличии) и двери должны быть надёжно закрыты, документы, содержащие конфиденциальную информацию, убраны в запираемые шкафы (сейфы), средства вычислительной техники выключены, либо заблокированы.</w:t>
      </w:r>
    </w:p>
    <w:p w14:paraId="11720D26" w14:textId="77777777" w:rsidR="00245839" w:rsidRPr="002870B9" w:rsidRDefault="00245839" w:rsidP="00245839">
      <w:pPr>
        <w:pStyle w:val="ConsPlusNormal"/>
        <w:spacing w:line="276" w:lineRule="auto"/>
        <w:ind w:firstLine="540"/>
        <w:jc w:val="both"/>
      </w:pPr>
      <w:r w:rsidRPr="002870B9">
        <w:lastRenderedPageBreak/>
        <w:t>2.4. Вскрытие и запирание (постановка и снятие с охраны) помещений производится работниками Учреждения, имеющими соответствующие права, с отметкой в журнале вскрытия (запирания) помещений.</w:t>
      </w:r>
    </w:p>
    <w:p w14:paraId="5F6F1776" w14:textId="77777777" w:rsidR="00245839" w:rsidRPr="002870B9" w:rsidRDefault="00245839" w:rsidP="00245839">
      <w:pPr>
        <w:pStyle w:val="ConsPlusNormal"/>
        <w:spacing w:line="276" w:lineRule="auto"/>
        <w:ind w:firstLine="540"/>
        <w:jc w:val="both"/>
      </w:pPr>
      <w:r w:rsidRPr="002870B9">
        <w:t>2.5. Помещения, в которых ведется обработка конфиденциальной информации и расположены средства криптографической информации, должны быть оснащены входными дверьми с замками. Кроме того, должно быть обеспечено постоянное запирание дверей таких помещений на замок и их открытие только для санкционированного прохода, а также опечатывание помещений по окончании рабочего дня или оборудование помещений соответствующими техническими устройствами, сигнализирующими о несанкционированном вскрытии помещений.</w:t>
      </w:r>
    </w:p>
    <w:p w14:paraId="43E3ED99" w14:textId="77777777" w:rsidR="00245839" w:rsidRPr="002870B9" w:rsidRDefault="00245839" w:rsidP="00245839">
      <w:pPr>
        <w:pStyle w:val="ConsPlusNormal"/>
        <w:spacing w:line="276" w:lineRule="auto"/>
        <w:ind w:firstLine="540"/>
        <w:jc w:val="both"/>
      </w:pPr>
      <w:r w:rsidRPr="002870B9">
        <w:t>2.6. Помещения должны быть оснащены охранной сигнализацией. Результаты периодической проверки исправности сигнализации должны отражаться в журнале.</w:t>
      </w:r>
    </w:p>
    <w:p w14:paraId="1A1ED75B" w14:textId="77777777" w:rsidR="00245839" w:rsidRPr="002870B9" w:rsidRDefault="00245839" w:rsidP="00245839">
      <w:pPr>
        <w:pStyle w:val="ConsPlusNormal"/>
        <w:spacing w:line="276" w:lineRule="auto"/>
        <w:ind w:firstLine="540"/>
        <w:jc w:val="both"/>
      </w:pPr>
      <w:r w:rsidRPr="002870B9">
        <w:t>2.7. При утрате ключа от хранилища или от входной двери в помещение замок необходимо заменить или переделать его секрет с изготовлением к нему новых ключей. Факт изготовления новых ключей должен быть документально оформлен в виде акта в произвольной форме. Если замок от хранилища переделать невозможно, то такое хранилище необходимо заменить.</w:t>
      </w:r>
    </w:p>
    <w:p w14:paraId="2C38908E" w14:textId="77777777" w:rsidR="00245839" w:rsidRPr="002870B9" w:rsidRDefault="00245839" w:rsidP="00245839">
      <w:pPr>
        <w:pStyle w:val="ConsPlusNormal"/>
        <w:spacing w:line="276" w:lineRule="auto"/>
        <w:ind w:firstLine="540"/>
        <w:jc w:val="both"/>
      </w:pPr>
    </w:p>
    <w:p w14:paraId="110E70E7" w14:textId="77777777" w:rsidR="00245839" w:rsidRPr="00266406" w:rsidRDefault="00245839" w:rsidP="00245839">
      <w:pPr>
        <w:pStyle w:val="ConsPlusNormal"/>
        <w:spacing w:line="276" w:lineRule="auto"/>
        <w:jc w:val="center"/>
        <w:outlineLvl w:val="0"/>
        <w:rPr>
          <w:bCs/>
        </w:rPr>
      </w:pPr>
      <w:r w:rsidRPr="00266406">
        <w:rPr>
          <w:bCs/>
        </w:rPr>
        <w:t>3. Внутренний контроль</w:t>
      </w:r>
    </w:p>
    <w:p w14:paraId="720E152C" w14:textId="77777777" w:rsidR="00245839" w:rsidRPr="002870B9" w:rsidRDefault="00245839" w:rsidP="00245839">
      <w:pPr>
        <w:pStyle w:val="ConsPlusNormal"/>
        <w:spacing w:line="276" w:lineRule="auto"/>
        <w:ind w:firstLine="540"/>
        <w:jc w:val="both"/>
      </w:pPr>
      <w:r w:rsidRPr="002870B9">
        <w:t xml:space="preserve">3.1. Запрещается оставлять </w:t>
      </w:r>
      <w:proofErr w:type="spellStart"/>
      <w:r w:rsidRPr="002870B9">
        <w:t>спецпомещения</w:t>
      </w:r>
      <w:proofErr w:type="spellEnd"/>
      <w:r w:rsidRPr="002870B9">
        <w:t xml:space="preserve"> без присмотра работников, имеющих допуск в помещения.</w:t>
      </w:r>
    </w:p>
    <w:p w14:paraId="214F2F39" w14:textId="77777777" w:rsidR="00245839" w:rsidRPr="002870B9" w:rsidRDefault="00245839" w:rsidP="00245839">
      <w:pPr>
        <w:pStyle w:val="ConsPlusNormal"/>
        <w:spacing w:line="276" w:lineRule="auto"/>
        <w:ind w:firstLine="540"/>
        <w:jc w:val="both"/>
      </w:pPr>
      <w:r w:rsidRPr="002870B9">
        <w:t>3.2. Запрещается оставлять без присмотра находящихся в помещении посторонних лиц, а также, работников, не имеющих допуск в помещения.</w:t>
      </w:r>
    </w:p>
    <w:p w14:paraId="556E2C62" w14:textId="75D36975" w:rsidR="00245839" w:rsidRDefault="00245839" w:rsidP="00245839">
      <w:pPr>
        <w:rPr>
          <w:b/>
          <w:bCs/>
        </w:rPr>
      </w:pPr>
      <w:r w:rsidRPr="002870B9">
        <w:t>3.2. Внутренний контроль за соблюдением порядка доступа в помещения осуществляется ответственным лицом за организацию границ контролируемой зоны Учреждения</w:t>
      </w:r>
    </w:p>
    <w:p w14:paraId="46A4ED48" w14:textId="77777777" w:rsidR="00B63DB4" w:rsidRDefault="00B63DB4" w:rsidP="00B63DB4">
      <w:pPr>
        <w:rPr>
          <w:b/>
          <w:bCs/>
        </w:rPr>
      </w:pPr>
    </w:p>
    <w:p w14:paraId="402FD01A" w14:textId="77777777" w:rsidR="00B63DB4" w:rsidRDefault="00B63DB4" w:rsidP="00B63DB4">
      <w:pPr>
        <w:rPr>
          <w:b/>
          <w:bCs/>
        </w:rPr>
      </w:pPr>
    </w:p>
    <w:p w14:paraId="054F5356" w14:textId="77777777" w:rsidR="00B63DB4" w:rsidRDefault="00B63DB4" w:rsidP="00B63DB4">
      <w:pPr>
        <w:rPr>
          <w:b/>
          <w:bCs/>
        </w:rPr>
      </w:pPr>
    </w:p>
    <w:p w14:paraId="4F3CAE35" w14:textId="77777777" w:rsidR="00B63DB4" w:rsidRDefault="00B63DB4" w:rsidP="00B63DB4">
      <w:pPr>
        <w:rPr>
          <w:b/>
          <w:bCs/>
        </w:rPr>
      </w:pPr>
    </w:p>
    <w:p w14:paraId="65F40849" w14:textId="77777777" w:rsidR="00B63DB4" w:rsidRDefault="00B63DB4" w:rsidP="00B63DB4">
      <w:pPr>
        <w:rPr>
          <w:b/>
          <w:bCs/>
        </w:rPr>
      </w:pPr>
    </w:p>
    <w:p w14:paraId="5DEEBAF9" w14:textId="77777777" w:rsidR="00B47CC4" w:rsidRDefault="00B47CC4" w:rsidP="00B63DB4">
      <w:pPr>
        <w:rPr>
          <w:b/>
          <w:bCs/>
        </w:rPr>
      </w:pPr>
    </w:p>
    <w:p w14:paraId="2A87D639" w14:textId="77777777" w:rsidR="00B47CC4" w:rsidRDefault="00B47CC4" w:rsidP="00B63DB4">
      <w:pPr>
        <w:rPr>
          <w:b/>
          <w:bCs/>
        </w:rPr>
      </w:pPr>
    </w:p>
    <w:p w14:paraId="38321489" w14:textId="77777777" w:rsidR="00B47CC4" w:rsidRDefault="00B47CC4" w:rsidP="00B63DB4">
      <w:pPr>
        <w:rPr>
          <w:b/>
          <w:bCs/>
        </w:rPr>
      </w:pPr>
    </w:p>
    <w:p w14:paraId="744A9EB6" w14:textId="77777777" w:rsidR="00B63DB4" w:rsidRDefault="00B63DB4" w:rsidP="00B63DB4">
      <w:pPr>
        <w:rPr>
          <w:b/>
          <w:bCs/>
        </w:rPr>
      </w:pPr>
    </w:p>
    <w:p w14:paraId="6DB7AF3D" w14:textId="77777777" w:rsidR="00B63DB4" w:rsidRDefault="00B63DB4" w:rsidP="00B63DB4">
      <w:pPr>
        <w:rPr>
          <w:b/>
          <w:bCs/>
        </w:rPr>
      </w:pPr>
    </w:p>
    <w:p w14:paraId="3ACAB291" w14:textId="77777777" w:rsidR="00B63DB4" w:rsidRDefault="00B63DB4" w:rsidP="00B63DB4">
      <w:pPr>
        <w:rPr>
          <w:b/>
          <w:bCs/>
        </w:rPr>
      </w:pPr>
    </w:p>
    <w:p w14:paraId="0D3144D0" w14:textId="77777777" w:rsidR="00B63DB4" w:rsidRDefault="00B63DB4" w:rsidP="00B63DB4">
      <w:pPr>
        <w:rPr>
          <w:b/>
          <w:bCs/>
        </w:rPr>
      </w:pPr>
    </w:p>
    <w:p w14:paraId="362994C3" w14:textId="77777777" w:rsidR="00B63DB4" w:rsidRDefault="00B63DB4" w:rsidP="00B63DB4">
      <w:pPr>
        <w:rPr>
          <w:b/>
          <w:bCs/>
        </w:rPr>
      </w:pPr>
    </w:p>
    <w:p w14:paraId="743CD554" w14:textId="77777777" w:rsidR="00B63DB4" w:rsidRDefault="00B63DB4" w:rsidP="00B63DB4">
      <w:pPr>
        <w:rPr>
          <w:b/>
          <w:bCs/>
        </w:rPr>
      </w:pPr>
    </w:p>
    <w:p w14:paraId="5CD0E536" w14:textId="77777777" w:rsidR="00B63DB4" w:rsidRDefault="00B63DB4" w:rsidP="00B63DB4">
      <w:pPr>
        <w:rPr>
          <w:b/>
          <w:bCs/>
        </w:rPr>
      </w:pPr>
    </w:p>
    <w:p w14:paraId="54F61F75" w14:textId="77777777" w:rsidR="00B63DB4" w:rsidRDefault="00B63DB4" w:rsidP="00B63DB4">
      <w:pPr>
        <w:jc w:val="both"/>
      </w:pPr>
    </w:p>
    <w:p w14:paraId="6B0FB02F" w14:textId="7A015431" w:rsidR="00245839" w:rsidRDefault="00245839" w:rsidP="00B63DB4">
      <w:pPr>
        <w:pStyle w:val="1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14:paraId="2007E140" w14:textId="69591B0E" w:rsidR="00245839" w:rsidRDefault="00245839" w:rsidP="00245839"/>
    <w:p w14:paraId="1A6FDAE1" w14:textId="502CA7B4" w:rsidR="00245839" w:rsidRDefault="00245839" w:rsidP="00245839"/>
    <w:p w14:paraId="5C2A868C" w14:textId="667880C0" w:rsidR="00245839" w:rsidRDefault="00245839" w:rsidP="00245839"/>
    <w:p w14:paraId="37F02210" w14:textId="12579143" w:rsidR="00245839" w:rsidRDefault="00245839" w:rsidP="00245839"/>
    <w:p w14:paraId="446C7BD3" w14:textId="10D7283E" w:rsidR="00245839" w:rsidRDefault="00245839" w:rsidP="00245839"/>
    <w:p w14:paraId="48B2633D" w14:textId="77777777" w:rsidR="00412189" w:rsidRDefault="00412189" w:rsidP="00245839"/>
    <w:p w14:paraId="77320CAB" w14:textId="294CEE56" w:rsidR="00266406" w:rsidRPr="00F43C53" w:rsidRDefault="00266406" w:rsidP="00266406">
      <w:pPr>
        <w:pStyle w:val="ad"/>
        <w:numPr>
          <w:ilvl w:val="0"/>
          <w:numId w:val="1"/>
        </w:numPr>
        <w:spacing w:before="100" w:beforeAutospacing="1"/>
        <w:jc w:val="right"/>
      </w:pPr>
      <w:r w:rsidRPr="00F43C53">
        <w:lastRenderedPageBreak/>
        <w:t>Приложение</w:t>
      </w:r>
      <w:r>
        <w:t xml:space="preserve"> 3</w:t>
      </w:r>
      <w:r w:rsidRPr="00F43C53">
        <w:t xml:space="preserve"> к постановлению</w:t>
      </w:r>
    </w:p>
    <w:p w14:paraId="561CFA00" w14:textId="4BE1094C" w:rsidR="00266406" w:rsidRDefault="003A43CB" w:rsidP="00266406">
      <w:pPr>
        <w:pStyle w:val="ad"/>
        <w:numPr>
          <w:ilvl w:val="0"/>
          <w:numId w:val="1"/>
        </w:numPr>
        <w:spacing w:before="100" w:beforeAutospacing="1"/>
        <w:jc w:val="right"/>
      </w:pPr>
      <w:r>
        <w:t>Главы</w:t>
      </w:r>
      <w:r w:rsidR="00266406">
        <w:t xml:space="preserve"> </w:t>
      </w:r>
      <w:proofErr w:type="spellStart"/>
      <w:r w:rsidR="00266406" w:rsidRPr="00D66DF1">
        <w:t>Лебяжьевского</w:t>
      </w:r>
      <w:proofErr w:type="spellEnd"/>
      <w:r w:rsidR="00266406" w:rsidRPr="00D66DF1">
        <w:t xml:space="preserve"> </w:t>
      </w:r>
    </w:p>
    <w:p w14:paraId="30AFB1D6" w14:textId="77777777" w:rsidR="00266406" w:rsidRDefault="00266406" w:rsidP="00266406">
      <w:pPr>
        <w:pStyle w:val="ad"/>
        <w:numPr>
          <w:ilvl w:val="0"/>
          <w:numId w:val="1"/>
        </w:numPr>
        <w:spacing w:before="100" w:beforeAutospacing="1"/>
        <w:jc w:val="right"/>
      </w:pPr>
      <w:r w:rsidRPr="00D66DF1">
        <w:t>муниципального округа</w:t>
      </w:r>
    </w:p>
    <w:p w14:paraId="5F461E6E" w14:textId="77777777" w:rsidR="00266406" w:rsidRPr="00F43C53" w:rsidRDefault="00266406" w:rsidP="00266406">
      <w:pPr>
        <w:pStyle w:val="ad"/>
        <w:numPr>
          <w:ilvl w:val="0"/>
          <w:numId w:val="1"/>
        </w:numPr>
        <w:spacing w:before="100" w:beforeAutospacing="1"/>
        <w:jc w:val="right"/>
      </w:pPr>
      <w:r w:rsidRPr="00412189">
        <w:t xml:space="preserve">Курганской области                                                                                                       </w:t>
      </w:r>
    </w:p>
    <w:p w14:paraId="200A4AF0" w14:textId="68CEF0C4" w:rsidR="00266406" w:rsidRPr="00F43C53" w:rsidRDefault="00266406" w:rsidP="00266406">
      <w:pPr>
        <w:pStyle w:val="ad"/>
        <w:numPr>
          <w:ilvl w:val="0"/>
          <w:numId w:val="1"/>
        </w:numPr>
        <w:spacing w:before="100" w:beforeAutospacing="1"/>
        <w:jc w:val="right"/>
      </w:pPr>
      <w:r>
        <w:t xml:space="preserve">от </w:t>
      </w:r>
      <w:r w:rsidR="00012256">
        <w:t xml:space="preserve">22 мая 2023 года </w:t>
      </w:r>
      <w:r w:rsidRPr="00F43C53">
        <w:t>№</w:t>
      </w:r>
      <w:r w:rsidR="00012256">
        <w:t xml:space="preserve"> 12</w:t>
      </w:r>
    </w:p>
    <w:p w14:paraId="45E99F05" w14:textId="77777777" w:rsidR="00266406" w:rsidRPr="00412189" w:rsidRDefault="00266406" w:rsidP="00266406">
      <w:pPr>
        <w:pStyle w:val="ad"/>
        <w:numPr>
          <w:ilvl w:val="0"/>
          <w:numId w:val="1"/>
        </w:numPr>
        <w:spacing w:before="100" w:beforeAutospacing="1"/>
        <w:jc w:val="right"/>
      </w:pPr>
      <w:r w:rsidRPr="00412189">
        <w:t>«</w:t>
      </w:r>
      <w:r w:rsidRPr="00412189">
        <w:rPr>
          <w:bCs/>
        </w:rPr>
        <w:t>Об обращении со средствами</w:t>
      </w:r>
    </w:p>
    <w:p w14:paraId="2E8667BF" w14:textId="77777777" w:rsidR="00266406" w:rsidRPr="00412189" w:rsidRDefault="00266406" w:rsidP="00266406">
      <w:pPr>
        <w:pStyle w:val="ad"/>
        <w:numPr>
          <w:ilvl w:val="0"/>
          <w:numId w:val="1"/>
        </w:numPr>
        <w:spacing w:before="100" w:beforeAutospacing="1"/>
        <w:jc w:val="right"/>
      </w:pPr>
      <w:r w:rsidRPr="00412189">
        <w:rPr>
          <w:bCs/>
        </w:rPr>
        <w:t>криптографической защиты информации</w:t>
      </w:r>
    </w:p>
    <w:p w14:paraId="7546D78F" w14:textId="77777777" w:rsidR="00266406" w:rsidRPr="00412189" w:rsidRDefault="00266406" w:rsidP="00266406">
      <w:pPr>
        <w:pStyle w:val="aa"/>
        <w:numPr>
          <w:ilvl w:val="0"/>
          <w:numId w:val="1"/>
        </w:numPr>
        <w:spacing w:after="0"/>
        <w:jc w:val="center"/>
      </w:pPr>
      <w:r w:rsidRPr="00412189">
        <w:rPr>
          <w:bCs/>
        </w:rPr>
        <w:t xml:space="preserve">                                                                                       </w:t>
      </w:r>
      <w:r>
        <w:rPr>
          <w:bCs/>
        </w:rPr>
        <w:t xml:space="preserve">              </w:t>
      </w:r>
      <w:r w:rsidRPr="00412189">
        <w:rPr>
          <w:bCs/>
        </w:rPr>
        <w:t xml:space="preserve"> защищенной сети передачи данных»</w:t>
      </w:r>
    </w:p>
    <w:p w14:paraId="39C88C99" w14:textId="77777777" w:rsidR="00266406" w:rsidRDefault="00266406" w:rsidP="00266406">
      <w:pPr>
        <w:pStyle w:val="aa"/>
        <w:spacing w:after="0"/>
        <w:jc w:val="center"/>
        <w:rPr>
          <w:bCs/>
        </w:rPr>
      </w:pPr>
    </w:p>
    <w:p w14:paraId="292F9D27" w14:textId="62554352" w:rsidR="00245839" w:rsidRDefault="00245839" w:rsidP="00245839"/>
    <w:p w14:paraId="7C048A6F" w14:textId="553FC8DF" w:rsidR="00245839" w:rsidRDefault="00245839" w:rsidP="00245839"/>
    <w:p w14:paraId="0B09F94B" w14:textId="77777777" w:rsidR="00245839" w:rsidRDefault="00245839" w:rsidP="00245839"/>
    <w:p w14:paraId="57109316" w14:textId="31E7A842" w:rsidR="00245839" w:rsidRDefault="00245839" w:rsidP="00245839"/>
    <w:p w14:paraId="1F2EA9B8" w14:textId="5C31C518" w:rsidR="00245839" w:rsidRDefault="00245839" w:rsidP="00245839"/>
    <w:p w14:paraId="7C630DF8" w14:textId="7F1BE4A4" w:rsidR="00245839" w:rsidRDefault="00245839" w:rsidP="00245839"/>
    <w:p w14:paraId="41AFF62C" w14:textId="77777777" w:rsidR="00245839" w:rsidRPr="00266406" w:rsidRDefault="00245839" w:rsidP="00245839">
      <w:pPr>
        <w:spacing w:line="276" w:lineRule="auto"/>
        <w:jc w:val="center"/>
        <w:rPr>
          <w:bCs/>
        </w:rPr>
      </w:pPr>
      <w:r w:rsidRPr="00266406">
        <w:rPr>
          <w:bCs/>
        </w:rPr>
        <w:t>Перечень мест хранения эксплуатационных и технических документов на СКЗИ, ключевых документов</w:t>
      </w:r>
    </w:p>
    <w:p w14:paraId="1683C4A9" w14:textId="77777777" w:rsidR="00245839" w:rsidRPr="00266406" w:rsidRDefault="00245839" w:rsidP="00245839">
      <w:pPr>
        <w:spacing w:line="276" w:lineRule="auto"/>
        <w:jc w:val="center"/>
        <w:rPr>
          <w:bCs/>
        </w:rPr>
      </w:pPr>
    </w:p>
    <w:tbl>
      <w:tblPr>
        <w:tblStyle w:val="ae"/>
        <w:tblW w:w="9776" w:type="dxa"/>
        <w:tblLook w:val="04A0" w:firstRow="1" w:lastRow="0" w:firstColumn="1" w:lastColumn="0" w:noHBand="0" w:noVBand="1"/>
      </w:tblPr>
      <w:tblGrid>
        <w:gridCol w:w="703"/>
        <w:gridCol w:w="2978"/>
        <w:gridCol w:w="3260"/>
        <w:gridCol w:w="2835"/>
      </w:tblGrid>
      <w:tr w:rsidR="00245839" w:rsidRPr="00266406" w14:paraId="32E75E49" w14:textId="77777777" w:rsidTr="003F5F63"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581C5698" w14:textId="77777777" w:rsidR="00245839" w:rsidRPr="00266406" w:rsidRDefault="00245839" w:rsidP="003F5F63">
            <w:pPr>
              <w:spacing w:line="276" w:lineRule="auto"/>
              <w:jc w:val="center"/>
              <w:rPr>
                <w:bCs/>
              </w:rPr>
            </w:pPr>
            <w:r w:rsidRPr="00266406">
              <w:rPr>
                <w:bCs/>
              </w:rPr>
              <w:t>№ п/п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5232DED5" w14:textId="77777777" w:rsidR="00245839" w:rsidRPr="00266406" w:rsidRDefault="00245839" w:rsidP="003F5F63">
            <w:pPr>
              <w:spacing w:line="276" w:lineRule="auto"/>
              <w:jc w:val="center"/>
              <w:rPr>
                <w:bCs/>
              </w:rPr>
            </w:pPr>
            <w:r w:rsidRPr="00266406">
              <w:rPr>
                <w:bCs/>
              </w:rPr>
              <w:t>Наименование объекта информатизации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049B7483" w14:textId="77777777" w:rsidR="00245839" w:rsidRPr="00266406" w:rsidRDefault="00245839" w:rsidP="003F5F63">
            <w:pPr>
              <w:spacing w:line="276" w:lineRule="auto"/>
              <w:jc w:val="center"/>
              <w:rPr>
                <w:bCs/>
              </w:rPr>
            </w:pPr>
            <w:r w:rsidRPr="00266406">
              <w:rPr>
                <w:bCs/>
              </w:rPr>
              <w:t>Адрес (место) расположения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AD184FA" w14:textId="77777777" w:rsidR="00245839" w:rsidRPr="00266406" w:rsidRDefault="00245839" w:rsidP="003F5F63">
            <w:pPr>
              <w:spacing w:line="276" w:lineRule="auto"/>
              <w:jc w:val="center"/>
              <w:rPr>
                <w:bCs/>
              </w:rPr>
            </w:pPr>
            <w:r w:rsidRPr="00266406">
              <w:rPr>
                <w:bCs/>
              </w:rPr>
              <w:t xml:space="preserve">Место хранения (этаж, номер (обозначение) </w:t>
            </w:r>
            <w:proofErr w:type="spellStart"/>
            <w:r w:rsidRPr="00266406">
              <w:rPr>
                <w:bCs/>
              </w:rPr>
              <w:t>спецпомещения</w:t>
            </w:r>
            <w:proofErr w:type="spellEnd"/>
            <w:r w:rsidRPr="00266406">
              <w:rPr>
                <w:bCs/>
              </w:rPr>
              <w:t>, сведения о хранилище)</w:t>
            </w:r>
          </w:p>
        </w:tc>
      </w:tr>
      <w:tr w:rsidR="00245839" w:rsidRPr="00266406" w14:paraId="5509D184" w14:textId="77777777" w:rsidTr="003F5F63">
        <w:tc>
          <w:tcPr>
            <w:tcW w:w="703" w:type="dxa"/>
          </w:tcPr>
          <w:p w14:paraId="7118ECD6" w14:textId="77777777" w:rsidR="00245839" w:rsidRPr="00266406" w:rsidRDefault="00245839" w:rsidP="00245839">
            <w:pPr>
              <w:pStyle w:val="ad"/>
              <w:numPr>
                <w:ilvl w:val="0"/>
                <w:numId w:val="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78" w:type="dxa"/>
          </w:tcPr>
          <w:p w14:paraId="6442B12C" w14:textId="77777777" w:rsidR="00245839" w:rsidRPr="00266406" w:rsidRDefault="00245839" w:rsidP="003F5F63">
            <w:pPr>
              <w:jc w:val="both"/>
              <w:rPr>
                <w:bCs/>
              </w:rPr>
            </w:pPr>
            <w:r w:rsidRPr="00266406">
              <w:rPr>
                <w:bCs/>
              </w:rPr>
              <w:fldChar w:fldCharType="begin"/>
            </w:r>
            <w:r w:rsidRPr="00266406">
              <w:rPr>
                <w:bCs/>
              </w:rPr>
              <w:instrText xml:space="preserve"> INCLUDETEXT  "Анкета_док_ТД.docx" договор_заказчик_полное_ип \* MERGEFORMAT </w:instrText>
            </w:r>
            <w:r w:rsidRPr="00266406">
              <w:rPr>
                <w:bCs/>
              </w:rPr>
              <w:fldChar w:fldCharType="separate"/>
            </w:r>
            <w:sdt>
              <w:sdtPr>
                <w:rPr>
                  <w:bCs/>
                </w:rPr>
                <w:id w:val="874501260"/>
                <w:placeholder>
                  <w:docPart w:val="282ED8D7FEFA4692A917B071C559E4F0"/>
                </w:placeholder>
              </w:sdtPr>
              <w:sdtEndPr/>
              <w:sdtContent>
                <w:r w:rsidRPr="00266406">
                  <w:rPr>
                    <w:bCs/>
                  </w:rPr>
                  <w:t xml:space="preserve">Администрация </w:t>
                </w:r>
                <w:proofErr w:type="spellStart"/>
                <w:r w:rsidRPr="00266406">
                  <w:rPr>
                    <w:bCs/>
                  </w:rPr>
                  <w:t>Лебяжьевского</w:t>
                </w:r>
                <w:proofErr w:type="spellEnd"/>
                <w:r w:rsidRPr="00266406">
                  <w:rPr>
                    <w:bCs/>
                  </w:rPr>
                  <w:t xml:space="preserve"> Муниципального округа Курганской области</w:t>
                </w:r>
              </w:sdtContent>
            </w:sdt>
            <w:r w:rsidRPr="00266406">
              <w:rPr>
                <w:bCs/>
              </w:rPr>
              <w:fldChar w:fldCharType="end"/>
            </w:r>
          </w:p>
        </w:tc>
        <w:tc>
          <w:tcPr>
            <w:tcW w:w="3260" w:type="dxa"/>
          </w:tcPr>
          <w:p w14:paraId="6D93C052" w14:textId="77777777" w:rsidR="00245839" w:rsidRPr="00266406" w:rsidRDefault="00245839" w:rsidP="003F5F63">
            <w:pPr>
              <w:jc w:val="both"/>
              <w:rPr>
                <w:bCs/>
              </w:rPr>
            </w:pPr>
            <w:r w:rsidRPr="00266406">
              <w:rPr>
                <w:bCs/>
              </w:rPr>
              <w:fldChar w:fldCharType="begin"/>
            </w:r>
            <w:r w:rsidRPr="00266406">
              <w:rPr>
                <w:bCs/>
              </w:rPr>
              <w:instrText xml:space="preserve"> INCLUDETEXT  "Анкета_док_ТД.docx" договор_заказчик_фкадрес \* MERGEFORMAT </w:instrText>
            </w:r>
            <w:r w:rsidRPr="00266406">
              <w:rPr>
                <w:bCs/>
              </w:rPr>
              <w:fldChar w:fldCharType="separate"/>
            </w:r>
            <w:sdt>
              <w:sdtPr>
                <w:rPr>
                  <w:bCs/>
                </w:rPr>
                <w:id w:val="-389119127"/>
                <w:placeholder>
                  <w:docPart w:val="6040C6336A9346EABAD7B0D90D575557"/>
                </w:placeholder>
              </w:sdtPr>
              <w:sdtEndPr/>
              <w:sdtContent>
                <w:sdt>
                  <w:sdtPr>
                    <w:rPr>
                      <w:bCs/>
                    </w:rPr>
                    <w:id w:val="-1140103688"/>
                    <w:placeholder>
                      <w:docPart w:val="204C3B8E4F1546E99BD1FB7E62988EC9"/>
                    </w:placeholder>
                  </w:sdtPr>
                  <w:sdtEndPr/>
                  <w:sdtContent>
                    <w:r w:rsidRPr="00266406">
                      <w:rPr>
                        <w:bCs/>
                      </w:rPr>
                      <w:t xml:space="preserve">641500, </w:t>
                    </w:r>
                    <w:proofErr w:type="gramStart"/>
                    <w:r w:rsidRPr="00266406">
                      <w:rPr>
                        <w:bCs/>
                      </w:rPr>
                      <w:t>Курганская</w:t>
                    </w:r>
                    <w:proofErr w:type="gramEnd"/>
                    <w:r w:rsidRPr="00266406">
                      <w:rPr>
                        <w:bCs/>
                      </w:rPr>
                      <w:t xml:space="preserve"> обл., </w:t>
                    </w:r>
                    <w:proofErr w:type="spellStart"/>
                    <w:r w:rsidRPr="00266406">
                      <w:rPr>
                        <w:bCs/>
                      </w:rPr>
                      <w:t>Лебяжьевский</w:t>
                    </w:r>
                    <w:proofErr w:type="spellEnd"/>
                    <w:r w:rsidRPr="00266406">
                      <w:rPr>
                        <w:bCs/>
                      </w:rPr>
                      <w:t xml:space="preserve"> район, </w:t>
                    </w:r>
                    <w:proofErr w:type="spellStart"/>
                    <w:r w:rsidRPr="00266406">
                      <w:rPr>
                        <w:bCs/>
                      </w:rPr>
                      <w:t>р.п</w:t>
                    </w:r>
                    <w:proofErr w:type="spellEnd"/>
                    <w:r w:rsidRPr="00266406">
                      <w:rPr>
                        <w:bCs/>
                      </w:rPr>
                      <w:t xml:space="preserve">. </w:t>
                    </w:r>
                    <w:proofErr w:type="gramStart"/>
                    <w:r w:rsidRPr="00266406">
                      <w:rPr>
                        <w:bCs/>
                      </w:rPr>
                      <w:t>Лебяжье</w:t>
                    </w:r>
                    <w:proofErr w:type="gramEnd"/>
                    <w:r w:rsidRPr="00266406">
                      <w:rPr>
                        <w:bCs/>
                      </w:rPr>
                      <w:t>, ул. Пушкина, дом 14</w:t>
                    </w:r>
                  </w:sdtContent>
                </w:sdt>
              </w:sdtContent>
            </w:sdt>
            <w:r w:rsidRPr="00266406">
              <w:rPr>
                <w:bCs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845F3BD" w14:textId="77777777" w:rsidR="00245839" w:rsidRPr="00266406" w:rsidRDefault="00245839" w:rsidP="003F5F63">
            <w:pPr>
              <w:jc w:val="both"/>
              <w:rPr>
                <w:bCs/>
              </w:rPr>
            </w:pPr>
            <w:r w:rsidRPr="00266406">
              <w:rPr>
                <w:bCs/>
              </w:rPr>
              <w:fldChar w:fldCharType="begin"/>
            </w:r>
            <w:r w:rsidRPr="00266406">
              <w:rPr>
                <w:bCs/>
              </w:rPr>
              <w:instrText xml:space="preserve"> INCLUDETEXT  "Анкета_док_ТД.docx" пак_кабинет \* MERGEFORMAT </w:instrText>
            </w:r>
            <w:r w:rsidRPr="00266406">
              <w:rPr>
                <w:bCs/>
              </w:rPr>
              <w:fldChar w:fldCharType="separate"/>
            </w:r>
            <w:sdt>
              <w:sdtPr>
                <w:rPr>
                  <w:bCs/>
                </w:rPr>
                <w:id w:val="230130684"/>
                <w:placeholder>
                  <w:docPart w:val="ABD4932275164E11B64BD6488A12FE85"/>
                </w:placeholder>
              </w:sdtPr>
              <w:sdtEndPr/>
              <w:sdtContent>
                <w:r w:rsidRPr="00266406">
                  <w:rPr>
                    <w:bCs/>
                  </w:rPr>
                  <w:t>этаж 2, кабинет № 1</w:t>
                </w:r>
              </w:sdtContent>
            </w:sdt>
            <w:r w:rsidRPr="00266406">
              <w:rPr>
                <w:bCs/>
              </w:rPr>
              <w:fldChar w:fldCharType="end"/>
            </w:r>
            <w:r w:rsidRPr="00266406">
              <w:rPr>
                <w:bCs/>
              </w:rPr>
              <w:t>0</w:t>
            </w:r>
          </w:p>
          <w:p w14:paraId="0EA46D82" w14:textId="77777777" w:rsidR="00245839" w:rsidRPr="00266406" w:rsidRDefault="00245839" w:rsidP="003F5F63">
            <w:pPr>
              <w:jc w:val="both"/>
              <w:rPr>
                <w:bCs/>
              </w:rPr>
            </w:pPr>
            <w:r w:rsidRPr="00266406">
              <w:rPr>
                <w:bCs/>
              </w:rPr>
              <w:fldChar w:fldCharType="begin"/>
            </w:r>
            <w:r w:rsidRPr="00266406">
              <w:rPr>
                <w:bCs/>
              </w:rPr>
              <w:instrText xml:space="preserve"> INCLUDETEXT  "Анкета_док_ТД.docx" сейф_док \* MERGEFORMAT </w:instrText>
            </w:r>
            <w:r w:rsidRPr="00266406">
              <w:rPr>
                <w:bCs/>
              </w:rPr>
              <w:fldChar w:fldCharType="separate"/>
            </w:r>
            <w:bookmarkStart w:id="11" w:name="сейф_док"/>
            <w:sdt>
              <w:sdtPr>
                <w:rPr>
                  <w:bCs/>
                </w:rPr>
                <w:id w:val="608087686"/>
                <w:placeholder>
                  <w:docPart w:val="5A3C15B94A204A13B0BCCAECDE36D69B"/>
                </w:placeholder>
              </w:sdtPr>
              <w:sdtEndPr/>
              <w:sdtContent>
                <w:r w:rsidRPr="00266406">
                  <w:rPr>
                    <w:bCs/>
                  </w:rPr>
                  <w:t>сейф</w:t>
                </w:r>
              </w:sdtContent>
            </w:sdt>
            <w:bookmarkEnd w:id="11"/>
            <w:r w:rsidRPr="00266406">
              <w:rPr>
                <w:bCs/>
              </w:rPr>
              <w:fldChar w:fldCharType="end"/>
            </w:r>
            <w:r w:rsidRPr="00266406">
              <w:rPr>
                <w:bCs/>
              </w:rPr>
              <w:t xml:space="preserve">, </w:t>
            </w:r>
            <w:r w:rsidRPr="00266406">
              <w:rPr>
                <w:bCs/>
              </w:rPr>
              <w:fldChar w:fldCharType="begin"/>
            </w:r>
            <w:r w:rsidRPr="00266406">
              <w:rPr>
                <w:bCs/>
              </w:rPr>
              <w:instrText xml:space="preserve"> INCLUDETEXT  "Анкета_док_ТД.docx" сейф_ном \* MERGEFORMAT </w:instrText>
            </w:r>
            <w:r w:rsidRPr="00266406">
              <w:rPr>
                <w:bCs/>
              </w:rPr>
              <w:fldChar w:fldCharType="separate"/>
            </w:r>
            <w:bookmarkStart w:id="12" w:name="сейф_ном"/>
            <w:sdt>
              <w:sdtPr>
                <w:rPr>
                  <w:bCs/>
                </w:rPr>
                <w:id w:val="-801313804"/>
                <w:placeholder>
                  <w:docPart w:val="575BFA057B32434BBDDD883BEFA96DA9"/>
                </w:placeholder>
              </w:sdtPr>
              <w:sdtEndPr/>
              <w:sdtContent>
                <w:r w:rsidRPr="00266406">
                  <w:rPr>
                    <w:bCs/>
                  </w:rPr>
                  <w:t>б/</w:t>
                </w:r>
                <w:proofErr w:type="gramStart"/>
                <w:r w:rsidRPr="00266406">
                  <w:rPr>
                    <w:bCs/>
                  </w:rPr>
                  <w:t>н</w:t>
                </w:r>
                <w:proofErr w:type="gramEnd"/>
              </w:sdtContent>
            </w:sdt>
            <w:bookmarkEnd w:id="12"/>
            <w:r w:rsidRPr="00266406">
              <w:rPr>
                <w:bCs/>
              </w:rPr>
              <w:fldChar w:fldCharType="end"/>
            </w:r>
          </w:p>
        </w:tc>
      </w:tr>
    </w:tbl>
    <w:p w14:paraId="6C1F6A07" w14:textId="51208105" w:rsidR="00245839" w:rsidRPr="00266406" w:rsidRDefault="00245839" w:rsidP="00245839">
      <w:pPr>
        <w:rPr>
          <w:bCs/>
        </w:rPr>
      </w:pPr>
    </w:p>
    <w:p w14:paraId="2C96F992" w14:textId="36F1325A" w:rsidR="00245839" w:rsidRDefault="00245839" w:rsidP="00245839"/>
    <w:p w14:paraId="5E257824" w14:textId="5E7EE7ED" w:rsidR="00245839" w:rsidRDefault="00245839" w:rsidP="00245839"/>
    <w:p w14:paraId="459449B0" w14:textId="6702803F" w:rsidR="00245839" w:rsidRDefault="00245839" w:rsidP="00245839"/>
    <w:p w14:paraId="65FECC26" w14:textId="7AEAB0C8" w:rsidR="00245839" w:rsidRDefault="00245839" w:rsidP="00245839"/>
    <w:p w14:paraId="188CE6D7" w14:textId="70807515" w:rsidR="00245839" w:rsidRDefault="00245839" w:rsidP="00245839"/>
    <w:p w14:paraId="0B18A290" w14:textId="4B213292" w:rsidR="00245839" w:rsidRDefault="00245839" w:rsidP="00245839"/>
    <w:p w14:paraId="539DF716" w14:textId="6E1CDDFB" w:rsidR="00245839" w:rsidRDefault="00245839" w:rsidP="00245839"/>
    <w:p w14:paraId="647CE1F7" w14:textId="25F59D45" w:rsidR="00245839" w:rsidRDefault="00245839" w:rsidP="00245839"/>
    <w:p w14:paraId="5A9F200E" w14:textId="259D9793" w:rsidR="00245839" w:rsidRDefault="00245839" w:rsidP="00245839"/>
    <w:p w14:paraId="29CC97C1" w14:textId="28E6872E" w:rsidR="00245839" w:rsidRDefault="00245839" w:rsidP="00245839"/>
    <w:p w14:paraId="2EDCAECD" w14:textId="632AC610" w:rsidR="00245839" w:rsidRDefault="00245839" w:rsidP="00245839"/>
    <w:p w14:paraId="7AFD3A9C" w14:textId="5FBE7AF7" w:rsidR="00245839" w:rsidRDefault="00245839" w:rsidP="00245839"/>
    <w:p w14:paraId="29803F28" w14:textId="3803AAD0" w:rsidR="00245839" w:rsidRDefault="00245839" w:rsidP="00245839"/>
    <w:p w14:paraId="7FBCB9C3" w14:textId="062F63A2" w:rsidR="00245839" w:rsidRDefault="00245839" w:rsidP="00245839"/>
    <w:p w14:paraId="630DDFA4" w14:textId="264993B6" w:rsidR="00245839" w:rsidRDefault="00245839" w:rsidP="00245839"/>
    <w:p w14:paraId="6FB46DA1" w14:textId="77DEA263" w:rsidR="00245839" w:rsidRDefault="00245839" w:rsidP="00245839"/>
    <w:p w14:paraId="33089532" w14:textId="6B5061EC" w:rsidR="00245839" w:rsidRDefault="00245839" w:rsidP="00245839"/>
    <w:p w14:paraId="05C994DF" w14:textId="2160E57D" w:rsidR="00245839" w:rsidRDefault="00245839" w:rsidP="00245839"/>
    <w:p w14:paraId="1D50A1E9" w14:textId="396035A5" w:rsidR="00245839" w:rsidRDefault="00245839" w:rsidP="00245839"/>
    <w:p w14:paraId="3AF6D827" w14:textId="2ACF2883" w:rsidR="00245839" w:rsidRDefault="00245839" w:rsidP="00245839"/>
    <w:p w14:paraId="6851E2FC" w14:textId="287DBCA2" w:rsidR="00245839" w:rsidRDefault="00245839" w:rsidP="00245839"/>
    <w:p w14:paraId="7ABA5995" w14:textId="5A0B94F3" w:rsidR="00245839" w:rsidRDefault="00245839" w:rsidP="00245839"/>
    <w:p w14:paraId="095E16CE" w14:textId="799D9F38" w:rsidR="00245839" w:rsidRDefault="00245839" w:rsidP="00245839"/>
    <w:p w14:paraId="2EF22500" w14:textId="1A823C01" w:rsidR="00245839" w:rsidRDefault="00245839" w:rsidP="00245839"/>
    <w:p w14:paraId="1144C563" w14:textId="16552456" w:rsidR="00245839" w:rsidRDefault="00245839" w:rsidP="00245839"/>
    <w:p w14:paraId="5B5FA1A6" w14:textId="7EC95629" w:rsidR="00245839" w:rsidRDefault="00245839" w:rsidP="00245839"/>
    <w:p w14:paraId="6826975B" w14:textId="4A666CC4" w:rsidR="00266406" w:rsidRPr="00F43C53" w:rsidRDefault="00266406" w:rsidP="00266406">
      <w:pPr>
        <w:pStyle w:val="ad"/>
        <w:numPr>
          <w:ilvl w:val="0"/>
          <w:numId w:val="1"/>
        </w:numPr>
        <w:spacing w:before="100" w:beforeAutospacing="1"/>
        <w:jc w:val="right"/>
      </w:pPr>
      <w:r w:rsidRPr="00F43C53">
        <w:lastRenderedPageBreak/>
        <w:t>Приложение</w:t>
      </w:r>
      <w:r>
        <w:t xml:space="preserve"> 4</w:t>
      </w:r>
      <w:r w:rsidRPr="00F43C53">
        <w:t xml:space="preserve"> к постановлению</w:t>
      </w:r>
    </w:p>
    <w:p w14:paraId="2B895F64" w14:textId="799D0F77" w:rsidR="00266406" w:rsidRDefault="003A43CB" w:rsidP="00266406">
      <w:pPr>
        <w:pStyle w:val="ad"/>
        <w:numPr>
          <w:ilvl w:val="0"/>
          <w:numId w:val="1"/>
        </w:numPr>
        <w:spacing w:before="100" w:beforeAutospacing="1"/>
        <w:jc w:val="right"/>
      </w:pPr>
      <w:r>
        <w:t>Главы</w:t>
      </w:r>
      <w:r w:rsidR="00266406">
        <w:t xml:space="preserve"> </w:t>
      </w:r>
      <w:proofErr w:type="spellStart"/>
      <w:r w:rsidR="00266406" w:rsidRPr="00D66DF1">
        <w:t>Лебяжьевского</w:t>
      </w:r>
      <w:proofErr w:type="spellEnd"/>
      <w:r w:rsidR="00266406" w:rsidRPr="00D66DF1">
        <w:t xml:space="preserve"> </w:t>
      </w:r>
    </w:p>
    <w:p w14:paraId="501D574B" w14:textId="77777777" w:rsidR="00266406" w:rsidRDefault="00266406" w:rsidP="00266406">
      <w:pPr>
        <w:pStyle w:val="ad"/>
        <w:numPr>
          <w:ilvl w:val="0"/>
          <w:numId w:val="1"/>
        </w:numPr>
        <w:spacing w:before="100" w:beforeAutospacing="1"/>
        <w:jc w:val="right"/>
      </w:pPr>
      <w:r w:rsidRPr="00D66DF1">
        <w:t>муниципального округа</w:t>
      </w:r>
    </w:p>
    <w:p w14:paraId="10AABB87" w14:textId="77777777" w:rsidR="00266406" w:rsidRPr="00F43C53" w:rsidRDefault="00266406" w:rsidP="00266406">
      <w:pPr>
        <w:pStyle w:val="ad"/>
        <w:numPr>
          <w:ilvl w:val="0"/>
          <w:numId w:val="1"/>
        </w:numPr>
        <w:spacing w:before="100" w:beforeAutospacing="1"/>
        <w:jc w:val="right"/>
      </w:pPr>
      <w:r w:rsidRPr="00412189">
        <w:t xml:space="preserve">Курганской области                                                                                                       </w:t>
      </w:r>
    </w:p>
    <w:p w14:paraId="00E8F760" w14:textId="6A97D0D2" w:rsidR="00266406" w:rsidRPr="00F43C53" w:rsidRDefault="00266406" w:rsidP="00266406">
      <w:pPr>
        <w:pStyle w:val="ad"/>
        <w:numPr>
          <w:ilvl w:val="0"/>
          <w:numId w:val="1"/>
        </w:numPr>
        <w:spacing w:before="100" w:beforeAutospacing="1"/>
        <w:jc w:val="right"/>
      </w:pPr>
      <w:r>
        <w:t xml:space="preserve">от </w:t>
      </w:r>
      <w:r w:rsidR="00012256">
        <w:t xml:space="preserve">22  мая 2023 года </w:t>
      </w:r>
      <w:r w:rsidRPr="00F43C53">
        <w:t>№</w:t>
      </w:r>
      <w:r w:rsidR="00012256">
        <w:t xml:space="preserve"> 12</w:t>
      </w:r>
      <w:r w:rsidRPr="00F43C53">
        <w:t>_</w:t>
      </w:r>
    </w:p>
    <w:p w14:paraId="0466BC60" w14:textId="77777777" w:rsidR="00266406" w:rsidRPr="00412189" w:rsidRDefault="00266406" w:rsidP="00266406">
      <w:pPr>
        <w:pStyle w:val="ad"/>
        <w:numPr>
          <w:ilvl w:val="0"/>
          <w:numId w:val="1"/>
        </w:numPr>
        <w:spacing w:before="100" w:beforeAutospacing="1"/>
        <w:jc w:val="right"/>
      </w:pPr>
      <w:r w:rsidRPr="00412189">
        <w:t>«</w:t>
      </w:r>
      <w:r w:rsidRPr="00412189">
        <w:rPr>
          <w:bCs/>
        </w:rPr>
        <w:t>Об обращении со средствами</w:t>
      </w:r>
    </w:p>
    <w:p w14:paraId="74555F94" w14:textId="77777777" w:rsidR="00266406" w:rsidRPr="00412189" w:rsidRDefault="00266406" w:rsidP="00266406">
      <w:pPr>
        <w:pStyle w:val="ad"/>
        <w:numPr>
          <w:ilvl w:val="0"/>
          <w:numId w:val="1"/>
        </w:numPr>
        <w:spacing w:before="100" w:beforeAutospacing="1"/>
        <w:jc w:val="right"/>
      </w:pPr>
      <w:r w:rsidRPr="00412189">
        <w:rPr>
          <w:bCs/>
        </w:rPr>
        <w:t>криптографической защиты информации</w:t>
      </w:r>
    </w:p>
    <w:p w14:paraId="0A4098A7" w14:textId="77777777" w:rsidR="00266406" w:rsidRPr="00412189" w:rsidRDefault="00266406" w:rsidP="00266406">
      <w:pPr>
        <w:pStyle w:val="aa"/>
        <w:numPr>
          <w:ilvl w:val="0"/>
          <w:numId w:val="1"/>
        </w:numPr>
        <w:spacing w:after="0"/>
        <w:jc w:val="center"/>
      </w:pPr>
      <w:r w:rsidRPr="00412189">
        <w:rPr>
          <w:bCs/>
        </w:rPr>
        <w:t xml:space="preserve">                                                                                       </w:t>
      </w:r>
      <w:r>
        <w:rPr>
          <w:bCs/>
        </w:rPr>
        <w:t xml:space="preserve">              </w:t>
      </w:r>
      <w:r w:rsidRPr="00412189">
        <w:rPr>
          <w:bCs/>
        </w:rPr>
        <w:t xml:space="preserve"> защищенной сети передачи данных»</w:t>
      </w:r>
    </w:p>
    <w:p w14:paraId="6B2CF7D6" w14:textId="77777777" w:rsidR="00266406" w:rsidRDefault="00266406" w:rsidP="00266406">
      <w:pPr>
        <w:pStyle w:val="aa"/>
        <w:spacing w:after="0"/>
        <w:jc w:val="center"/>
        <w:rPr>
          <w:bCs/>
        </w:rPr>
      </w:pPr>
    </w:p>
    <w:p w14:paraId="3B4FC4AE" w14:textId="7E392ADD" w:rsidR="00245839" w:rsidRDefault="00245839" w:rsidP="00245839"/>
    <w:p w14:paraId="722E5073" w14:textId="77777777" w:rsidR="00245839" w:rsidRDefault="00245839" w:rsidP="00245839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45839" w:rsidRPr="00266406" w14:paraId="3A517744" w14:textId="77777777" w:rsidTr="003F5F63">
        <w:tc>
          <w:tcPr>
            <w:tcW w:w="9638" w:type="dxa"/>
          </w:tcPr>
          <w:p w14:paraId="549CC537" w14:textId="77777777" w:rsidR="00245839" w:rsidRPr="00266406" w:rsidRDefault="00245839" w:rsidP="002664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  <w:p w14:paraId="1D46A5C0" w14:textId="18840637" w:rsidR="00245839" w:rsidRPr="00266406" w:rsidRDefault="00266406" w:rsidP="002664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66406">
              <w:rPr>
                <w:bCs/>
              </w:rPr>
              <w:t xml:space="preserve">         </w:t>
            </w:r>
            <w:r w:rsidR="00245839" w:rsidRPr="00266406">
              <w:rPr>
                <w:bCs/>
              </w:rPr>
              <w:t>Модель нарушителя</w:t>
            </w:r>
          </w:p>
        </w:tc>
      </w:tr>
    </w:tbl>
    <w:p w14:paraId="62592E3D" w14:textId="77777777" w:rsidR="00245839" w:rsidRPr="00266406" w:rsidRDefault="00245839" w:rsidP="00266406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6406">
        <w:rPr>
          <w:rFonts w:ascii="Times New Roman" w:hAnsi="Times New Roman" w:cs="Times New Roman"/>
          <w:b w:val="0"/>
          <w:sz w:val="24"/>
          <w:szCs w:val="24"/>
        </w:rPr>
        <w:t>Общие положения</w:t>
      </w:r>
    </w:p>
    <w:p w14:paraId="124FBF64" w14:textId="77777777" w:rsidR="00245839" w:rsidRPr="00266406" w:rsidRDefault="00245839" w:rsidP="00245839">
      <w:pPr>
        <w:pStyle w:val="af2"/>
        <w:numPr>
          <w:ilvl w:val="1"/>
          <w:numId w:val="10"/>
        </w:numPr>
        <w:rPr>
          <w:bCs/>
        </w:rPr>
      </w:pPr>
      <w:r w:rsidRPr="00266406">
        <w:rPr>
          <w:bCs/>
        </w:rPr>
        <w:t>Модель нарушителя разработана в соответствии с Методическими рекомендациями по разработке по разработке нормативных правовых актов, определяющих угрозы безопасности персональных данных, актуальные при обработке персональных данных в информационных системах персональных данных, эксплуатируемых при осуществлении соответствующих видов деятельности, утвержденных руководством 8 Центра ФСБ России от 31 марта 2015 года № 149/7/2/6-432, а также 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защищенности, утвержденным Приказом ФСБ России от 10 июля 2014 г. № 378.</w:t>
      </w:r>
    </w:p>
    <w:p w14:paraId="186E2204" w14:textId="77777777" w:rsidR="00245839" w:rsidRPr="00266406" w:rsidRDefault="00245839" w:rsidP="00245839">
      <w:pPr>
        <w:pStyle w:val="af2"/>
        <w:numPr>
          <w:ilvl w:val="1"/>
          <w:numId w:val="10"/>
        </w:numPr>
        <w:rPr>
          <w:bCs/>
        </w:rPr>
      </w:pPr>
      <w:r w:rsidRPr="00266406">
        <w:rPr>
          <w:bCs/>
        </w:rPr>
        <w:t>Модель нарушителя определяет потенциальных нарушителей и их возможности по реализации угроз безопасности информации в отношении информационных систем с использованием сре</w:t>
      </w:r>
      <w:proofErr w:type="gramStart"/>
      <w:r w:rsidRPr="00266406">
        <w:rPr>
          <w:bCs/>
        </w:rPr>
        <w:t>дств кр</w:t>
      </w:r>
      <w:proofErr w:type="gramEnd"/>
      <w:r w:rsidRPr="00266406">
        <w:rPr>
          <w:bCs/>
        </w:rPr>
        <w:t xml:space="preserve">иптографической защиты информации (далее – СКЗИ), используемых на объектах информатизации </w:t>
      </w:r>
      <w:r w:rsidR="00D4742C" w:rsidRPr="00266406">
        <w:rPr>
          <w:bCs/>
        </w:rPr>
        <w:fldChar w:fldCharType="begin"/>
      </w:r>
      <w:r w:rsidR="00D4742C" w:rsidRPr="00266406">
        <w:rPr>
          <w:bCs/>
        </w:rPr>
        <w:instrText xml:space="preserve"> INCLUDETEXT  "Анкета_док_ТД.docx" договор_заказчик_полное_рп \* MERGEFORMAT </w:instrText>
      </w:r>
      <w:r w:rsidR="00D4742C" w:rsidRPr="00266406">
        <w:rPr>
          <w:bCs/>
        </w:rPr>
        <w:fldChar w:fldCharType="separate"/>
      </w:r>
      <w:sdt>
        <w:sdtPr>
          <w:rPr>
            <w:bCs/>
          </w:rPr>
          <w:id w:val="115338809"/>
          <w:placeholder>
            <w:docPart w:val="589B1A4F0CCC48D3BCC24565644A19E6"/>
          </w:placeholder>
        </w:sdtPr>
        <w:sdtEndPr/>
        <w:sdtContent>
          <w:r w:rsidRPr="00266406">
            <w:rPr>
              <w:bCs/>
            </w:rPr>
            <w:t xml:space="preserve">Администрации </w:t>
          </w:r>
          <w:proofErr w:type="spellStart"/>
          <w:r w:rsidRPr="00266406">
            <w:rPr>
              <w:bCs/>
            </w:rPr>
            <w:t>Лебяжьевского</w:t>
          </w:r>
          <w:proofErr w:type="spellEnd"/>
          <w:r w:rsidRPr="00266406">
            <w:rPr>
              <w:bCs/>
            </w:rPr>
            <w:t xml:space="preserve"> Муниципального округа Курганской области</w:t>
          </w:r>
        </w:sdtContent>
      </w:sdt>
      <w:r w:rsidR="00D4742C" w:rsidRPr="00266406">
        <w:rPr>
          <w:bCs/>
        </w:rPr>
        <w:fldChar w:fldCharType="end"/>
      </w:r>
      <w:r w:rsidRPr="00266406">
        <w:rPr>
          <w:bCs/>
        </w:rPr>
        <w:t xml:space="preserve"> (далее – Учреждение).</w:t>
      </w:r>
    </w:p>
    <w:p w14:paraId="541BC041" w14:textId="77777777" w:rsidR="00245839" w:rsidRPr="00266406" w:rsidRDefault="00245839" w:rsidP="00245839">
      <w:pPr>
        <w:pStyle w:val="af2"/>
        <w:ind w:left="851" w:firstLine="0"/>
        <w:rPr>
          <w:bCs/>
        </w:rPr>
      </w:pPr>
    </w:p>
    <w:p w14:paraId="47AB5E6C" w14:textId="77777777" w:rsidR="00245839" w:rsidRPr="00266406" w:rsidRDefault="00245839" w:rsidP="00245839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3" w:name="_Toc85697560"/>
      <w:r w:rsidRPr="00266406">
        <w:rPr>
          <w:rFonts w:ascii="Times New Roman" w:hAnsi="Times New Roman" w:cs="Times New Roman"/>
          <w:b w:val="0"/>
          <w:sz w:val="24"/>
          <w:szCs w:val="24"/>
        </w:rPr>
        <w:t>Источники угроз безопасности информации</w:t>
      </w:r>
      <w:bookmarkEnd w:id="13"/>
    </w:p>
    <w:p w14:paraId="145222CA" w14:textId="77777777" w:rsidR="00245839" w:rsidRPr="00266406" w:rsidRDefault="00245839" w:rsidP="00245839">
      <w:pPr>
        <w:pStyle w:val="af2"/>
        <w:rPr>
          <w:bCs/>
        </w:rPr>
      </w:pPr>
      <w:r w:rsidRPr="00266406">
        <w:rPr>
          <w:bCs/>
        </w:rPr>
        <w:t>Виды возможных нарушителей безопасности информации и их цели приведены в таблице 1.</w:t>
      </w:r>
    </w:p>
    <w:p w14:paraId="2E0D52C9" w14:textId="77777777" w:rsidR="00245839" w:rsidRPr="00266406" w:rsidRDefault="00245839" w:rsidP="00245839">
      <w:pPr>
        <w:pStyle w:val="af2"/>
        <w:rPr>
          <w:bCs/>
        </w:rPr>
      </w:pPr>
      <w:r w:rsidRPr="00266406">
        <w:rPr>
          <w:bCs/>
        </w:rPr>
        <w:t>Таблица 1 – Виды потенциальных нарушителей безопасности информации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0"/>
        <w:gridCol w:w="3540"/>
        <w:gridCol w:w="1701"/>
        <w:gridCol w:w="4358"/>
      </w:tblGrid>
      <w:tr w:rsidR="00245839" w:rsidRPr="00266406" w14:paraId="2DACF7C6" w14:textId="77777777" w:rsidTr="003F5F63">
        <w:tc>
          <w:tcPr>
            <w:tcW w:w="534" w:type="dxa"/>
            <w:vAlign w:val="center"/>
          </w:tcPr>
          <w:p w14:paraId="502DB3B9" w14:textId="77777777" w:rsidR="00245839" w:rsidRPr="00266406" w:rsidRDefault="00245839" w:rsidP="003F5F63">
            <w:pPr>
              <w:pStyle w:val="af7"/>
              <w:rPr>
                <w:b w:val="0"/>
                <w:bCs/>
                <w:sz w:val="24"/>
                <w:szCs w:val="24"/>
              </w:rPr>
            </w:pPr>
            <w:r w:rsidRPr="00266406">
              <w:rPr>
                <w:b w:val="0"/>
                <w:bCs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Align w:val="center"/>
          </w:tcPr>
          <w:p w14:paraId="04549DB9" w14:textId="77777777" w:rsidR="00245839" w:rsidRPr="00266406" w:rsidRDefault="00245839" w:rsidP="003F5F63">
            <w:pPr>
              <w:pStyle w:val="af7"/>
              <w:rPr>
                <w:b w:val="0"/>
                <w:bCs/>
                <w:sz w:val="24"/>
                <w:szCs w:val="24"/>
              </w:rPr>
            </w:pPr>
            <w:r w:rsidRPr="00266406">
              <w:rPr>
                <w:b w:val="0"/>
                <w:bCs/>
                <w:sz w:val="24"/>
                <w:szCs w:val="24"/>
              </w:rPr>
              <w:t>Вид нарушителя</w:t>
            </w:r>
          </w:p>
        </w:tc>
        <w:tc>
          <w:tcPr>
            <w:tcW w:w="1701" w:type="dxa"/>
            <w:vAlign w:val="center"/>
          </w:tcPr>
          <w:p w14:paraId="3D3369B2" w14:textId="77777777" w:rsidR="00245839" w:rsidRPr="00266406" w:rsidRDefault="00245839" w:rsidP="003F5F63">
            <w:pPr>
              <w:pStyle w:val="af7"/>
              <w:rPr>
                <w:b w:val="0"/>
                <w:bCs/>
                <w:sz w:val="24"/>
                <w:szCs w:val="24"/>
              </w:rPr>
            </w:pPr>
            <w:r w:rsidRPr="00266406">
              <w:rPr>
                <w:b w:val="0"/>
                <w:bCs/>
                <w:sz w:val="24"/>
                <w:szCs w:val="24"/>
              </w:rPr>
              <w:t>Категория нарушителя</w:t>
            </w:r>
          </w:p>
        </w:tc>
        <w:tc>
          <w:tcPr>
            <w:tcW w:w="4361" w:type="dxa"/>
            <w:vAlign w:val="center"/>
          </w:tcPr>
          <w:p w14:paraId="786AA0EF" w14:textId="77777777" w:rsidR="00245839" w:rsidRPr="00266406" w:rsidRDefault="00245839" w:rsidP="003F5F63">
            <w:pPr>
              <w:pStyle w:val="af7"/>
              <w:rPr>
                <w:b w:val="0"/>
                <w:bCs/>
                <w:sz w:val="24"/>
                <w:szCs w:val="24"/>
              </w:rPr>
            </w:pPr>
            <w:r w:rsidRPr="00266406">
              <w:rPr>
                <w:b w:val="0"/>
                <w:bCs/>
                <w:sz w:val="24"/>
                <w:szCs w:val="24"/>
              </w:rPr>
              <w:t>Возможные цели реализации угроз безопасности информации</w:t>
            </w:r>
          </w:p>
        </w:tc>
      </w:tr>
      <w:tr w:rsidR="00245839" w:rsidRPr="00266406" w14:paraId="3BCE996F" w14:textId="77777777" w:rsidTr="003F5F63">
        <w:tc>
          <w:tcPr>
            <w:tcW w:w="534" w:type="dxa"/>
          </w:tcPr>
          <w:p w14:paraId="5FAA1FA6" w14:textId="77777777" w:rsidR="00245839" w:rsidRPr="00266406" w:rsidRDefault="00245839" w:rsidP="00245839">
            <w:pPr>
              <w:pStyle w:val="a0"/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1C8D1067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Специальные службы иностранных государств</w:t>
            </w:r>
          </w:p>
        </w:tc>
        <w:tc>
          <w:tcPr>
            <w:tcW w:w="1701" w:type="dxa"/>
          </w:tcPr>
          <w:p w14:paraId="6ABB04E0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Внешний</w:t>
            </w:r>
          </w:p>
        </w:tc>
        <w:tc>
          <w:tcPr>
            <w:tcW w:w="4361" w:type="dxa"/>
          </w:tcPr>
          <w:p w14:paraId="23B6EDD4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Нанесение ущерба государству в области обеспечения обороны, безопасности и правопорядка, а также в иных отдельных областях его деятельности или секторах экономики, в том числе дискредитация или дестабилизация деятельности отдельных органов государственной власти, организаций, получение конкурентных преимуществ на уровне государства, срыв заключения международных договоров, создание внутриполитического кризиса</w:t>
            </w:r>
          </w:p>
        </w:tc>
      </w:tr>
      <w:tr w:rsidR="00245839" w:rsidRPr="00266406" w14:paraId="38B62C7F" w14:textId="77777777" w:rsidTr="003F5F63">
        <w:tc>
          <w:tcPr>
            <w:tcW w:w="534" w:type="dxa"/>
          </w:tcPr>
          <w:p w14:paraId="7FE112BC" w14:textId="77777777" w:rsidR="00245839" w:rsidRPr="00266406" w:rsidRDefault="00245839" w:rsidP="003F5F63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7898A736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 xml:space="preserve">Террористические, </w:t>
            </w:r>
            <w:r w:rsidRPr="00266406">
              <w:rPr>
                <w:bCs/>
                <w:sz w:val="24"/>
                <w:szCs w:val="24"/>
              </w:rPr>
              <w:lastRenderedPageBreak/>
              <w:t>экстремистские группировки</w:t>
            </w:r>
          </w:p>
        </w:tc>
        <w:tc>
          <w:tcPr>
            <w:tcW w:w="1701" w:type="dxa"/>
          </w:tcPr>
          <w:p w14:paraId="1353B8A2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lastRenderedPageBreak/>
              <w:t>Внешний</w:t>
            </w:r>
          </w:p>
        </w:tc>
        <w:tc>
          <w:tcPr>
            <w:tcW w:w="4361" w:type="dxa"/>
          </w:tcPr>
          <w:p w14:paraId="0DDED5A1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 xml:space="preserve">Совершение террористических актов, </w:t>
            </w:r>
            <w:r w:rsidRPr="00266406">
              <w:rPr>
                <w:bCs/>
                <w:sz w:val="24"/>
                <w:szCs w:val="24"/>
              </w:rPr>
              <w:lastRenderedPageBreak/>
              <w:t>угроза жизни граждан. Нанесение ущерба отдельным сферам деятельности или секторам экономики государства. Дестабилизация общества. Дестабилизация деятельности органов государственной власти, организаций</w:t>
            </w:r>
          </w:p>
        </w:tc>
      </w:tr>
      <w:tr w:rsidR="00245839" w:rsidRPr="00266406" w14:paraId="6EAED93E" w14:textId="77777777" w:rsidTr="003F5F63">
        <w:tc>
          <w:tcPr>
            <w:tcW w:w="534" w:type="dxa"/>
          </w:tcPr>
          <w:p w14:paraId="3FD5E804" w14:textId="77777777" w:rsidR="00245839" w:rsidRPr="00266406" w:rsidRDefault="00245839" w:rsidP="003F5F63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0C32C02A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Преступные группы (криминальные структуры)</w:t>
            </w:r>
          </w:p>
        </w:tc>
        <w:tc>
          <w:tcPr>
            <w:tcW w:w="1701" w:type="dxa"/>
          </w:tcPr>
          <w:p w14:paraId="1202D584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Внешний</w:t>
            </w:r>
          </w:p>
        </w:tc>
        <w:tc>
          <w:tcPr>
            <w:tcW w:w="4361" w:type="dxa"/>
          </w:tcPr>
          <w:p w14:paraId="11C5DCA8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Получение финансовой или иной материальной выгоды. Желание самореализации (подтверждение статуса)</w:t>
            </w:r>
          </w:p>
        </w:tc>
      </w:tr>
      <w:tr w:rsidR="00245839" w:rsidRPr="00266406" w14:paraId="49A32F73" w14:textId="77777777" w:rsidTr="003F5F63">
        <w:tc>
          <w:tcPr>
            <w:tcW w:w="534" w:type="dxa"/>
          </w:tcPr>
          <w:p w14:paraId="44D112EA" w14:textId="77777777" w:rsidR="00245839" w:rsidRPr="00266406" w:rsidRDefault="00245839" w:rsidP="003F5F63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23CF6A5C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Отдельные физические лица (хакеры)</w:t>
            </w:r>
          </w:p>
        </w:tc>
        <w:tc>
          <w:tcPr>
            <w:tcW w:w="1701" w:type="dxa"/>
          </w:tcPr>
          <w:p w14:paraId="67300C9C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Внешний</w:t>
            </w:r>
          </w:p>
        </w:tc>
        <w:tc>
          <w:tcPr>
            <w:tcW w:w="4361" w:type="dxa"/>
          </w:tcPr>
          <w:p w14:paraId="39609790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Получение финансовой или иной материальной выгоды. Любопытство или желание самореализации (подтверждение статуса)</w:t>
            </w:r>
          </w:p>
        </w:tc>
      </w:tr>
      <w:tr w:rsidR="00245839" w:rsidRPr="00266406" w14:paraId="11BDAD34" w14:textId="77777777" w:rsidTr="003F5F63">
        <w:tc>
          <w:tcPr>
            <w:tcW w:w="534" w:type="dxa"/>
          </w:tcPr>
          <w:p w14:paraId="14603B34" w14:textId="77777777" w:rsidR="00245839" w:rsidRPr="00266406" w:rsidRDefault="00245839" w:rsidP="003F5F63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4ACBE6FF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Конкурирующие организации</w:t>
            </w:r>
          </w:p>
        </w:tc>
        <w:tc>
          <w:tcPr>
            <w:tcW w:w="1701" w:type="dxa"/>
          </w:tcPr>
          <w:p w14:paraId="0B69ABD1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Внешний</w:t>
            </w:r>
          </w:p>
        </w:tc>
        <w:tc>
          <w:tcPr>
            <w:tcW w:w="4361" w:type="dxa"/>
          </w:tcPr>
          <w:p w14:paraId="6FF128F8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Получение конкурентных преимуществ. Получение финансовой или иной материальной выгоды</w:t>
            </w:r>
          </w:p>
        </w:tc>
      </w:tr>
      <w:tr w:rsidR="00245839" w:rsidRPr="00266406" w14:paraId="6008E718" w14:textId="77777777" w:rsidTr="003F5F63">
        <w:tc>
          <w:tcPr>
            <w:tcW w:w="534" w:type="dxa"/>
          </w:tcPr>
          <w:p w14:paraId="34AA6827" w14:textId="77777777" w:rsidR="00245839" w:rsidRPr="00266406" w:rsidRDefault="00245839" w:rsidP="003F5F63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086A65DB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Разработчики программных, программно-аппаратных средств</w:t>
            </w:r>
          </w:p>
        </w:tc>
        <w:tc>
          <w:tcPr>
            <w:tcW w:w="1701" w:type="dxa"/>
          </w:tcPr>
          <w:p w14:paraId="74D2332F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Внутренний</w:t>
            </w:r>
          </w:p>
        </w:tc>
        <w:tc>
          <w:tcPr>
            <w:tcW w:w="4361" w:type="dxa"/>
          </w:tcPr>
          <w:p w14:paraId="3F028DDB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 xml:space="preserve">Внедрение дополнительных функциональных возможностей в программные или </w:t>
            </w:r>
            <w:proofErr w:type="spellStart"/>
            <w:r w:rsidRPr="00266406">
              <w:rPr>
                <w:bCs/>
                <w:sz w:val="24"/>
                <w:szCs w:val="24"/>
              </w:rPr>
              <w:t>программноаппаратные</w:t>
            </w:r>
            <w:proofErr w:type="spellEnd"/>
            <w:r w:rsidRPr="00266406">
              <w:rPr>
                <w:bCs/>
                <w:sz w:val="24"/>
                <w:szCs w:val="24"/>
              </w:rPr>
              <w:t xml:space="preserve"> средства на этапе разработки. Получение конкурентных преимуществ. Получение финансовой или иной материальной выгоды. Непреднамеренные, неосторожные или неквалифицированные действия</w:t>
            </w:r>
          </w:p>
        </w:tc>
      </w:tr>
      <w:tr w:rsidR="00245839" w:rsidRPr="00266406" w14:paraId="1F07B812" w14:textId="77777777" w:rsidTr="003F5F63">
        <w:tc>
          <w:tcPr>
            <w:tcW w:w="534" w:type="dxa"/>
          </w:tcPr>
          <w:p w14:paraId="50966A12" w14:textId="77777777" w:rsidR="00245839" w:rsidRPr="00266406" w:rsidRDefault="00245839" w:rsidP="003F5F63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35701306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Лица, обеспечивающие поставку программных, программно-аппаратных средств, обеспечивающих систем</w:t>
            </w:r>
          </w:p>
        </w:tc>
        <w:tc>
          <w:tcPr>
            <w:tcW w:w="1701" w:type="dxa"/>
          </w:tcPr>
          <w:p w14:paraId="2796A8E5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Внешний</w:t>
            </w:r>
          </w:p>
        </w:tc>
        <w:tc>
          <w:tcPr>
            <w:tcW w:w="4361" w:type="dxa"/>
          </w:tcPr>
          <w:p w14:paraId="59DA1941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Получение финансовой или иной материальной выгоды. Непреднамеренные, неосторожные или неквалифицированные действия. Получение конкурентных преимуществ</w:t>
            </w:r>
          </w:p>
        </w:tc>
      </w:tr>
      <w:tr w:rsidR="00245839" w:rsidRPr="00266406" w14:paraId="3ADE4EE6" w14:textId="77777777" w:rsidTr="003F5F63">
        <w:tc>
          <w:tcPr>
            <w:tcW w:w="534" w:type="dxa"/>
          </w:tcPr>
          <w:p w14:paraId="062D3BC5" w14:textId="77777777" w:rsidR="00245839" w:rsidRPr="00266406" w:rsidRDefault="00245839" w:rsidP="003F5F63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105AB502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Поставщики вычислительных услуг, услуг связи</w:t>
            </w:r>
          </w:p>
        </w:tc>
        <w:tc>
          <w:tcPr>
            <w:tcW w:w="1701" w:type="dxa"/>
          </w:tcPr>
          <w:p w14:paraId="02DEC94C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Внутренний</w:t>
            </w:r>
          </w:p>
        </w:tc>
        <w:tc>
          <w:tcPr>
            <w:tcW w:w="4361" w:type="dxa"/>
          </w:tcPr>
          <w:p w14:paraId="37DD2B99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Получение финансовой или иной материальной выгоды. Непреднамеренные, неосторожные или неквалифицированные действия. Получение конкурентных преимуществ</w:t>
            </w:r>
          </w:p>
        </w:tc>
      </w:tr>
      <w:tr w:rsidR="00245839" w:rsidRPr="00266406" w14:paraId="3BE1206E" w14:textId="77777777" w:rsidTr="003F5F63">
        <w:tc>
          <w:tcPr>
            <w:tcW w:w="534" w:type="dxa"/>
          </w:tcPr>
          <w:p w14:paraId="7D858E84" w14:textId="77777777" w:rsidR="00245839" w:rsidRPr="00266406" w:rsidRDefault="00245839" w:rsidP="003F5F63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07B94A4E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Лица, привлекаемые для установки, настройки, испытаний, пусконаладочных и иных видов работ</w:t>
            </w:r>
          </w:p>
        </w:tc>
        <w:tc>
          <w:tcPr>
            <w:tcW w:w="1701" w:type="dxa"/>
          </w:tcPr>
          <w:p w14:paraId="6A64389F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Внутренний</w:t>
            </w:r>
          </w:p>
        </w:tc>
        <w:tc>
          <w:tcPr>
            <w:tcW w:w="4361" w:type="dxa"/>
          </w:tcPr>
          <w:p w14:paraId="21DD24FF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Получение финансовой или иной материальной выгоды. Непреднамеренные, неосторожные или неквалифицированные действия. Получение конкурентных преимуществ</w:t>
            </w:r>
          </w:p>
        </w:tc>
      </w:tr>
      <w:tr w:rsidR="00245839" w:rsidRPr="00266406" w14:paraId="22EE3514" w14:textId="77777777" w:rsidTr="003F5F63">
        <w:tc>
          <w:tcPr>
            <w:tcW w:w="534" w:type="dxa"/>
          </w:tcPr>
          <w:p w14:paraId="46A5F4FA" w14:textId="77777777" w:rsidR="00245839" w:rsidRPr="00266406" w:rsidRDefault="00245839" w:rsidP="003F5F63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67B3EC91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Лица, обеспечивающие функционирование систем и сетей или обеспечивающие системы оператора (администрация, охрана, уборщики и т.д.)</w:t>
            </w:r>
          </w:p>
        </w:tc>
        <w:tc>
          <w:tcPr>
            <w:tcW w:w="1701" w:type="dxa"/>
          </w:tcPr>
          <w:p w14:paraId="7C875708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Внутренний</w:t>
            </w:r>
          </w:p>
        </w:tc>
        <w:tc>
          <w:tcPr>
            <w:tcW w:w="4361" w:type="dxa"/>
          </w:tcPr>
          <w:p w14:paraId="6F22BE5F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Получение финансовой или иной материальной выгоды. Непреднамеренные, неосторожные или неквалифицированные действия</w:t>
            </w:r>
          </w:p>
        </w:tc>
      </w:tr>
      <w:tr w:rsidR="00245839" w:rsidRPr="00266406" w14:paraId="0A3D62D3" w14:textId="77777777" w:rsidTr="003F5F63">
        <w:tc>
          <w:tcPr>
            <w:tcW w:w="534" w:type="dxa"/>
          </w:tcPr>
          <w:p w14:paraId="27770FC4" w14:textId="77777777" w:rsidR="00245839" w:rsidRPr="00266406" w:rsidRDefault="00245839" w:rsidP="003F5F63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1DA4A154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Авторизованные пользователи систем и сетей</w:t>
            </w:r>
          </w:p>
        </w:tc>
        <w:tc>
          <w:tcPr>
            <w:tcW w:w="1701" w:type="dxa"/>
          </w:tcPr>
          <w:p w14:paraId="4FCDE629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Внутренний</w:t>
            </w:r>
          </w:p>
        </w:tc>
        <w:tc>
          <w:tcPr>
            <w:tcW w:w="4361" w:type="dxa"/>
          </w:tcPr>
          <w:p w14:paraId="29039A26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 xml:space="preserve">Получение финансовой или иной материальной выгоды. Любопытство или желание самореализации </w:t>
            </w:r>
            <w:r w:rsidRPr="00266406">
              <w:rPr>
                <w:bCs/>
                <w:sz w:val="24"/>
                <w:szCs w:val="24"/>
              </w:rPr>
              <w:lastRenderedPageBreak/>
              <w:t>(подтверждение статуса). Месть за ранее совершенные действия. Непреднамеренные, неосторожные или неквалифицированные действия</w:t>
            </w:r>
          </w:p>
        </w:tc>
      </w:tr>
      <w:tr w:rsidR="00245839" w:rsidRPr="00266406" w14:paraId="7AF94C24" w14:textId="77777777" w:rsidTr="003F5F63">
        <w:tc>
          <w:tcPr>
            <w:tcW w:w="534" w:type="dxa"/>
          </w:tcPr>
          <w:p w14:paraId="7004E2E9" w14:textId="77777777" w:rsidR="00245839" w:rsidRPr="00266406" w:rsidRDefault="00245839" w:rsidP="003F5F63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0681EF92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Системные администраторы и администраторы безопасности</w:t>
            </w:r>
          </w:p>
        </w:tc>
        <w:tc>
          <w:tcPr>
            <w:tcW w:w="1701" w:type="dxa"/>
          </w:tcPr>
          <w:p w14:paraId="41D06F4F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Внутренний</w:t>
            </w:r>
          </w:p>
        </w:tc>
        <w:tc>
          <w:tcPr>
            <w:tcW w:w="4361" w:type="dxa"/>
          </w:tcPr>
          <w:p w14:paraId="744AF72C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Получение финансовой или иной материальной выгоды. Любопытство или желание самореализации (подтверждение статуса). Месть за ранее совершенные действия. Непреднамеренные, неосторожные или неквалифицированные действия</w:t>
            </w:r>
          </w:p>
        </w:tc>
      </w:tr>
      <w:tr w:rsidR="00245839" w:rsidRPr="00266406" w14:paraId="7E45CECE" w14:textId="77777777" w:rsidTr="003F5F63">
        <w:tc>
          <w:tcPr>
            <w:tcW w:w="534" w:type="dxa"/>
          </w:tcPr>
          <w:p w14:paraId="48EAF657" w14:textId="77777777" w:rsidR="00245839" w:rsidRPr="00266406" w:rsidRDefault="00245839" w:rsidP="003F5F63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78F94BC8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Бывшие работники (пользователи)</w:t>
            </w:r>
          </w:p>
        </w:tc>
        <w:tc>
          <w:tcPr>
            <w:tcW w:w="1701" w:type="dxa"/>
          </w:tcPr>
          <w:p w14:paraId="0EDD323E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Внешний</w:t>
            </w:r>
          </w:p>
        </w:tc>
        <w:tc>
          <w:tcPr>
            <w:tcW w:w="4361" w:type="dxa"/>
          </w:tcPr>
          <w:p w14:paraId="56DD2E4B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Получение финансовой или иной материальной выгоды. Месть за ранее совершенные действия</w:t>
            </w:r>
          </w:p>
        </w:tc>
      </w:tr>
    </w:tbl>
    <w:p w14:paraId="571BB3B0" w14:textId="77777777" w:rsidR="00245839" w:rsidRPr="00266406" w:rsidRDefault="00245839" w:rsidP="00245839">
      <w:pPr>
        <w:pStyle w:val="af2"/>
        <w:rPr>
          <w:bCs/>
        </w:rPr>
      </w:pPr>
    </w:p>
    <w:p w14:paraId="5CC954B5" w14:textId="77777777" w:rsidR="00245839" w:rsidRPr="00266406" w:rsidRDefault="00245839" w:rsidP="00245839">
      <w:pPr>
        <w:pStyle w:val="af2"/>
        <w:rPr>
          <w:bCs/>
        </w:rPr>
      </w:pPr>
      <w:r w:rsidRPr="00266406">
        <w:rPr>
          <w:bCs/>
        </w:rPr>
        <w:t>Перечень потенциальных нарушителей безопасности информации приведен в таблице 2.</w:t>
      </w:r>
    </w:p>
    <w:p w14:paraId="32C38191" w14:textId="77777777" w:rsidR="00245839" w:rsidRPr="00266406" w:rsidRDefault="00245839" w:rsidP="00245839">
      <w:pPr>
        <w:pStyle w:val="af2"/>
        <w:rPr>
          <w:bCs/>
        </w:rPr>
      </w:pPr>
    </w:p>
    <w:p w14:paraId="114E5B0A" w14:textId="77777777" w:rsidR="00245839" w:rsidRPr="00266406" w:rsidRDefault="00245839" w:rsidP="00245839">
      <w:pPr>
        <w:pStyle w:val="af6"/>
        <w:rPr>
          <w:b w:val="0"/>
          <w:bCs/>
        </w:rPr>
      </w:pPr>
      <w:r w:rsidRPr="00266406">
        <w:rPr>
          <w:b w:val="0"/>
          <w:bCs/>
        </w:rPr>
        <w:t>Таблица 2 – Перечень потенциальных нарушителей безопасности информации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0"/>
        <w:gridCol w:w="3376"/>
        <w:gridCol w:w="1669"/>
        <w:gridCol w:w="4168"/>
      </w:tblGrid>
      <w:tr w:rsidR="00245839" w:rsidRPr="00266406" w14:paraId="52399446" w14:textId="77777777" w:rsidTr="003F5F63">
        <w:tc>
          <w:tcPr>
            <w:tcW w:w="530" w:type="dxa"/>
            <w:vAlign w:val="center"/>
          </w:tcPr>
          <w:p w14:paraId="06074D6D" w14:textId="77777777" w:rsidR="00245839" w:rsidRPr="00266406" w:rsidRDefault="00245839" w:rsidP="003F5F63">
            <w:pPr>
              <w:pStyle w:val="af7"/>
              <w:rPr>
                <w:b w:val="0"/>
                <w:bCs/>
                <w:sz w:val="24"/>
                <w:szCs w:val="24"/>
              </w:rPr>
            </w:pPr>
            <w:r w:rsidRPr="00266406">
              <w:rPr>
                <w:b w:val="0"/>
                <w:bCs/>
                <w:sz w:val="24"/>
                <w:szCs w:val="24"/>
              </w:rPr>
              <w:t>№ п/п</w:t>
            </w:r>
          </w:p>
        </w:tc>
        <w:tc>
          <w:tcPr>
            <w:tcW w:w="3376" w:type="dxa"/>
            <w:vAlign w:val="center"/>
          </w:tcPr>
          <w:p w14:paraId="61320A50" w14:textId="77777777" w:rsidR="00245839" w:rsidRPr="00266406" w:rsidRDefault="00245839" w:rsidP="003F5F63">
            <w:pPr>
              <w:pStyle w:val="af7"/>
              <w:rPr>
                <w:b w:val="0"/>
                <w:bCs/>
                <w:sz w:val="24"/>
                <w:szCs w:val="24"/>
              </w:rPr>
            </w:pPr>
            <w:r w:rsidRPr="00266406">
              <w:rPr>
                <w:b w:val="0"/>
                <w:bCs/>
                <w:sz w:val="24"/>
                <w:szCs w:val="24"/>
              </w:rPr>
              <w:t>Вид нарушителя</w:t>
            </w:r>
          </w:p>
        </w:tc>
        <w:tc>
          <w:tcPr>
            <w:tcW w:w="1669" w:type="dxa"/>
            <w:vAlign w:val="center"/>
          </w:tcPr>
          <w:p w14:paraId="57C29659" w14:textId="77777777" w:rsidR="00245839" w:rsidRPr="00266406" w:rsidRDefault="00245839" w:rsidP="003F5F63">
            <w:pPr>
              <w:pStyle w:val="af7"/>
              <w:rPr>
                <w:b w:val="0"/>
                <w:bCs/>
                <w:sz w:val="24"/>
                <w:szCs w:val="24"/>
              </w:rPr>
            </w:pPr>
            <w:r w:rsidRPr="00266406">
              <w:rPr>
                <w:b w:val="0"/>
                <w:bCs/>
                <w:sz w:val="24"/>
                <w:szCs w:val="24"/>
              </w:rPr>
              <w:t>Категория нарушителя</w:t>
            </w:r>
          </w:p>
        </w:tc>
        <w:tc>
          <w:tcPr>
            <w:tcW w:w="4168" w:type="dxa"/>
            <w:vAlign w:val="center"/>
          </w:tcPr>
          <w:p w14:paraId="5F0EB4C3" w14:textId="77777777" w:rsidR="00245839" w:rsidRPr="00266406" w:rsidRDefault="00245839" w:rsidP="003F5F63">
            <w:pPr>
              <w:pStyle w:val="af7"/>
              <w:rPr>
                <w:b w:val="0"/>
                <w:bCs/>
                <w:sz w:val="24"/>
                <w:szCs w:val="24"/>
              </w:rPr>
            </w:pPr>
            <w:r w:rsidRPr="00266406">
              <w:rPr>
                <w:b w:val="0"/>
                <w:bCs/>
                <w:sz w:val="24"/>
                <w:szCs w:val="24"/>
              </w:rPr>
              <w:t>Возможные цели реализации угроз безопасности информации</w:t>
            </w:r>
          </w:p>
        </w:tc>
      </w:tr>
      <w:tr w:rsidR="00245839" w:rsidRPr="00266406" w14:paraId="3DC3D823" w14:textId="77777777" w:rsidTr="003F5F63">
        <w:tc>
          <w:tcPr>
            <w:tcW w:w="530" w:type="dxa"/>
          </w:tcPr>
          <w:p w14:paraId="05FA2FCE" w14:textId="77777777" w:rsidR="00245839" w:rsidRPr="00266406" w:rsidRDefault="00245839" w:rsidP="00245839">
            <w:pPr>
              <w:pStyle w:val="a0"/>
              <w:numPr>
                <w:ilvl w:val="0"/>
                <w:numId w:val="1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76" w:type="dxa"/>
          </w:tcPr>
          <w:p w14:paraId="6A08944D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Отдельные физические лица (хакеры)</w:t>
            </w:r>
          </w:p>
        </w:tc>
        <w:tc>
          <w:tcPr>
            <w:tcW w:w="1669" w:type="dxa"/>
          </w:tcPr>
          <w:p w14:paraId="662E3D17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Внешний</w:t>
            </w:r>
          </w:p>
        </w:tc>
        <w:tc>
          <w:tcPr>
            <w:tcW w:w="4168" w:type="dxa"/>
          </w:tcPr>
          <w:p w14:paraId="16EA8382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Любопытство или желание самореализации (подтверждение статуса)</w:t>
            </w:r>
          </w:p>
        </w:tc>
      </w:tr>
      <w:tr w:rsidR="00245839" w:rsidRPr="00266406" w14:paraId="776677A0" w14:textId="77777777" w:rsidTr="003F5F63">
        <w:tc>
          <w:tcPr>
            <w:tcW w:w="530" w:type="dxa"/>
          </w:tcPr>
          <w:p w14:paraId="1D477C40" w14:textId="77777777" w:rsidR="00245839" w:rsidRPr="00266406" w:rsidRDefault="00245839" w:rsidP="00245839">
            <w:pPr>
              <w:pStyle w:val="a0"/>
              <w:numPr>
                <w:ilvl w:val="0"/>
                <w:numId w:val="1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76" w:type="dxa"/>
          </w:tcPr>
          <w:p w14:paraId="5A766C4E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Преступные группы (криминальные структуры)</w:t>
            </w:r>
          </w:p>
        </w:tc>
        <w:tc>
          <w:tcPr>
            <w:tcW w:w="1669" w:type="dxa"/>
          </w:tcPr>
          <w:p w14:paraId="0C25CA00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Внешний</w:t>
            </w:r>
          </w:p>
        </w:tc>
        <w:tc>
          <w:tcPr>
            <w:tcW w:w="4168" w:type="dxa"/>
          </w:tcPr>
          <w:p w14:paraId="20C3176D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Получение финансовой или иной материальной выгоды. Желание самореализации (подтверждение статуса)</w:t>
            </w:r>
          </w:p>
        </w:tc>
      </w:tr>
      <w:tr w:rsidR="00245839" w:rsidRPr="00266406" w14:paraId="441D1561" w14:textId="77777777" w:rsidTr="003F5F63">
        <w:tc>
          <w:tcPr>
            <w:tcW w:w="530" w:type="dxa"/>
          </w:tcPr>
          <w:p w14:paraId="31083CD2" w14:textId="77777777" w:rsidR="00245839" w:rsidRPr="00266406" w:rsidRDefault="00245839" w:rsidP="003F5F63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76" w:type="dxa"/>
          </w:tcPr>
          <w:p w14:paraId="24121C55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Авторизованные пользователи системы</w:t>
            </w:r>
          </w:p>
        </w:tc>
        <w:tc>
          <w:tcPr>
            <w:tcW w:w="1669" w:type="dxa"/>
          </w:tcPr>
          <w:p w14:paraId="65D5ACC3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Внутренний</w:t>
            </w:r>
          </w:p>
        </w:tc>
        <w:tc>
          <w:tcPr>
            <w:tcW w:w="4168" w:type="dxa"/>
          </w:tcPr>
          <w:p w14:paraId="5151A468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Непреднамеренные, неосторожные или неквалифицированные действия</w:t>
            </w:r>
          </w:p>
        </w:tc>
      </w:tr>
    </w:tbl>
    <w:p w14:paraId="2AC9FDC9" w14:textId="77777777" w:rsidR="00245839" w:rsidRPr="00266406" w:rsidRDefault="00245839" w:rsidP="00245839">
      <w:pPr>
        <w:pStyle w:val="af2"/>
        <w:rPr>
          <w:bCs/>
        </w:rPr>
      </w:pPr>
    </w:p>
    <w:p w14:paraId="2219CFCE" w14:textId="77777777" w:rsidR="00245839" w:rsidRPr="00266406" w:rsidRDefault="00245839" w:rsidP="00245839">
      <w:pPr>
        <w:pStyle w:val="af2"/>
        <w:rPr>
          <w:bCs/>
        </w:rPr>
      </w:pPr>
      <w:r w:rsidRPr="00266406">
        <w:rPr>
          <w:bCs/>
        </w:rPr>
        <w:t>Иные нарушителя признаются неактуальными с связи с тем, что:</w:t>
      </w:r>
    </w:p>
    <w:p w14:paraId="5345C5C3" w14:textId="77777777" w:rsidR="00245839" w:rsidRPr="00266406" w:rsidRDefault="00245839" w:rsidP="00245839">
      <w:pPr>
        <w:pStyle w:val="a1"/>
        <w:rPr>
          <w:bCs/>
          <w:szCs w:val="24"/>
        </w:rPr>
      </w:pPr>
      <w:r w:rsidRPr="00266406">
        <w:rPr>
          <w:bCs/>
          <w:szCs w:val="24"/>
        </w:rPr>
        <w:t>в информационных системах не обрабатываются сведения, составляющие государственную тайну;</w:t>
      </w:r>
    </w:p>
    <w:p w14:paraId="36C09EF6" w14:textId="77777777" w:rsidR="00245839" w:rsidRPr="00266406" w:rsidRDefault="00245839" w:rsidP="00245839">
      <w:pPr>
        <w:pStyle w:val="a1"/>
        <w:rPr>
          <w:bCs/>
          <w:szCs w:val="24"/>
        </w:rPr>
      </w:pPr>
      <w:r w:rsidRPr="00266406">
        <w:rPr>
          <w:bCs/>
          <w:szCs w:val="24"/>
        </w:rPr>
        <w:t>с применением СКЗИ обрабатывается небольшой объем персональных данных;</w:t>
      </w:r>
    </w:p>
    <w:p w14:paraId="169F0408" w14:textId="77777777" w:rsidR="00245839" w:rsidRPr="00266406" w:rsidRDefault="00245839" w:rsidP="00245839">
      <w:pPr>
        <w:pStyle w:val="a1"/>
        <w:rPr>
          <w:bCs/>
          <w:szCs w:val="24"/>
        </w:rPr>
      </w:pPr>
      <w:r w:rsidRPr="00266406">
        <w:rPr>
          <w:bCs/>
          <w:szCs w:val="24"/>
        </w:rPr>
        <w:t>разработчики и привлекаемые поставщики несут ответственность, установленную договорами;</w:t>
      </w:r>
    </w:p>
    <w:p w14:paraId="6D6A7760" w14:textId="77777777" w:rsidR="00245839" w:rsidRPr="00266406" w:rsidRDefault="00245839" w:rsidP="00245839">
      <w:pPr>
        <w:pStyle w:val="a1"/>
        <w:rPr>
          <w:bCs/>
          <w:szCs w:val="24"/>
        </w:rPr>
      </w:pPr>
      <w:r w:rsidRPr="00266406">
        <w:rPr>
          <w:bCs/>
          <w:szCs w:val="24"/>
        </w:rPr>
        <w:t>персоналом информационных систем являются обученные работники, выполняющие возложенные функции на основании должностных обязанностей и несущие персональную ответственность за нарушение условий эксплуатации СКЗИ.</w:t>
      </w:r>
    </w:p>
    <w:p w14:paraId="2872A13A" w14:textId="77777777" w:rsidR="00245839" w:rsidRPr="00266406" w:rsidRDefault="00245839" w:rsidP="00245839">
      <w:pPr>
        <w:pStyle w:val="af2"/>
        <w:rPr>
          <w:bCs/>
        </w:rPr>
      </w:pPr>
      <w:r w:rsidRPr="00266406">
        <w:rPr>
          <w:bCs/>
        </w:rPr>
        <w:t>Уровни возможностей потенциальных нарушителей по реализации угроз безопасности, приведены в таблице 3.</w:t>
      </w:r>
    </w:p>
    <w:p w14:paraId="509FF194" w14:textId="77777777" w:rsidR="00245839" w:rsidRPr="00266406" w:rsidRDefault="00245839" w:rsidP="00245839">
      <w:pPr>
        <w:pStyle w:val="af6"/>
        <w:rPr>
          <w:b w:val="0"/>
          <w:bCs/>
        </w:rPr>
      </w:pPr>
      <w:r w:rsidRPr="00266406">
        <w:rPr>
          <w:b w:val="0"/>
          <w:bCs/>
        </w:rPr>
        <w:t>Таблица 3 – Уровни возможностей потенциальных нарушителей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0"/>
        <w:gridCol w:w="3376"/>
        <w:gridCol w:w="1677"/>
        <w:gridCol w:w="4168"/>
      </w:tblGrid>
      <w:tr w:rsidR="00245839" w:rsidRPr="00266406" w14:paraId="49A68198" w14:textId="77777777" w:rsidTr="003F5F63">
        <w:tc>
          <w:tcPr>
            <w:tcW w:w="530" w:type="dxa"/>
            <w:vAlign w:val="center"/>
          </w:tcPr>
          <w:p w14:paraId="2303ADDC" w14:textId="77777777" w:rsidR="00245839" w:rsidRPr="00266406" w:rsidRDefault="00245839" w:rsidP="003F5F63">
            <w:pPr>
              <w:pStyle w:val="af7"/>
              <w:rPr>
                <w:b w:val="0"/>
                <w:bCs/>
                <w:sz w:val="24"/>
                <w:szCs w:val="24"/>
              </w:rPr>
            </w:pPr>
            <w:r w:rsidRPr="00266406">
              <w:rPr>
                <w:b w:val="0"/>
                <w:bCs/>
                <w:sz w:val="24"/>
                <w:szCs w:val="24"/>
              </w:rPr>
              <w:t>№ п/п</w:t>
            </w:r>
          </w:p>
        </w:tc>
        <w:tc>
          <w:tcPr>
            <w:tcW w:w="3376" w:type="dxa"/>
            <w:vAlign w:val="center"/>
          </w:tcPr>
          <w:p w14:paraId="5F318465" w14:textId="77777777" w:rsidR="00245839" w:rsidRPr="00266406" w:rsidRDefault="00245839" w:rsidP="003F5F63">
            <w:pPr>
              <w:pStyle w:val="af7"/>
              <w:rPr>
                <w:b w:val="0"/>
                <w:bCs/>
                <w:sz w:val="24"/>
                <w:szCs w:val="24"/>
              </w:rPr>
            </w:pPr>
            <w:r w:rsidRPr="00266406">
              <w:rPr>
                <w:b w:val="0"/>
                <w:bCs/>
                <w:sz w:val="24"/>
                <w:szCs w:val="24"/>
              </w:rPr>
              <w:t>Вид нарушителя</w:t>
            </w:r>
          </w:p>
        </w:tc>
        <w:tc>
          <w:tcPr>
            <w:tcW w:w="1669" w:type="dxa"/>
            <w:vAlign w:val="center"/>
          </w:tcPr>
          <w:p w14:paraId="09B10EBB" w14:textId="77777777" w:rsidR="00245839" w:rsidRPr="00266406" w:rsidRDefault="00245839" w:rsidP="003F5F63">
            <w:pPr>
              <w:pStyle w:val="af7"/>
              <w:rPr>
                <w:b w:val="0"/>
                <w:bCs/>
                <w:sz w:val="24"/>
                <w:szCs w:val="24"/>
              </w:rPr>
            </w:pPr>
            <w:r w:rsidRPr="00266406">
              <w:rPr>
                <w:b w:val="0"/>
                <w:bCs/>
                <w:sz w:val="24"/>
                <w:szCs w:val="24"/>
              </w:rPr>
              <w:t>Уровень возможностей нарушителя</w:t>
            </w:r>
          </w:p>
        </w:tc>
        <w:tc>
          <w:tcPr>
            <w:tcW w:w="4168" w:type="dxa"/>
            <w:vAlign w:val="center"/>
          </w:tcPr>
          <w:p w14:paraId="688ECEF5" w14:textId="77777777" w:rsidR="00245839" w:rsidRPr="00266406" w:rsidRDefault="00245839" w:rsidP="003F5F63">
            <w:pPr>
              <w:pStyle w:val="af7"/>
              <w:rPr>
                <w:b w:val="0"/>
                <w:bCs/>
                <w:sz w:val="24"/>
                <w:szCs w:val="24"/>
              </w:rPr>
            </w:pPr>
            <w:r w:rsidRPr="00266406">
              <w:rPr>
                <w:b w:val="0"/>
                <w:bCs/>
                <w:sz w:val="24"/>
                <w:szCs w:val="24"/>
              </w:rPr>
              <w:t>Описание возможностей</w:t>
            </w:r>
          </w:p>
        </w:tc>
      </w:tr>
      <w:tr w:rsidR="00245839" w:rsidRPr="00266406" w14:paraId="42CA8A8E" w14:textId="77777777" w:rsidTr="003F5F63">
        <w:tc>
          <w:tcPr>
            <w:tcW w:w="530" w:type="dxa"/>
          </w:tcPr>
          <w:p w14:paraId="13C66FF9" w14:textId="77777777" w:rsidR="00245839" w:rsidRPr="00266406" w:rsidRDefault="00245839" w:rsidP="00245839">
            <w:pPr>
              <w:pStyle w:val="a0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76" w:type="dxa"/>
          </w:tcPr>
          <w:p w14:paraId="3EC26F6F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Отдельные физические лица (хакеры)</w:t>
            </w:r>
          </w:p>
        </w:tc>
        <w:tc>
          <w:tcPr>
            <w:tcW w:w="1669" w:type="dxa"/>
          </w:tcPr>
          <w:p w14:paraId="4439D635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Базовые</w:t>
            </w:r>
          </w:p>
        </w:tc>
        <w:tc>
          <w:tcPr>
            <w:tcW w:w="4168" w:type="dxa"/>
          </w:tcPr>
          <w:p w14:paraId="79DB83C5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 xml:space="preserve">Имеет возможность при реализации угроз безопасности информации использовать только известные </w:t>
            </w:r>
            <w:r w:rsidRPr="00266406">
              <w:rPr>
                <w:bCs/>
                <w:sz w:val="24"/>
                <w:szCs w:val="24"/>
              </w:rPr>
              <w:lastRenderedPageBreak/>
              <w:t>уязвимости, скрипты и инструменты.</w:t>
            </w:r>
          </w:p>
          <w:p w14:paraId="755B1892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Обладает базовыми компьютерными знаниями и навыками на уровне пользователя</w:t>
            </w:r>
          </w:p>
        </w:tc>
      </w:tr>
      <w:tr w:rsidR="00245839" w:rsidRPr="00266406" w14:paraId="7A7B3BA8" w14:textId="77777777" w:rsidTr="003F5F63">
        <w:tc>
          <w:tcPr>
            <w:tcW w:w="530" w:type="dxa"/>
          </w:tcPr>
          <w:p w14:paraId="6F324A9E" w14:textId="77777777" w:rsidR="00245839" w:rsidRPr="00266406" w:rsidRDefault="00245839" w:rsidP="00245839">
            <w:pPr>
              <w:pStyle w:val="a0"/>
              <w:numPr>
                <w:ilvl w:val="0"/>
                <w:numId w:val="1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76" w:type="dxa"/>
          </w:tcPr>
          <w:p w14:paraId="776571DA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Преступные группы (криминальные структуры)</w:t>
            </w:r>
          </w:p>
        </w:tc>
        <w:tc>
          <w:tcPr>
            <w:tcW w:w="1669" w:type="dxa"/>
          </w:tcPr>
          <w:p w14:paraId="09CDAC1D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Базовые повышенные</w:t>
            </w:r>
          </w:p>
        </w:tc>
        <w:tc>
          <w:tcPr>
            <w:tcW w:w="4168" w:type="dxa"/>
          </w:tcPr>
          <w:p w14:paraId="32508803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Имеет возможность использовать средства реализации угроз (инструменты), свободно распространяемые в сети «Интернет» и</w:t>
            </w:r>
          </w:p>
          <w:p w14:paraId="567EACC3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разработанные другими лицами, понимает, как они работают и может вносить изменения в их функционирование для повышения эффективности реализации угроз.</w:t>
            </w:r>
          </w:p>
          <w:p w14:paraId="54B68E3A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Оснащен и владеет фреймворками и наборами средств, инструментов для реализации угроз безопасности информации и использования уязвимостей.</w:t>
            </w:r>
          </w:p>
        </w:tc>
      </w:tr>
      <w:tr w:rsidR="00245839" w:rsidRPr="00266406" w14:paraId="1C345D83" w14:textId="77777777" w:rsidTr="003F5F63">
        <w:tc>
          <w:tcPr>
            <w:tcW w:w="530" w:type="dxa"/>
          </w:tcPr>
          <w:p w14:paraId="64AC8E25" w14:textId="77777777" w:rsidR="00245839" w:rsidRPr="00266406" w:rsidRDefault="00245839" w:rsidP="003F5F63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76" w:type="dxa"/>
          </w:tcPr>
          <w:p w14:paraId="4AD613DB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Авторизованные пользователи системы</w:t>
            </w:r>
          </w:p>
        </w:tc>
        <w:tc>
          <w:tcPr>
            <w:tcW w:w="1669" w:type="dxa"/>
          </w:tcPr>
          <w:p w14:paraId="11C4A06A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Базовые</w:t>
            </w:r>
          </w:p>
        </w:tc>
        <w:tc>
          <w:tcPr>
            <w:tcW w:w="4168" w:type="dxa"/>
          </w:tcPr>
          <w:p w14:paraId="3F4AAC8B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Имеет возможность при реализации угроз безопасности информации использовать только известные уязвимости, скрипты и инструменты.</w:t>
            </w:r>
          </w:p>
          <w:p w14:paraId="2ECA2684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Имеет возможность реализации угроз за счет физических воздействий на технические средства обработки и хранения информации, линий связи и обеспечивающие системы систем и сетей при наличии физического доступа к ним</w:t>
            </w:r>
          </w:p>
        </w:tc>
      </w:tr>
    </w:tbl>
    <w:p w14:paraId="1FF42FFA" w14:textId="77777777" w:rsidR="00245839" w:rsidRPr="00266406" w:rsidRDefault="00245839" w:rsidP="00245839">
      <w:pPr>
        <w:pStyle w:val="af6"/>
        <w:rPr>
          <w:b w:val="0"/>
          <w:bCs/>
        </w:rPr>
      </w:pPr>
    </w:p>
    <w:p w14:paraId="75E144F0" w14:textId="77777777" w:rsidR="00245839" w:rsidRPr="00266406" w:rsidRDefault="00245839" w:rsidP="00245839">
      <w:pPr>
        <w:pStyle w:val="af2"/>
        <w:rPr>
          <w:bCs/>
        </w:rPr>
      </w:pPr>
      <w:r w:rsidRPr="00266406">
        <w:rPr>
          <w:bCs/>
        </w:rPr>
        <w:t>Обобщенные возможности источников атак приведены в таблице 4.</w:t>
      </w:r>
    </w:p>
    <w:p w14:paraId="5E1E9117" w14:textId="77777777" w:rsidR="00245839" w:rsidRPr="00266406" w:rsidRDefault="00245839" w:rsidP="00245839">
      <w:pPr>
        <w:pStyle w:val="af6"/>
        <w:rPr>
          <w:b w:val="0"/>
          <w:bCs/>
        </w:rPr>
      </w:pPr>
      <w:r w:rsidRPr="00266406">
        <w:rPr>
          <w:b w:val="0"/>
          <w:bCs/>
        </w:rPr>
        <w:t>Таблица 4 – Обобщенные возможности источников атак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0"/>
        <w:gridCol w:w="7829"/>
        <w:gridCol w:w="1384"/>
      </w:tblGrid>
      <w:tr w:rsidR="00245839" w:rsidRPr="00266406" w14:paraId="364C2CD3" w14:textId="77777777" w:rsidTr="003F5F63">
        <w:tc>
          <w:tcPr>
            <w:tcW w:w="530" w:type="dxa"/>
            <w:vAlign w:val="center"/>
          </w:tcPr>
          <w:p w14:paraId="55B0FA64" w14:textId="77777777" w:rsidR="00245839" w:rsidRPr="00266406" w:rsidRDefault="00245839" w:rsidP="003F5F63">
            <w:pPr>
              <w:pStyle w:val="af7"/>
              <w:rPr>
                <w:b w:val="0"/>
                <w:bCs/>
                <w:sz w:val="24"/>
                <w:szCs w:val="24"/>
              </w:rPr>
            </w:pPr>
            <w:r w:rsidRPr="00266406">
              <w:rPr>
                <w:b w:val="0"/>
                <w:bCs/>
                <w:sz w:val="24"/>
                <w:szCs w:val="24"/>
              </w:rPr>
              <w:t>№ п/п</w:t>
            </w:r>
          </w:p>
        </w:tc>
        <w:tc>
          <w:tcPr>
            <w:tcW w:w="7829" w:type="dxa"/>
            <w:vAlign w:val="center"/>
          </w:tcPr>
          <w:p w14:paraId="0182C2C5" w14:textId="77777777" w:rsidR="00245839" w:rsidRPr="00266406" w:rsidRDefault="00245839" w:rsidP="003F5F63">
            <w:pPr>
              <w:pStyle w:val="af7"/>
              <w:rPr>
                <w:b w:val="0"/>
                <w:bCs/>
                <w:sz w:val="24"/>
                <w:szCs w:val="24"/>
              </w:rPr>
            </w:pPr>
            <w:r w:rsidRPr="00266406">
              <w:rPr>
                <w:b w:val="0"/>
                <w:bCs/>
                <w:sz w:val="24"/>
                <w:szCs w:val="24"/>
              </w:rPr>
              <w:t>Обобщенные возможности источников атак</w:t>
            </w:r>
          </w:p>
        </w:tc>
        <w:tc>
          <w:tcPr>
            <w:tcW w:w="1384" w:type="dxa"/>
            <w:vAlign w:val="center"/>
          </w:tcPr>
          <w:p w14:paraId="1076BD63" w14:textId="77777777" w:rsidR="00245839" w:rsidRPr="00266406" w:rsidRDefault="00245839" w:rsidP="003F5F63">
            <w:pPr>
              <w:pStyle w:val="af7"/>
              <w:rPr>
                <w:b w:val="0"/>
                <w:bCs/>
                <w:sz w:val="24"/>
                <w:szCs w:val="24"/>
              </w:rPr>
            </w:pPr>
            <w:r w:rsidRPr="00266406">
              <w:rPr>
                <w:b w:val="0"/>
                <w:bCs/>
                <w:sz w:val="24"/>
                <w:szCs w:val="24"/>
              </w:rPr>
              <w:t>Да/нет</w:t>
            </w:r>
          </w:p>
        </w:tc>
      </w:tr>
      <w:tr w:rsidR="00245839" w:rsidRPr="00266406" w14:paraId="3BBB2759" w14:textId="77777777" w:rsidTr="003F5F63">
        <w:tc>
          <w:tcPr>
            <w:tcW w:w="530" w:type="dxa"/>
          </w:tcPr>
          <w:p w14:paraId="23605FED" w14:textId="77777777" w:rsidR="00245839" w:rsidRPr="00266406" w:rsidRDefault="00245839" w:rsidP="00245839">
            <w:pPr>
              <w:pStyle w:val="a0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29" w:type="dxa"/>
          </w:tcPr>
          <w:p w14:paraId="434CCAFC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Возможность самостоятельно осуществлять создание способов атак, подготовку и проведение атак только за пределами контролируемой зоны</w:t>
            </w:r>
          </w:p>
        </w:tc>
        <w:tc>
          <w:tcPr>
            <w:tcW w:w="1384" w:type="dxa"/>
          </w:tcPr>
          <w:p w14:paraId="7413EEC0" w14:textId="77777777" w:rsidR="00245839" w:rsidRPr="00266406" w:rsidRDefault="00245839" w:rsidP="003F5F63">
            <w:pPr>
              <w:pStyle w:val="af5"/>
              <w:jc w:val="center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Да</w:t>
            </w:r>
          </w:p>
        </w:tc>
      </w:tr>
      <w:tr w:rsidR="00245839" w:rsidRPr="00266406" w14:paraId="7308126D" w14:textId="77777777" w:rsidTr="003F5F63">
        <w:tc>
          <w:tcPr>
            <w:tcW w:w="530" w:type="dxa"/>
          </w:tcPr>
          <w:p w14:paraId="15E154E1" w14:textId="77777777" w:rsidR="00245839" w:rsidRPr="00266406" w:rsidRDefault="00245839" w:rsidP="00245839">
            <w:pPr>
              <w:pStyle w:val="a0"/>
              <w:numPr>
                <w:ilvl w:val="0"/>
                <w:numId w:val="1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29" w:type="dxa"/>
          </w:tcPr>
          <w:p w14:paraId="00820386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Возможность самостоятельно осуществлять создание способов атак, подготовку и проведение атак в пределах контролируемой зоны, но без физического доступа к аппаратным средствам (далее – АС), на которых реализованы СКЗИ и среда их функционирования</w:t>
            </w:r>
          </w:p>
        </w:tc>
        <w:tc>
          <w:tcPr>
            <w:tcW w:w="1384" w:type="dxa"/>
          </w:tcPr>
          <w:p w14:paraId="16CDDF9C" w14:textId="77777777" w:rsidR="00245839" w:rsidRPr="00266406" w:rsidRDefault="00245839" w:rsidP="003F5F63">
            <w:pPr>
              <w:pStyle w:val="af5"/>
              <w:jc w:val="center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Да</w:t>
            </w:r>
          </w:p>
        </w:tc>
      </w:tr>
      <w:tr w:rsidR="00245839" w:rsidRPr="00266406" w14:paraId="11163471" w14:textId="77777777" w:rsidTr="003F5F63">
        <w:tc>
          <w:tcPr>
            <w:tcW w:w="530" w:type="dxa"/>
          </w:tcPr>
          <w:p w14:paraId="17B7D221" w14:textId="77777777" w:rsidR="00245839" w:rsidRPr="00266406" w:rsidRDefault="00245839" w:rsidP="003F5F63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29" w:type="dxa"/>
          </w:tcPr>
          <w:p w14:paraId="0204F4DD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Возможность самостоятельно осуществлять создание способов атак, подготовку и проведение атак в пределах контролируемой зоны с физическим доступом к АС, на которых реализованы СКЗИ и среда их функционирования</w:t>
            </w:r>
          </w:p>
        </w:tc>
        <w:tc>
          <w:tcPr>
            <w:tcW w:w="1384" w:type="dxa"/>
          </w:tcPr>
          <w:p w14:paraId="13327098" w14:textId="77777777" w:rsidR="00245839" w:rsidRPr="00266406" w:rsidRDefault="00245839" w:rsidP="003F5F63">
            <w:pPr>
              <w:pStyle w:val="af5"/>
              <w:jc w:val="center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Нет</w:t>
            </w:r>
          </w:p>
        </w:tc>
      </w:tr>
      <w:tr w:rsidR="00245839" w:rsidRPr="00266406" w14:paraId="640B53DB" w14:textId="77777777" w:rsidTr="003F5F63">
        <w:tc>
          <w:tcPr>
            <w:tcW w:w="530" w:type="dxa"/>
          </w:tcPr>
          <w:p w14:paraId="1BE68687" w14:textId="77777777" w:rsidR="00245839" w:rsidRPr="00266406" w:rsidRDefault="00245839" w:rsidP="003F5F63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29" w:type="dxa"/>
          </w:tcPr>
          <w:p w14:paraId="75C3BAB6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Возможность привлекать специалистов, имеющих опыт</w:t>
            </w:r>
          </w:p>
          <w:p w14:paraId="70DED7DE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разработки и анализа СКЗИ (включая специалистов в области анализа сигналов линейной передачи и сигналов побочного электромагнитного излучения и наводок СКЗИ)</w:t>
            </w:r>
          </w:p>
        </w:tc>
        <w:tc>
          <w:tcPr>
            <w:tcW w:w="1384" w:type="dxa"/>
          </w:tcPr>
          <w:p w14:paraId="300C5450" w14:textId="77777777" w:rsidR="00245839" w:rsidRPr="00266406" w:rsidRDefault="00245839" w:rsidP="003F5F63">
            <w:pPr>
              <w:pStyle w:val="af5"/>
              <w:jc w:val="center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Нет</w:t>
            </w:r>
          </w:p>
        </w:tc>
      </w:tr>
      <w:tr w:rsidR="00245839" w:rsidRPr="00266406" w14:paraId="2D162FA8" w14:textId="77777777" w:rsidTr="003F5F63">
        <w:tc>
          <w:tcPr>
            <w:tcW w:w="530" w:type="dxa"/>
          </w:tcPr>
          <w:p w14:paraId="219CEDC0" w14:textId="77777777" w:rsidR="00245839" w:rsidRPr="00266406" w:rsidRDefault="00245839" w:rsidP="003F5F63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29" w:type="dxa"/>
          </w:tcPr>
          <w:p w14:paraId="1C599586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Возможность привлекать специалистов, имеющих опыт</w:t>
            </w:r>
          </w:p>
          <w:p w14:paraId="33CA070E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разработки и анализа СКЗИ (включая специалистов в области использования для реализации атак недокументированных возможностей прикладного программного обеспечения)</w:t>
            </w:r>
          </w:p>
        </w:tc>
        <w:tc>
          <w:tcPr>
            <w:tcW w:w="1384" w:type="dxa"/>
          </w:tcPr>
          <w:p w14:paraId="687D619A" w14:textId="77777777" w:rsidR="00245839" w:rsidRPr="00266406" w:rsidRDefault="00245839" w:rsidP="003F5F63">
            <w:pPr>
              <w:pStyle w:val="af5"/>
              <w:jc w:val="center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Нет</w:t>
            </w:r>
          </w:p>
        </w:tc>
      </w:tr>
      <w:tr w:rsidR="00245839" w:rsidRPr="00266406" w14:paraId="61E509E0" w14:textId="77777777" w:rsidTr="003F5F63">
        <w:tc>
          <w:tcPr>
            <w:tcW w:w="530" w:type="dxa"/>
          </w:tcPr>
          <w:p w14:paraId="472F0A49" w14:textId="77777777" w:rsidR="00245839" w:rsidRPr="00266406" w:rsidRDefault="00245839" w:rsidP="003F5F63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29" w:type="dxa"/>
          </w:tcPr>
          <w:p w14:paraId="72AA6C95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Возможность привлекать специалистов, имеющих опыт</w:t>
            </w:r>
          </w:p>
          <w:p w14:paraId="0F1476B6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разработки и анализа СКЗИ (включая специалистов в области использования для реализации атак недокументированных возможностей аппаратного и программного компонентов среды функционирования СКЗИ)</w:t>
            </w:r>
          </w:p>
        </w:tc>
        <w:tc>
          <w:tcPr>
            <w:tcW w:w="1384" w:type="dxa"/>
          </w:tcPr>
          <w:p w14:paraId="1F1ACADC" w14:textId="77777777" w:rsidR="00245839" w:rsidRPr="00266406" w:rsidRDefault="00245839" w:rsidP="003F5F63">
            <w:pPr>
              <w:pStyle w:val="af5"/>
              <w:jc w:val="center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Нет</w:t>
            </w:r>
          </w:p>
        </w:tc>
      </w:tr>
    </w:tbl>
    <w:p w14:paraId="2AB8B9CE" w14:textId="77777777" w:rsidR="00245839" w:rsidRPr="00266406" w:rsidRDefault="00245839" w:rsidP="00245839">
      <w:pPr>
        <w:pStyle w:val="af2"/>
        <w:rPr>
          <w:bCs/>
        </w:rPr>
      </w:pPr>
    </w:p>
    <w:p w14:paraId="0BBCEF1A" w14:textId="77777777" w:rsidR="00245839" w:rsidRPr="00266406" w:rsidRDefault="00245839" w:rsidP="00245839">
      <w:pPr>
        <w:pStyle w:val="af2"/>
        <w:rPr>
          <w:bCs/>
        </w:rPr>
      </w:pPr>
      <w:r w:rsidRPr="00266406">
        <w:rPr>
          <w:bCs/>
        </w:rPr>
        <w:t>Уточненные возможности потенциальных нарушителей по реализации угроз безопасности приведены в таблице 5.</w:t>
      </w:r>
    </w:p>
    <w:p w14:paraId="6A2D750F" w14:textId="77777777" w:rsidR="00245839" w:rsidRPr="00266406" w:rsidRDefault="00245839" w:rsidP="00245839">
      <w:pPr>
        <w:pStyle w:val="af6"/>
        <w:rPr>
          <w:b w:val="0"/>
          <w:bCs/>
        </w:rPr>
      </w:pPr>
    </w:p>
    <w:p w14:paraId="38177A28" w14:textId="77777777" w:rsidR="00245839" w:rsidRPr="00266406" w:rsidRDefault="00245839" w:rsidP="00245839">
      <w:pPr>
        <w:pStyle w:val="af6"/>
        <w:rPr>
          <w:b w:val="0"/>
          <w:bCs/>
        </w:rPr>
      </w:pPr>
    </w:p>
    <w:p w14:paraId="1FA1916C" w14:textId="77777777" w:rsidR="00245839" w:rsidRPr="00266406" w:rsidRDefault="00245839" w:rsidP="00245839">
      <w:pPr>
        <w:pStyle w:val="af6"/>
        <w:rPr>
          <w:b w:val="0"/>
          <w:bCs/>
        </w:rPr>
      </w:pPr>
    </w:p>
    <w:p w14:paraId="0E89A338" w14:textId="77777777" w:rsidR="00245839" w:rsidRPr="00266406" w:rsidRDefault="00245839" w:rsidP="00245839">
      <w:pPr>
        <w:pStyle w:val="af6"/>
        <w:rPr>
          <w:b w:val="0"/>
          <w:bCs/>
        </w:rPr>
      </w:pPr>
    </w:p>
    <w:p w14:paraId="38541834" w14:textId="77777777" w:rsidR="00245839" w:rsidRPr="00266406" w:rsidRDefault="00245839" w:rsidP="00245839">
      <w:pPr>
        <w:pStyle w:val="af6"/>
        <w:rPr>
          <w:b w:val="0"/>
          <w:bCs/>
        </w:rPr>
      </w:pPr>
    </w:p>
    <w:p w14:paraId="371EA1DE" w14:textId="77777777" w:rsidR="00245839" w:rsidRPr="00266406" w:rsidRDefault="00245839" w:rsidP="00245839">
      <w:pPr>
        <w:pStyle w:val="af6"/>
        <w:rPr>
          <w:b w:val="0"/>
          <w:bCs/>
        </w:rPr>
      </w:pPr>
    </w:p>
    <w:p w14:paraId="56F5D3CE" w14:textId="77777777" w:rsidR="00245839" w:rsidRPr="00266406" w:rsidRDefault="00245839" w:rsidP="00245839">
      <w:pPr>
        <w:pStyle w:val="af6"/>
        <w:rPr>
          <w:b w:val="0"/>
          <w:bCs/>
        </w:rPr>
      </w:pPr>
    </w:p>
    <w:p w14:paraId="28C8FA05" w14:textId="77777777" w:rsidR="00245839" w:rsidRPr="00266406" w:rsidRDefault="00245839" w:rsidP="00245839">
      <w:pPr>
        <w:pStyle w:val="af6"/>
        <w:rPr>
          <w:b w:val="0"/>
          <w:bCs/>
        </w:rPr>
      </w:pPr>
    </w:p>
    <w:p w14:paraId="5EC66DBD" w14:textId="77777777" w:rsidR="00245839" w:rsidRPr="00266406" w:rsidRDefault="00245839" w:rsidP="00245839">
      <w:pPr>
        <w:pStyle w:val="af6"/>
        <w:rPr>
          <w:b w:val="0"/>
          <w:bCs/>
        </w:rPr>
      </w:pPr>
    </w:p>
    <w:p w14:paraId="52A7BCBD" w14:textId="77777777" w:rsidR="00245839" w:rsidRPr="00266406" w:rsidRDefault="00245839" w:rsidP="00245839">
      <w:pPr>
        <w:pStyle w:val="af6"/>
        <w:rPr>
          <w:b w:val="0"/>
          <w:bCs/>
        </w:rPr>
      </w:pPr>
    </w:p>
    <w:p w14:paraId="15329724" w14:textId="77777777" w:rsidR="00245839" w:rsidRPr="00266406" w:rsidRDefault="00245839" w:rsidP="00245839">
      <w:pPr>
        <w:pStyle w:val="af6"/>
        <w:rPr>
          <w:b w:val="0"/>
          <w:bCs/>
        </w:rPr>
      </w:pPr>
    </w:p>
    <w:p w14:paraId="483617B9" w14:textId="77777777" w:rsidR="00245839" w:rsidRPr="00266406" w:rsidRDefault="00245839" w:rsidP="00245839">
      <w:pPr>
        <w:pStyle w:val="af6"/>
        <w:rPr>
          <w:b w:val="0"/>
          <w:bCs/>
        </w:rPr>
      </w:pPr>
    </w:p>
    <w:p w14:paraId="487B9AC2" w14:textId="77777777" w:rsidR="00245839" w:rsidRPr="00266406" w:rsidRDefault="00245839" w:rsidP="00245839">
      <w:pPr>
        <w:pStyle w:val="af6"/>
        <w:rPr>
          <w:b w:val="0"/>
          <w:bCs/>
        </w:rPr>
      </w:pPr>
    </w:p>
    <w:p w14:paraId="3FA6F74A" w14:textId="77777777" w:rsidR="00245839" w:rsidRPr="00266406" w:rsidRDefault="00245839" w:rsidP="00245839">
      <w:pPr>
        <w:pStyle w:val="af6"/>
        <w:rPr>
          <w:b w:val="0"/>
          <w:bCs/>
        </w:rPr>
      </w:pPr>
    </w:p>
    <w:p w14:paraId="6CF0BEA0" w14:textId="48ECCDFB" w:rsidR="00245839" w:rsidRPr="00266406" w:rsidRDefault="00245839" w:rsidP="00245839">
      <w:pPr>
        <w:pStyle w:val="af6"/>
        <w:rPr>
          <w:b w:val="0"/>
          <w:bCs/>
        </w:rPr>
      </w:pPr>
      <w:r w:rsidRPr="00266406">
        <w:rPr>
          <w:b w:val="0"/>
          <w:bCs/>
        </w:rPr>
        <w:t>Таблица 5 – Уточненные возможности потенциальных нарушителей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5"/>
        <w:gridCol w:w="3413"/>
        <w:gridCol w:w="1814"/>
        <w:gridCol w:w="3881"/>
      </w:tblGrid>
      <w:tr w:rsidR="00245839" w:rsidRPr="00266406" w14:paraId="2D077F1A" w14:textId="77777777" w:rsidTr="003F5F63">
        <w:tc>
          <w:tcPr>
            <w:tcW w:w="635" w:type="dxa"/>
            <w:vAlign w:val="center"/>
          </w:tcPr>
          <w:p w14:paraId="6ACDFBD4" w14:textId="77777777" w:rsidR="00245839" w:rsidRPr="00266406" w:rsidRDefault="00245839" w:rsidP="003F5F63">
            <w:pPr>
              <w:pStyle w:val="af7"/>
              <w:rPr>
                <w:b w:val="0"/>
                <w:bCs/>
                <w:sz w:val="24"/>
                <w:szCs w:val="24"/>
              </w:rPr>
            </w:pPr>
            <w:r w:rsidRPr="00266406">
              <w:rPr>
                <w:b w:val="0"/>
                <w:bCs/>
                <w:sz w:val="24"/>
                <w:szCs w:val="24"/>
              </w:rPr>
              <w:t>№ п/п</w:t>
            </w:r>
          </w:p>
        </w:tc>
        <w:tc>
          <w:tcPr>
            <w:tcW w:w="3413" w:type="dxa"/>
          </w:tcPr>
          <w:p w14:paraId="7B42F005" w14:textId="77777777" w:rsidR="00245839" w:rsidRPr="00266406" w:rsidRDefault="00245839" w:rsidP="003F5F63">
            <w:pPr>
              <w:pStyle w:val="af7"/>
              <w:rPr>
                <w:b w:val="0"/>
                <w:bCs/>
                <w:sz w:val="24"/>
                <w:szCs w:val="24"/>
              </w:rPr>
            </w:pPr>
            <w:r w:rsidRPr="00266406">
              <w:rPr>
                <w:b w:val="0"/>
                <w:bCs/>
                <w:sz w:val="24"/>
                <w:szCs w:val="24"/>
              </w:rPr>
              <w:t>Уточненные возможности нарушителей и направления атак (соответствующие актуальные угрозы)</w:t>
            </w:r>
          </w:p>
        </w:tc>
        <w:tc>
          <w:tcPr>
            <w:tcW w:w="1814" w:type="dxa"/>
          </w:tcPr>
          <w:p w14:paraId="51FEE155" w14:textId="77777777" w:rsidR="00245839" w:rsidRPr="00266406" w:rsidRDefault="00245839" w:rsidP="003F5F63">
            <w:pPr>
              <w:pStyle w:val="af7"/>
              <w:rPr>
                <w:b w:val="0"/>
                <w:bCs/>
                <w:sz w:val="24"/>
                <w:szCs w:val="24"/>
              </w:rPr>
            </w:pPr>
            <w:r w:rsidRPr="00266406">
              <w:rPr>
                <w:b w:val="0"/>
                <w:bCs/>
                <w:sz w:val="24"/>
                <w:szCs w:val="24"/>
              </w:rPr>
              <w:t>Актуальность использования (применения) для построения и реализации атак</w:t>
            </w:r>
          </w:p>
        </w:tc>
        <w:tc>
          <w:tcPr>
            <w:tcW w:w="3881" w:type="dxa"/>
          </w:tcPr>
          <w:p w14:paraId="3A175AE9" w14:textId="77777777" w:rsidR="00245839" w:rsidRPr="00266406" w:rsidRDefault="00245839" w:rsidP="003F5F63">
            <w:pPr>
              <w:pStyle w:val="af7"/>
              <w:rPr>
                <w:b w:val="0"/>
                <w:bCs/>
                <w:sz w:val="24"/>
                <w:szCs w:val="24"/>
              </w:rPr>
            </w:pPr>
            <w:r w:rsidRPr="00266406">
              <w:rPr>
                <w:b w:val="0"/>
                <w:bCs/>
                <w:sz w:val="24"/>
                <w:szCs w:val="24"/>
              </w:rPr>
              <w:t>Обоснование отсутствия</w:t>
            </w:r>
          </w:p>
        </w:tc>
      </w:tr>
      <w:tr w:rsidR="00245839" w:rsidRPr="00266406" w14:paraId="127FC432" w14:textId="77777777" w:rsidTr="00115292">
        <w:trPr>
          <w:trHeight w:val="1244"/>
        </w:trPr>
        <w:tc>
          <w:tcPr>
            <w:tcW w:w="635" w:type="dxa"/>
          </w:tcPr>
          <w:p w14:paraId="13A3D5D9" w14:textId="77777777" w:rsidR="00245839" w:rsidRPr="00266406" w:rsidRDefault="00245839" w:rsidP="00245839">
            <w:pPr>
              <w:pStyle w:val="a0"/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13" w:type="dxa"/>
          </w:tcPr>
          <w:p w14:paraId="0F4FB1AA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Проведение атаки при нахождении в пределах контролируемой зоны</w:t>
            </w:r>
          </w:p>
        </w:tc>
        <w:tc>
          <w:tcPr>
            <w:tcW w:w="1814" w:type="dxa"/>
          </w:tcPr>
          <w:p w14:paraId="7F5F7356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актуально</w:t>
            </w:r>
          </w:p>
        </w:tc>
        <w:tc>
          <w:tcPr>
            <w:tcW w:w="3881" w:type="dxa"/>
          </w:tcPr>
          <w:p w14:paraId="0BD8AD5F" w14:textId="77777777" w:rsidR="00245839" w:rsidRPr="00266406" w:rsidRDefault="00245839" w:rsidP="003F5F63">
            <w:pPr>
              <w:pStyle w:val="a"/>
              <w:numPr>
                <w:ilvl w:val="0"/>
                <w:numId w:val="0"/>
              </w:numPr>
              <w:ind w:left="284" w:hanging="284"/>
              <w:rPr>
                <w:bCs/>
                <w:sz w:val="24"/>
              </w:rPr>
            </w:pPr>
            <w:r w:rsidRPr="00266406">
              <w:rPr>
                <w:bCs/>
                <w:sz w:val="24"/>
              </w:rPr>
              <w:t>-</w:t>
            </w:r>
          </w:p>
        </w:tc>
      </w:tr>
      <w:tr w:rsidR="00245839" w:rsidRPr="00266406" w14:paraId="0D068216" w14:textId="77777777" w:rsidTr="003F5F63">
        <w:trPr>
          <w:trHeight w:val="950"/>
        </w:trPr>
        <w:tc>
          <w:tcPr>
            <w:tcW w:w="635" w:type="dxa"/>
          </w:tcPr>
          <w:p w14:paraId="4A966BDC" w14:textId="77777777" w:rsidR="00245839" w:rsidRPr="00266406" w:rsidRDefault="00245839" w:rsidP="003F5F63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13" w:type="dxa"/>
          </w:tcPr>
          <w:p w14:paraId="07B4AB85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Проведение атак на этапе эксплуатации средств криптографической защиты информации на следующие объекты:</w:t>
            </w:r>
          </w:p>
          <w:p w14:paraId="3924C391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- документацию на СКЗИ и компоненты среды функционирования (далее – СФ) СКЗИ;</w:t>
            </w:r>
          </w:p>
          <w:p w14:paraId="526F58A2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 xml:space="preserve">- помещения, в которых находится совокупность программных и технических элементов систем обработки данных, способных </w:t>
            </w:r>
            <w:r w:rsidRPr="00266406">
              <w:rPr>
                <w:bCs/>
                <w:sz w:val="24"/>
                <w:szCs w:val="24"/>
              </w:rPr>
              <w:lastRenderedPageBreak/>
              <w:t>функционировать самостоятельно или в составе других СВТ, на которых реализованы СКЗИ и СФ</w:t>
            </w:r>
          </w:p>
        </w:tc>
        <w:tc>
          <w:tcPr>
            <w:tcW w:w="1814" w:type="dxa"/>
          </w:tcPr>
          <w:p w14:paraId="14A81938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lastRenderedPageBreak/>
              <w:t>актуально</w:t>
            </w:r>
          </w:p>
        </w:tc>
        <w:tc>
          <w:tcPr>
            <w:tcW w:w="3881" w:type="dxa"/>
          </w:tcPr>
          <w:p w14:paraId="0FDC2F12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-</w:t>
            </w:r>
          </w:p>
        </w:tc>
      </w:tr>
      <w:tr w:rsidR="00245839" w:rsidRPr="00266406" w14:paraId="2AF755C7" w14:textId="77777777" w:rsidTr="003F5F63">
        <w:trPr>
          <w:trHeight w:val="950"/>
        </w:trPr>
        <w:tc>
          <w:tcPr>
            <w:tcW w:w="635" w:type="dxa"/>
          </w:tcPr>
          <w:p w14:paraId="4DB9307A" w14:textId="77777777" w:rsidR="00245839" w:rsidRPr="00266406" w:rsidRDefault="00245839" w:rsidP="003F5F63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13" w:type="dxa"/>
          </w:tcPr>
          <w:p w14:paraId="548591C9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Получение в рамках предоставленных полномочий, а также в результате наблюдений, следующей информации:</w:t>
            </w:r>
          </w:p>
          <w:p w14:paraId="2336A137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- сведения о физических мерах защиты объектов, в которых размещены ресурсы информационных систем;</w:t>
            </w:r>
          </w:p>
          <w:p w14:paraId="01D3829E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- сведения о мерах по обеспечению контролируемой зоны объектов, в которых размещены ресурсы информационных систем;</w:t>
            </w:r>
          </w:p>
          <w:p w14:paraId="2A468D64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- сведения о мерах по разграничению доступа в помещения, в которых находятся СВТ, на которых реализованы СКЗИ и СФ</w:t>
            </w:r>
          </w:p>
        </w:tc>
        <w:tc>
          <w:tcPr>
            <w:tcW w:w="1814" w:type="dxa"/>
          </w:tcPr>
          <w:p w14:paraId="6FAAEC53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актуально</w:t>
            </w:r>
          </w:p>
        </w:tc>
        <w:tc>
          <w:tcPr>
            <w:tcW w:w="3881" w:type="dxa"/>
          </w:tcPr>
          <w:p w14:paraId="0B392970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-</w:t>
            </w:r>
          </w:p>
        </w:tc>
      </w:tr>
      <w:tr w:rsidR="00245839" w:rsidRPr="00266406" w14:paraId="75D670FF" w14:textId="77777777" w:rsidTr="003F5F63">
        <w:trPr>
          <w:trHeight w:val="950"/>
        </w:trPr>
        <w:tc>
          <w:tcPr>
            <w:tcW w:w="635" w:type="dxa"/>
          </w:tcPr>
          <w:p w14:paraId="6DA26D96" w14:textId="77777777" w:rsidR="00245839" w:rsidRPr="00266406" w:rsidRDefault="00245839" w:rsidP="003F5F63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13" w:type="dxa"/>
          </w:tcPr>
          <w:p w14:paraId="0B52F979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Использование штатных средств информационных систем, ограниченное мерами, реализованными в информационных системах, в которой используется СКЗИ, и направленными на предотвращение и пресечение несанкционированных действий</w:t>
            </w:r>
          </w:p>
        </w:tc>
        <w:tc>
          <w:tcPr>
            <w:tcW w:w="1814" w:type="dxa"/>
          </w:tcPr>
          <w:p w14:paraId="093952AE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актуально</w:t>
            </w:r>
          </w:p>
        </w:tc>
        <w:tc>
          <w:tcPr>
            <w:tcW w:w="3881" w:type="dxa"/>
          </w:tcPr>
          <w:p w14:paraId="772587C4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-</w:t>
            </w:r>
          </w:p>
        </w:tc>
      </w:tr>
      <w:tr w:rsidR="00245839" w:rsidRPr="00266406" w14:paraId="4D22CA76" w14:textId="77777777" w:rsidTr="003F5F63">
        <w:trPr>
          <w:trHeight w:val="950"/>
        </w:trPr>
        <w:tc>
          <w:tcPr>
            <w:tcW w:w="635" w:type="dxa"/>
          </w:tcPr>
          <w:p w14:paraId="3EB9DE26" w14:textId="77777777" w:rsidR="00245839" w:rsidRPr="00266406" w:rsidRDefault="00245839" w:rsidP="003F5F63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13" w:type="dxa"/>
          </w:tcPr>
          <w:p w14:paraId="7B8C26DA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Физический доступ к СВТ, на которых реализованы СКЗИ и СФ</w:t>
            </w:r>
          </w:p>
        </w:tc>
        <w:tc>
          <w:tcPr>
            <w:tcW w:w="1814" w:type="dxa"/>
          </w:tcPr>
          <w:p w14:paraId="4ABB6B3C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неактуально</w:t>
            </w:r>
          </w:p>
        </w:tc>
        <w:tc>
          <w:tcPr>
            <w:tcW w:w="3881" w:type="dxa"/>
            <w:vMerge w:val="restart"/>
          </w:tcPr>
          <w:p w14:paraId="130DC852" w14:textId="77777777" w:rsidR="00245839" w:rsidRPr="00266406" w:rsidRDefault="00245839" w:rsidP="003F5F63">
            <w:pPr>
              <w:pStyle w:val="a"/>
              <w:rPr>
                <w:bCs/>
                <w:sz w:val="24"/>
              </w:rPr>
            </w:pPr>
            <w:r w:rsidRPr="00266406">
              <w:rPr>
                <w:bCs/>
                <w:sz w:val="24"/>
              </w:rPr>
              <w:t>нахождение внешних и внутренних нарушителей внутри контролируемой зоны возможно только в соответствии с установленными правилами доступа;</w:t>
            </w:r>
          </w:p>
          <w:p w14:paraId="12CABE5E" w14:textId="77777777" w:rsidR="00245839" w:rsidRPr="00266406" w:rsidRDefault="00245839" w:rsidP="003F5F63">
            <w:pPr>
              <w:pStyle w:val="a"/>
              <w:rPr>
                <w:bCs/>
                <w:sz w:val="24"/>
              </w:rPr>
            </w:pPr>
            <w:r w:rsidRPr="00266406">
              <w:rPr>
                <w:bCs/>
                <w:sz w:val="24"/>
              </w:rPr>
              <w:t>помещения, в которых располагаются СКЗИ, оснащены входными дверьми с замками. Обеспечивается постоянное закрытие дверей помещений на замок и их открытие только для санкционированного прохода;</w:t>
            </w:r>
          </w:p>
          <w:p w14:paraId="06F5E80E" w14:textId="77777777" w:rsidR="00245839" w:rsidRPr="00266406" w:rsidRDefault="00245839" w:rsidP="003F5F63">
            <w:pPr>
              <w:pStyle w:val="a"/>
              <w:rPr>
                <w:bCs/>
                <w:sz w:val="24"/>
              </w:rPr>
            </w:pPr>
            <w:r w:rsidRPr="00266406">
              <w:rPr>
                <w:bCs/>
                <w:sz w:val="24"/>
              </w:rPr>
              <w:t>доступ к СКЗИ и СФ органичен установленными правилами в Учреждении;</w:t>
            </w:r>
          </w:p>
          <w:p w14:paraId="22D414A4" w14:textId="77777777" w:rsidR="00245839" w:rsidRPr="00266406" w:rsidRDefault="00245839" w:rsidP="003F5F63">
            <w:pPr>
              <w:pStyle w:val="a"/>
              <w:rPr>
                <w:bCs/>
                <w:sz w:val="24"/>
              </w:rPr>
            </w:pPr>
            <w:r w:rsidRPr="00266406">
              <w:rPr>
                <w:bCs/>
                <w:sz w:val="24"/>
              </w:rPr>
              <w:t xml:space="preserve">не осуществляется обработка сведений, составляющих государственную тайну, а также </w:t>
            </w:r>
            <w:r w:rsidRPr="00266406">
              <w:rPr>
                <w:bCs/>
                <w:sz w:val="24"/>
              </w:rPr>
              <w:lastRenderedPageBreak/>
              <w:t xml:space="preserve">иных сведений, которые могут представлять интерес для реализации возможности; </w:t>
            </w:r>
          </w:p>
          <w:p w14:paraId="3D2889DB" w14:textId="77777777" w:rsidR="00245839" w:rsidRPr="00266406" w:rsidRDefault="00245839" w:rsidP="003F5F63">
            <w:pPr>
              <w:pStyle w:val="a"/>
              <w:rPr>
                <w:bCs/>
                <w:sz w:val="24"/>
              </w:rPr>
            </w:pPr>
            <w:r w:rsidRPr="00266406">
              <w:rPr>
                <w:bCs/>
                <w:sz w:val="24"/>
              </w:rPr>
              <w:t>высокая стоимость и сложность подготовки реализации возможности;</w:t>
            </w:r>
          </w:p>
          <w:p w14:paraId="573D6BD3" w14:textId="77777777" w:rsidR="00245839" w:rsidRPr="00266406" w:rsidRDefault="00245839" w:rsidP="003F5F63">
            <w:pPr>
              <w:pStyle w:val="a"/>
              <w:rPr>
                <w:bCs/>
                <w:sz w:val="24"/>
              </w:rPr>
            </w:pPr>
            <w:r w:rsidRPr="00266406">
              <w:rPr>
                <w:bCs/>
                <w:sz w:val="24"/>
              </w:rPr>
              <w:t>проводятся работы по подбору персонала;</w:t>
            </w:r>
          </w:p>
          <w:p w14:paraId="6A5E729D" w14:textId="77777777" w:rsidR="00245839" w:rsidRPr="00266406" w:rsidRDefault="00245839" w:rsidP="003F5F63">
            <w:pPr>
              <w:pStyle w:val="a"/>
              <w:rPr>
                <w:bCs/>
                <w:sz w:val="24"/>
              </w:rPr>
            </w:pPr>
            <w:r w:rsidRPr="00266406">
              <w:rPr>
                <w:bCs/>
                <w:sz w:val="24"/>
              </w:rPr>
              <w:t>пропускной режим;</w:t>
            </w:r>
          </w:p>
          <w:p w14:paraId="445FDFA1" w14:textId="77777777" w:rsidR="00245839" w:rsidRPr="00266406" w:rsidRDefault="00245839" w:rsidP="003F5F63">
            <w:pPr>
              <w:pStyle w:val="a"/>
              <w:rPr>
                <w:bCs/>
                <w:sz w:val="24"/>
              </w:rPr>
            </w:pPr>
            <w:r w:rsidRPr="00266406">
              <w:rPr>
                <w:bCs/>
                <w:sz w:val="24"/>
              </w:rPr>
              <w:t>представители технических, обслуживающих и других вспомогательных служб при работе в помещениях (стойках), где расположены компоненты СКЗИ и СФ, и сотрудники, не являющиеся пользователями СКЗИ, находятся в этих помещениях только в присутствии сотрудников по эксплуатации;</w:t>
            </w:r>
          </w:p>
          <w:p w14:paraId="2D13013A" w14:textId="77777777" w:rsidR="00245839" w:rsidRPr="00266406" w:rsidRDefault="00245839" w:rsidP="003F5F63">
            <w:pPr>
              <w:pStyle w:val="a"/>
              <w:rPr>
                <w:bCs/>
                <w:sz w:val="24"/>
              </w:rPr>
            </w:pPr>
            <w:r w:rsidRPr="00266406">
              <w:rPr>
                <w:bCs/>
                <w:sz w:val="24"/>
              </w:rPr>
              <w:t>на АРМ и серверах, на которых установлены СКЗИ: используются сертифицированные средства защиты информации от несанкционированного доступа; используются сертифицированные средства антивирусной защиты.</w:t>
            </w:r>
          </w:p>
        </w:tc>
      </w:tr>
      <w:tr w:rsidR="00245839" w:rsidRPr="00266406" w14:paraId="0D5FED5B" w14:textId="77777777" w:rsidTr="003F5F63">
        <w:trPr>
          <w:trHeight w:val="950"/>
        </w:trPr>
        <w:tc>
          <w:tcPr>
            <w:tcW w:w="635" w:type="dxa"/>
          </w:tcPr>
          <w:p w14:paraId="4ABDFA24" w14:textId="77777777" w:rsidR="00245839" w:rsidRPr="00266406" w:rsidRDefault="00245839" w:rsidP="003F5F63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13" w:type="dxa"/>
          </w:tcPr>
          <w:p w14:paraId="753218C8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Возможность воздействовать на аппаратные компоненты СКЗИ и СФ, ограниченная мерами, реализованными в информационных системах, в которой используется СКЗИ, и направленными на предотвращение и пресечение несанкционированных действий</w:t>
            </w:r>
          </w:p>
        </w:tc>
        <w:tc>
          <w:tcPr>
            <w:tcW w:w="1814" w:type="dxa"/>
          </w:tcPr>
          <w:p w14:paraId="1DEDAB77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неактуально</w:t>
            </w:r>
          </w:p>
        </w:tc>
        <w:tc>
          <w:tcPr>
            <w:tcW w:w="3881" w:type="dxa"/>
            <w:vMerge/>
          </w:tcPr>
          <w:p w14:paraId="41D7C2FB" w14:textId="77777777" w:rsidR="00245839" w:rsidRPr="00266406" w:rsidRDefault="00245839" w:rsidP="003F5F63">
            <w:pPr>
              <w:pStyle w:val="a"/>
              <w:rPr>
                <w:bCs/>
                <w:sz w:val="24"/>
              </w:rPr>
            </w:pPr>
          </w:p>
        </w:tc>
      </w:tr>
      <w:tr w:rsidR="00245839" w:rsidRPr="00266406" w14:paraId="30AFBC9C" w14:textId="77777777" w:rsidTr="003F5F63">
        <w:trPr>
          <w:trHeight w:val="950"/>
        </w:trPr>
        <w:tc>
          <w:tcPr>
            <w:tcW w:w="635" w:type="dxa"/>
          </w:tcPr>
          <w:p w14:paraId="34216B31" w14:textId="77777777" w:rsidR="00245839" w:rsidRPr="00266406" w:rsidRDefault="00245839" w:rsidP="003F5F63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13" w:type="dxa"/>
          </w:tcPr>
          <w:p w14:paraId="0119F3F2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 xml:space="preserve">Создание способов, подготовка и проведение атак с привлечением специалистов в области анализа сигналов, сопровождающих функционирование СКЗИ и </w:t>
            </w:r>
            <w:r w:rsidRPr="00266406">
              <w:rPr>
                <w:bCs/>
                <w:sz w:val="24"/>
                <w:szCs w:val="24"/>
              </w:rPr>
              <w:lastRenderedPageBreak/>
              <w:t>СФ, и в области использования для реализации атак недокументированных (</w:t>
            </w:r>
            <w:proofErr w:type="spellStart"/>
            <w:r w:rsidRPr="00266406">
              <w:rPr>
                <w:bCs/>
                <w:sz w:val="24"/>
                <w:szCs w:val="24"/>
              </w:rPr>
              <w:t>недекларированных</w:t>
            </w:r>
            <w:proofErr w:type="spellEnd"/>
            <w:r w:rsidRPr="00266406">
              <w:rPr>
                <w:bCs/>
                <w:sz w:val="24"/>
                <w:szCs w:val="24"/>
              </w:rPr>
              <w:t>) возможностей прикладного ПО</w:t>
            </w:r>
          </w:p>
        </w:tc>
        <w:tc>
          <w:tcPr>
            <w:tcW w:w="1814" w:type="dxa"/>
          </w:tcPr>
          <w:p w14:paraId="5BB046C8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lastRenderedPageBreak/>
              <w:t>неактуально</w:t>
            </w:r>
          </w:p>
        </w:tc>
        <w:tc>
          <w:tcPr>
            <w:tcW w:w="3881" w:type="dxa"/>
            <w:vMerge/>
          </w:tcPr>
          <w:p w14:paraId="14984585" w14:textId="77777777" w:rsidR="00245839" w:rsidRPr="00266406" w:rsidRDefault="00245839" w:rsidP="003F5F63">
            <w:pPr>
              <w:pStyle w:val="a"/>
              <w:rPr>
                <w:bCs/>
                <w:sz w:val="24"/>
              </w:rPr>
            </w:pPr>
          </w:p>
        </w:tc>
      </w:tr>
      <w:tr w:rsidR="00245839" w:rsidRPr="00266406" w14:paraId="149FCBAF" w14:textId="77777777" w:rsidTr="003F5F63">
        <w:trPr>
          <w:trHeight w:val="950"/>
        </w:trPr>
        <w:tc>
          <w:tcPr>
            <w:tcW w:w="635" w:type="dxa"/>
          </w:tcPr>
          <w:p w14:paraId="60E37679" w14:textId="77777777" w:rsidR="00245839" w:rsidRPr="00266406" w:rsidRDefault="00245839" w:rsidP="003F5F63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13" w:type="dxa"/>
          </w:tcPr>
          <w:p w14:paraId="1144FCF1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Проведение лабораторных исследований СКЗИ, используемых вне контролируемой зоны, ограниченное мерами, реализованными в информационных системах, в которой используется СКЗИ, и направленными на предотвращение и пресечение несанкционированных действий</w:t>
            </w:r>
          </w:p>
        </w:tc>
        <w:tc>
          <w:tcPr>
            <w:tcW w:w="1814" w:type="dxa"/>
          </w:tcPr>
          <w:p w14:paraId="1EA85C21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неактуально</w:t>
            </w:r>
          </w:p>
        </w:tc>
        <w:tc>
          <w:tcPr>
            <w:tcW w:w="3881" w:type="dxa"/>
            <w:vMerge/>
          </w:tcPr>
          <w:p w14:paraId="3BE328C4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</w:p>
        </w:tc>
      </w:tr>
      <w:tr w:rsidR="00245839" w:rsidRPr="00266406" w14:paraId="7038DCE7" w14:textId="77777777" w:rsidTr="003F5F63">
        <w:trPr>
          <w:trHeight w:val="950"/>
        </w:trPr>
        <w:tc>
          <w:tcPr>
            <w:tcW w:w="635" w:type="dxa"/>
          </w:tcPr>
          <w:p w14:paraId="5155C24E" w14:textId="77777777" w:rsidR="00245839" w:rsidRPr="00266406" w:rsidRDefault="00245839" w:rsidP="003F5F63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13" w:type="dxa"/>
          </w:tcPr>
          <w:p w14:paraId="620BF9FC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Проведение работ по созданию способов и средств атак в научно-исследовательских центрах, специализирующихся в области разработки и анализа СКЗИ и СФ, в том числе с использованием исходных текстов входящего в СФ прикладного ПО, непосредственно использующего вызовы программных функций СКЗИ</w:t>
            </w:r>
          </w:p>
        </w:tc>
        <w:tc>
          <w:tcPr>
            <w:tcW w:w="1814" w:type="dxa"/>
          </w:tcPr>
          <w:p w14:paraId="0082159D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неактуально</w:t>
            </w:r>
          </w:p>
        </w:tc>
        <w:tc>
          <w:tcPr>
            <w:tcW w:w="3881" w:type="dxa"/>
            <w:vMerge/>
          </w:tcPr>
          <w:p w14:paraId="1983CC14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</w:p>
        </w:tc>
      </w:tr>
      <w:tr w:rsidR="00245839" w:rsidRPr="00266406" w14:paraId="6ECDE3AA" w14:textId="77777777" w:rsidTr="003F5F63">
        <w:trPr>
          <w:trHeight w:val="950"/>
        </w:trPr>
        <w:tc>
          <w:tcPr>
            <w:tcW w:w="635" w:type="dxa"/>
          </w:tcPr>
          <w:p w14:paraId="507F73C1" w14:textId="77777777" w:rsidR="00245839" w:rsidRPr="00266406" w:rsidRDefault="00245839" w:rsidP="003F5F63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13" w:type="dxa"/>
          </w:tcPr>
          <w:p w14:paraId="44888FA6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Создание способов, подготовка и проведение атак с привлечением специалистов в области использования для реализации атак недокументированных (</w:t>
            </w:r>
            <w:proofErr w:type="spellStart"/>
            <w:r w:rsidRPr="00266406">
              <w:rPr>
                <w:bCs/>
                <w:sz w:val="24"/>
                <w:szCs w:val="24"/>
              </w:rPr>
              <w:t>недекларированных</w:t>
            </w:r>
            <w:proofErr w:type="spellEnd"/>
            <w:r w:rsidRPr="00266406">
              <w:rPr>
                <w:bCs/>
                <w:sz w:val="24"/>
                <w:szCs w:val="24"/>
              </w:rPr>
              <w:t>) возможностей системного ПО</w:t>
            </w:r>
          </w:p>
        </w:tc>
        <w:tc>
          <w:tcPr>
            <w:tcW w:w="1814" w:type="dxa"/>
          </w:tcPr>
          <w:p w14:paraId="45FBB9A8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неактуально</w:t>
            </w:r>
          </w:p>
        </w:tc>
        <w:tc>
          <w:tcPr>
            <w:tcW w:w="3881" w:type="dxa"/>
            <w:vMerge/>
          </w:tcPr>
          <w:p w14:paraId="650E4084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</w:p>
        </w:tc>
      </w:tr>
      <w:tr w:rsidR="00245839" w:rsidRPr="00266406" w14:paraId="2A5054B2" w14:textId="77777777" w:rsidTr="003F5F63">
        <w:trPr>
          <w:trHeight w:val="950"/>
        </w:trPr>
        <w:tc>
          <w:tcPr>
            <w:tcW w:w="635" w:type="dxa"/>
          </w:tcPr>
          <w:p w14:paraId="6BA3D72F" w14:textId="77777777" w:rsidR="00245839" w:rsidRPr="00266406" w:rsidRDefault="00245839" w:rsidP="003F5F63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13" w:type="dxa"/>
          </w:tcPr>
          <w:p w14:paraId="07830B9B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Возможность располагать сведениями, содержащимися в конструкторской документации на аппаратные и программные компоненты СФ</w:t>
            </w:r>
          </w:p>
        </w:tc>
        <w:tc>
          <w:tcPr>
            <w:tcW w:w="1814" w:type="dxa"/>
          </w:tcPr>
          <w:p w14:paraId="4960F194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неактуально</w:t>
            </w:r>
          </w:p>
        </w:tc>
        <w:tc>
          <w:tcPr>
            <w:tcW w:w="3881" w:type="dxa"/>
            <w:vMerge/>
          </w:tcPr>
          <w:p w14:paraId="2720A46B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</w:p>
        </w:tc>
      </w:tr>
      <w:tr w:rsidR="00245839" w:rsidRPr="00266406" w14:paraId="2160DBFA" w14:textId="77777777" w:rsidTr="003F5F63">
        <w:trPr>
          <w:trHeight w:val="950"/>
        </w:trPr>
        <w:tc>
          <w:tcPr>
            <w:tcW w:w="635" w:type="dxa"/>
          </w:tcPr>
          <w:p w14:paraId="66CDF080" w14:textId="77777777" w:rsidR="00245839" w:rsidRPr="00266406" w:rsidRDefault="00245839" w:rsidP="003F5F63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13" w:type="dxa"/>
          </w:tcPr>
          <w:p w14:paraId="0590556A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Возможность воздействовать на любые компоненты СКЗИ и СФ</w:t>
            </w:r>
          </w:p>
        </w:tc>
        <w:tc>
          <w:tcPr>
            <w:tcW w:w="1814" w:type="dxa"/>
          </w:tcPr>
          <w:p w14:paraId="0D29811A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  <w:r w:rsidRPr="00266406">
              <w:rPr>
                <w:bCs/>
                <w:sz w:val="24"/>
                <w:szCs w:val="24"/>
              </w:rPr>
              <w:t>неактуально</w:t>
            </w:r>
          </w:p>
        </w:tc>
        <w:tc>
          <w:tcPr>
            <w:tcW w:w="3881" w:type="dxa"/>
            <w:vMerge/>
          </w:tcPr>
          <w:p w14:paraId="0C4A81C3" w14:textId="77777777" w:rsidR="00245839" w:rsidRPr="00266406" w:rsidRDefault="00245839" w:rsidP="003F5F63">
            <w:pPr>
              <w:pStyle w:val="af5"/>
              <w:rPr>
                <w:bCs/>
                <w:sz w:val="24"/>
                <w:szCs w:val="24"/>
              </w:rPr>
            </w:pPr>
          </w:p>
        </w:tc>
      </w:tr>
    </w:tbl>
    <w:p w14:paraId="0A5F6940" w14:textId="3EA1DD87" w:rsidR="00245839" w:rsidRPr="00266406" w:rsidRDefault="00245839" w:rsidP="00245839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6406">
        <w:rPr>
          <w:rFonts w:ascii="Times New Roman" w:hAnsi="Times New Roman" w:cs="Times New Roman"/>
          <w:b w:val="0"/>
          <w:sz w:val="24"/>
          <w:szCs w:val="24"/>
        </w:rPr>
        <w:t>3. Заключительные положения</w:t>
      </w:r>
    </w:p>
    <w:p w14:paraId="095574AD" w14:textId="77777777" w:rsidR="00245839" w:rsidRPr="00266406" w:rsidRDefault="00245839" w:rsidP="00245839">
      <w:pPr>
        <w:pStyle w:val="af2"/>
        <w:rPr>
          <w:bCs/>
        </w:rPr>
      </w:pPr>
      <w:r w:rsidRPr="00266406">
        <w:rPr>
          <w:bCs/>
        </w:rPr>
        <w:t>Учитывая особенности потенциальных нарушителей по реализации угроз безопасности информации должны применяться СКЗИ не ниже класса КС2.</w:t>
      </w:r>
    </w:p>
    <w:p w14:paraId="3B6CA2BE" w14:textId="6A302546" w:rsidR="000830C9" w:rsidRPr="00F43C53" w:rsidRDefault="000830C9" w:rsidP="000830C9">
      <w:pPr>
        <w:pStyle w:val="ad"/>
        <w:numPr>
          <w:ilvl w:val="0"/>
          <w:numId w:val="1"/>
        </w:numPr>
        <w:spacing w:before="100" w:beforeAutospacing="1"/>
        <w:jc w:val="right"/>
      </w:pPr>
      <w:r w:rsidRPr="00F43C53">
        <w:lastRenderedPageBreak/>
        <w:t>Приложение</w:t>
      </w:r>
      <w:r>
        <w:t xml:space="preserve"> 5</w:t>
      </w:r>
      <w:r w:rsidRPr="00F43C53">
        <w:t xml:space="preserve"> к постановлению</w:t>
      </w:r>
    </w:p>
    <w:p w14:paraId="51AC24FF" w14:textId="284D335A" w:rsidR="000830C9" w:rsidRDefault="003A43CB" w:rsidP="000830C9">
      <w:pPr>
        <w:pStyle w:val="ad"/>
        <w:numPr>
          <w:ilvl w:val="0"/>
          <w:numId w:val="1"/>
        </w:numPr>
        <w:spacing w:before="100" w:beforeAutospacing="1"/>
        <w:jc w:val="right"/>
      </w:pPr>
      <w:r>
        <w:t>Главы</w:t>
      </w:r>
      <w:r w:rsidR="000830C9">
        <w:t xml:space="preserve"> </w:t>
      </w:r>
      <w:proofErr w:type="spellStart"/>
      <w:r w:rsidR="000830C9" w:rsidRPr="00D66DF1">
        <w:t>Лебяжьевского</w:t>
      </w:r>
      <w:proofErr w:type="spellEnd"/>
      <w:r w:rsidR="000830C9" w:rsidRPr="00D66DF1">
        <w:t xml:space="preserve"> </w:t>
      </w:r>
    </w:p>
    <w:p w14:paraId="54141989" w14:textId="77777777" w:rsidR="000830C9" w:rsidRDefault="000830C9" w:rsidP="000830C9">
      <w:pPr>
        <w:pStyle w:val="ad"/>
        <w:numPr>
          <w:ilvl w:val="0"/>
          <w:numId w:val="1"/>
        </w:numPr>
        <w:spacing w:before="100" w:beforeAutospacing="1"/>
        <w:jc w:val="right"/>
      </w:pPr>
      <w:r w:rsidRPr="00D66DF1">
        <w:t>муниципального округа</w:t>
      </w:r>
    </w:p>
    <w:p w14:paraId="222480E0" w14:textId="77777777" w:rsidR="000830C9" w:rsidRPr="00F43C53" w:rsidRDefault="000830C9" w:rsidP="000830C9">
      <w:pPr>
        <w:pStyle w:val="ad"/>
        <w:numPr>
          <w:ilvl w:val="0"/>
          <w:numId w:val="1"/>
        </w:numPr>
        <w:spacing w:before="100" w:beforeAutospacing="1"/>
        <w:jc w:val="right"/>
      </w:pPr>
      <w:r w:rsidRPr="00412189">
        <w:t xml:space="preserve">Курганской области                                                                                                       </w:t>
      </w:r>
    </w:p>
    <w:p w14:paraId="6D70DEA0" w14:textId="444E6232" w:rsidR="000830C9" w:rsidRPr="00F43C53" w:rsidRDefault="000830C9" w:rsidP="000830C9">
      <w:pPr>
        <w:pStyle w:val="ad"/>
        <w:numPr>
          <w:ilvl w:val="0"/>
          <w:numId w:val="1"/>
        </w:numPr>
        <w:spacing w:before="100" w:beforeAutospacing="1"/>
        <w:jc w:val="right"/>
      </w:pPr>
      <w:r>
        <w:t xml:space="preserve">от </w:t>
      </w:r>
      <w:r w:rsidR="00012256">
        <w:t xml:space="preserve">22 мая 2023 года  </w:t>
      </w:r>
      <w:r w:rsidRPr="00F43C53">
        <w:t>№</w:t>
      </w:r>
      <w:r w:rsidR="00012256">
        <w:t xml:space="preserve"> 12</w:t>
      </w:r>
      <w:r w:rsidRPr="00F43C53">
        <w:t>_</w:t>
      </w:r>
    </w:p>
    <w:p w14:paraId="1E198462" w14:textId="77777777" w:rsidR="000830C9" w:rsidRPr="00412189" w:rsidRDefault="000830C9" w:rsidP="000830C9">
      <w:pPr>
        <w:pStyle w:val="ad"/>
        <w:numPr>
          <w:ilvl w:val="0"/>
          <w:numId w:val="1"/>
        </w:numPr>
        <w:spacing w:before="100" w:beforeAutospacing="1"/>
        <w:jc w:val="right"/>
      </w:pPr>
      <w:r w:rsidRPr="00412189">
        <w:t>«</w:t>
      </w:r>
      <w:r w:rsidRPr="00412189">
        <w:rPr>
          <w:bCs/>
        </w:rPr>
        <w:t>Об обращении со средствами</w:t>
      </w:r>
    </w:p>
    <w:p w14:paraId="53F85893" w14:textId="77777777" w:rsidR="000830C9" w:rsidRPr="00412189" w:rsidRDefault="000830C9" w:rsidP="000830C9">
      <w:pPr>
        <w:pStyle w:val="ad"/>
        <w:numPr>
          <w:ilvl w:val="0"/>
          <w:numId w:val="1"/>
        </w:numPr>
        <w:spacing w:before="100" w:beforeAutospacing="1"/>
        <w:jc w:val="right"/>
      </w:pPr>
      <w:r w:rsidRPr="00412189">
        <w:rPr>
          <w:bCs/>
        </w:rPr>
        <w:t>криптографической защиты информации</w:t>
      </w:r>
    </w:p>
    <w:p w14:paraId="796AE959" w14:textId="77777777" w:rsidR="000830C9" w:rsidRPr="00412189" w:rsidRDefault="000830C9" w:rsidP="000830C9">
      <w:pPr>
        <w:pStyle w:val="aa"/>
        <w:numPr>
          <w:ilvl w:val="0"/>
          <w:numId w:val="1"/>
        </w:numPr>
        <w:spacing w:after="0"/>
        <w:jc w:val="center"/>
      </w:pPr>
      <w:r w:rsidRPr="00412189">
        <w:rPr>
          <w:bCs/>
        </w:rPr>
        <w:t xml:space="preserve">                                                                                       </w:t>
      </w:r>
      <w:r>
        <w:rPr>
          <w:bCs/>
        </w:rPr>
        <w:t xml:space="preserve">              </w:t>
      </w:r>
      <w:r w:rsidRPr="00412189">
        <w:rPr>
          <w:bCs/>
        </w:rPr>
        <w:t xml:space="preserve"> защищенной сети передачи данных»</w:t>
      </w:r>
    </w:p>
    <w:p w14:paraId="1586F565" w14:textId="77777777" w:rsidR="000830C9" w:rsidRDefault="000830C9" w:rsidP="000830C9">
      <w:pPr>
        <w:pStyle w:val="aa"/>
        <w:spacing w:after="0"/>
        <w:jc w:val="center"/>
        <w:rPr>
          <w:bCs/>
        </w:rPr>
      </w:pPr>
    </w:p>
    <w:p w14:paraId="3FE0D007" w14:textId="2E9964A0" w:rsidR="00245839" w:rsidRDefault="00245839" w:rsidP="00245839"/>
    <w:p w14:paraId="4DB61DEC" w14:textId="5EA6D1BB" w:rsidR="00245839" w:rsidRDefault="00245839" w:rsidP="00245839"/>
    <w:p w14:paraId="40C8DB75" w14:textId="77777777" w:rsidR="00245839" w:rsidRDefault="00245839" w:rsidP="00245839"/>
    <w:p w14:paraId="6085CC47" w14:textId="77777777" w:rsidR="00245839" w:rsidRPr="004B4EDC" w:rsidRDefault="00245839" w:rsidP="00245839">
      <w:pPr>
        <w:spacing w:line="276" w:lineRule="auto"/>
        <w:jc w:val="center"/>
        <w:rPr>
          <w:b/>
        </w:rPr>
      </w:pPr>
      <w:r w:rsidRPr="004B4EDC">
        <w:rPr>
          <w:b/>
        </w:rPr>
        <w:t xml:space="preserve">Перечень </w:t>
      </w:r>
      <w:r w:rsidRPr="00B328EA">
        <w:rPr>
          <w:b/>
        </w:rPr>
        <w:t>лиц, допущенных в помещения, где установлены СКЗИ или хранятся ключевые документы к ним</w:t>
      </w:r>
    </w:p>
    <w:p w14:paraId="07FAA254" w14:textId="77777777" w:rsidR="00245839" w:rsidRPr="004B4EDC" w:rsidRDefault="00245839" w:rsidP="00245839">
      <w:pPr>
        <w:spacing w:line="276" w:lineRule="auto"/>
        <w:jc w:val="center"/>
        <w:rPr>
          <w:b/>
        </w:rPr>
      </w:pPr>
    </w:p>
    <w:tbl>
      <w:tblPr>
        <w:tblStyle w:val="ae"/>
        <w:tblW w:w="9776" w:type="dxa"/>
        <w:tblLook w:val="04A0" w:firstRow="1" w:lastRow="0" w:firstColumn="1" w:lastColumn="0" w:noHBand="0" w:noVBand="1"/>
      </w:tblPr>
      <w:tblGrid>
        <w:gridCol w:w="703"/>
        <w:gridCol w:w="2978"/>
        <w:gridCol w:w="3260"/>
        <w:gridCol w:w="2835"/>
      </w:tblGrid>
      <w:tr w:rsidR="00245839" w:rsidRPr="004B4EDC" w14:paraId="25A17935" w14:textId="77777777" w:rsidTr="003F5F63"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35321E86" w14:textId="77777777" w:rsidR="00245839" w:rsidRPr="004B4EDC" w:rsidRDefault="00245839" w:rsidP="003F5F63">
            <w:pPr>
              <w:spacing w:line="276" w:lineRule="auto"/>
              <w:jc w:val="center"/>
              <w:rPr>
                <w:b/>
                <w:bCs/>
              </w:rPr>
            </w:pPr>
            <w:r w:rsidRPr="004B4EDC">
              <w:rPr>
                <w:b/>
                <w:bCs/>
              </w:rPr>
              <w:t>№ п/п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5EC9C262" w14:textId="77777777" w:rsidR="00245839" w:rsidRPr="004B4EDC" w:rsidRDefault="00245839" w:rsidP="003F5F6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D332348" w14:textId="77777777" w:rsidR="00245839" w:rsidRPr="004B4EDC" w:rsidRDefault="00245839" w:rsidP="003F5F6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DDD80C3" w14:textId="77777777" w:rsidR="00245839" w:rsidRPr="004B4EDC" w:rsidRDefault="00245839" w:rsidP="003F5F6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Помещение</w:t>
            </w:r>
            <w:r w:rsidRPr="004B4EDC">
              <w:rPr>
                <w:b/>
                <w:bCs/>
              </w:rPr>
              <w:t xml:space="preserve"> (этаж, номер (обозначение) </w:t>
            </w:r>
            <w:proofErr w:type="spellStart"/>
            <w:r w:rsidRPr="004B4EDC">
              <w:rPr>
                <w:b/>
                <w:bCs/>
              </w:rPr>
              <w:t>спецпомещения</w:t>
            </w:r>
            <w:proofErr w:type="spellEnd"/>
            <w:r w:rsidRPr="004B4EDC">
              <w:rPr>
                <w:b/>
                <w:bCs/>
              </w:rPr>
              <w:t>)</w:t>
            </w:r>
          </w:p>
        </w:tc>
      </w:tr>
      <w:tr w:rsidR="00245839" w:rsidRPr="004B4EDC" w14:paraId="141BABFB" w14:textId="77777777" w:rsidTr="003F5F63">
        <w:trPr>
          <w:trHeight w:val="733"/>
        </w:trPr>
        <w:tc>
          <w:tcPr>
            <w:tcW w:w="703" w:type="dxa"/>
          </w:tcPr>
          <w:p w14:paraId="3EB39ADB" w14:textId="77777777" w:rsidR="00245839" w:rsidRPr="004B4EDC" w:rsidRDefault="00245839" w:rsidP="00245839">
            <w:pPr>
              <w:pStyle w:val="ad"/>
              <w:numPr>
                <w:ilvl w:val="0"/>
                <w:numId w:val="16"/>
              </w:numPr>
              <w:spacing w:line="276" w:lineRule="auto"/>
              <w:jc w:val="center"/>
            </w:pPr>
          </w:p>
        </w:tc>
        <w:tc>
          <w:tcPr>
            <w:tcW w:w="2978" w:type="dxa"/>
          </w:tcPr>
          <w:p w14:paraId="0B488AAB" w14:textId="77777777" w:rsidR="00245839" w:rsidRPr="003E4FA3" w:rsidRDefault="00245839" w:rsidP="003F5F63">
            <w:pPr>
              <w:jc w:val="both"/>
              <w:rPr>
                <w:sz w:val="20"/>
              </w:rPr>
            </w:pPr>
            <w:r w:rsidRPr="003E4FA3">
              <w:rPr>
                <w:sz w:val="20"/>
              </w:rPr>
              <w:fldChar w:fldCharType="begin"/>
            </w:r>
            <w:r w:rsidRPr="003E4FA3">
              <w:rPr>
                <w:sz w:val="20"/>
              </w:rPr>
              <w:instrText xml:space="preserve"> INCLUDETEXT  "Анкета_док_ТД.docx" получатель_полн \* MERGEFORMAT </w:instrText>
            </w:r>
            <w:r w:rsidRPr="003E4FA3">
              <w:rPr>
                <w:sz w:val="20"/>
              </w:rPr>
              <w:fldChar w:fldCharType="separate"/>
            </w:r>
            <w:bookmarkStart w:id="14" w:name="получатель_полн"/>
            <w:sdt>
              <w:sdtPr>
                <w:rPr>
                  <w:sz w:val="20"/>
                </w:rPr>
                <w:id w:val="254331181"/>
                <w:placeholder>
                  <w:docPart w:val="2EE52AB2E19E40E8AC52EB296CA99D2C"/>
                </w:placeholder>
              </w:sdtPr>
              <w:sdtEndPr/>
              <w:sdtContent>
                <w:r w:rsidRPr="00211521">
                  <w:rPr>
                    <w:sz w:val="20"/>
                  </w:rPr>
                  <w:t>Герцен Алексей Сергеевич</w:t>
                </w:r>
              </w:sdtContent>
            </w:sdt>
            <w:bookmarkEnd w:id="14"/>
            <w:r w:rsidRPr="003E4FA3">
              <w:rPr>
                <w:sz w:val="20"/>
              </w:rPr>
              <w:fldChar w:fldCharType="end"/>
            </w:r>
          </w:p>
        </w:tc>
        <w:tc>
          <w:tcPr>
            <w:tcW w:w="3260" w:type="dxa"/>
          </w:tcPr>
          <w:p w14:paraId="78FC840E" w14:textId="77777777" w:rsidR="00245839" w:rsidRPr="003E4FA3" w:rsidRDefault="00245839" w:rsidP="003F5F63">
            <w:pPr>
              <w:jc w:val="both"/>
              <w:rPr>
                <w:sz w:val="20"/>
              </w:rPr>
            </w:pPr>
            <w:r w:rsidRPr="003E4FA3">
              <w:rPr>
                <w:sz w:val="20"/>
              </w:rPr>
              <w:fldChar w:fldCharType="begin"/>
            </w:r>
            <w:r w:rsidRPr="003E4FA3">
              <w:rPr>
                <w:sz w:val="20"/>
              </w:rPr>
              <w:instrText xml:space="preserve"> INCLUDETEXT  "Анкета_док_ТД.docx" заказчик_комиссия_иб_должность_</w:instrText>
            </w:r>
            <w:r>
              <w:rPr>
                <w:sz w:val="20"/>
              </w:rPr>
              <w:instrText>и</w:instrText>
            </w:r>
            <w:r w:rsidRPr="003E4FA3">
              <w:rPr>
                <w:sz w:val="20"/>
              </w:rPr>
              <w:instrText xml:space="preserve">п \* MERGEFORMAT </w:instrText>
            </w:r>
            <w:r w:rsidRPr="003E4FA3">
              <w:rPr>
                <w:sz w:val="20"/>
              </w:rPr>
              <w:fldChar w:fldCharType="separate"/>
            </w:r>
            <w:bookmarkStart w:id="15" w:name="заказчик_комиссия_иб_должность_ип"/>
            <w:sdt>
              <w:sdtPr>
                <w:rPr>
                  <w:sz w:val="20"/>
                </w:rPr>
                <w:id w:val="1210851012"/>
                <w:placeholder>
                  <w:docPart w:val="69534050F7CC48C3AD5578E6FEFEE259"/>
                </w:placeholder>
              </w:sdtPr>
              <w:sdtEndPr/>
              <w:sdtContent>
                <w:r w:rsidRPr="00211521">
                  <w:rPr>
                    <w:sz w:val="20"/>
                  </w:rPr>
                  <w:t>Начальник отдела информационных технологий</w:t>
                </w:r>
              </w:sdtContent>
            </w:sdt>
            <w:bookmarkEnd w:id="15"/>
            <w:r w:rsidRPr="003E4FA3">
              <w:rPr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A63074C" w14:textId="77777777" w:rsidR="00245839" w:rsidRPr="003E4FA3" w:rsidRDefault="00245839" w:rsidP="003F5F63">
            <w:pPr>
              <w:rPr>
                <w:sz w:val="20"/>
                <w:szCs w:val="20"/>
              </w:rPr>
            </w:pPr>
            <w:r w:rsidRPr="004B4EDC">
              <w:rPr>
                <w:sz w:val="20"/>
                <w:szCs w:val="20"/>
              </w:rPr>
              <w:fldChar w:fldCharType="begin"/>
            </w:r>
            <w:r w:rsidRPr="004B4EDC">
              <w:rPr>
                <w:sz w:val="20"/>
                <w:szCs w:val="20"/>
              </w:rPr>
              <w:instrText xml:space="preserve"> INCLUDETEXT  "Анкета_док_ТД.docx" пак_кабинет \* MERGEFORMAT </w:instrText>
            </w:r>
            <w:r w:rsidRPr="004B4EDC">
              <w:rPr>
                <w:sz w:val="20"/>
                <w:szCs w:val="20"/>
              </w:rPr>
              <w:fldChar w:fldCharType="separate"/>
            </w:r>
            <w:sdt>
              <w:sdtPr>
                <w:rPr>
                  <w:sz w:val="20"/>
                  <w:szCs w:val="20"/>
                </w:rPr>
                <w:id w:val="598067941"/>
                <w:placeholder>
                  <w:docPart w:val="C3D3D855BD524CEEA709EA833F647478"/>
                </w:placeholder>
              </w:sdtPr>
              <w:sdtEndPr/>
              <w:sdtContent>
                <w:r w:rsidRPr="00211521">
                  <w:rPr>
                    <w:sz w:val="20"/>
                    <w:szCs w:val="20"/>
                  </w:rPr>
                  <w:t>этаж 2, кабинет № 1</w:t>
                </w:r>
              </w:sdtContent>
            </w:sdt>
            <w:r w:rsidRPr="004B4ED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>кабинет № 10</w:t>
            </w:r>
          </w:p>
        </w:tc>
      </w:tr>
    </w:tbl>
    <w:p w14:paraId="04A16699" w14:textId="77777777" w:rsidR="00245839" w:rsidRPr="004B4EDC" w:rsidRDefault="00245839" w:rsidP="00245839">
      <w:pPr>
        <w:spacing w:line="276" w:lineRule="auto"/>
      </w:pPr>
    </w:p>
    <w:p w14:paraId="090AEF86" w14:textId="0393AB45" w:rsidR="00245839" w:rsidRDefault="00245839" w:rsidP="00245839"/>
    <w:p w14:paraId="531E2366" w14:textId="4640D5C6" w:rsidR="00245839" w:rsidRDefault="00245839" w:rsidP="00245839"/>
    <w:p w14:paraId="4055DEFA" w14:textId="3957F2B0" w:rsidR="00245839" w:rsidRDefault="00245839" w:rsidP="00245839"/>
    <w:p w14:paraId="7E0629EB" w14:textId="77777777" w:rsidR="00245839" w:rsidRDefault="00245839" w:rsidP="00245839"/>
    <w:p w14:paraId="0E17D14A" w14:textId="42C4BF9A" w:rsidR="00245839" w:rsidRDefault="00245839" w:rsidP="00245839"/>
    <w:p w14:paraId="21FD9CBB" w14:textId="77777777" w:rsidR="0029110A" w:rsidRDefault="0029110A" w:rsidP="00245839">
      <w:pPr>
        <w:jc w:val="center"/>
        <w:rPr>
          <w:b/>
        </w:rPr>
      </w:pPr>
    </w:p>
    <w:p w14:paraId="54A93ED1" w14:textId="77777777" w:rsidR="0029110A" w:rsidRDefault="0029110A" w:rsidP="00245839">
      <w:pPr>
        <w:jc w:val="center"/>
        <w:rPr>
          <w:b/>
        </w:rPr>
      </w:pPr>
    </w:p>
    <w:p w14:paraId="362E3EA7" w14:textId="77777777" w:rsidR="0029110A" w:rsidRDefault="0029110A" w:rsidP="00245839">
      <w:pPr>
        <w:jc w:val="center"/>
        <w:rPr>
          <w:b/>
        </w:rPr>
      </w:pPr>
    </w:p>
    <w:p w14:paraId="051AF337" w14:textId="77777777" w:rsidR="0029110A" w:rsidRDefault="0029110A" w:rsidP="00245839">
      <w:pPr>
        <w:jc w:val="center"/>
        <w:rPr>
          <w:b/>
        </w:rPr>
      </w:pPr>
    </w:p>
    <w:p w14:paraId="431DE605" w14:textId="77777777" w:rsidR="0029110A" w:rsidRDefault="0029110A" w:rsidP="00245839">
      <w:pPr>
        <w:jc w:val="center"/>
        <w:rPr>
          <w:b/>
        </w:rPr>
      </w:pPr>
    </w:p>
    <w:p w14:paraId="527330F2" w14:textId="77777777" w:rsidR="0029110A" w:rsidRDefault="0029110A" w:rsidP="00245839">
      <w:pPr>
        <w:jc w:val="center"/>
        <w:rPr>
          <w:b/>
        </w:rPr>
      </w:pPr>
    </w:p>
    <w:p w14:paraId="5D3B7644" w14:textId="77777777" w:rsidR="0029110A" w:rsidRDefault="0029110A" w:rsidP="00245839">
      <w:pPr>
        <w:jc w:val="center"/>
        <w:rPr>
          <w:b/>
        </w:rPr>
      </w:pPr>
    </w:p>
    <w:p w14:paraId="0500092F" w14:textId="77777777" w:rsidR="0029110A" w:rsidRDefault="0029110A" w:rsidP="00245839">
      <w:pPr>
        <w:jc w:val="center"/>
        <w:rPr>
          <w:b/>
        </w:rPr>
      </w:pPr>
    </w:p>
    <w:p w14:paraId="0BB4F84F" w14:textId="77777777" w:rsidR="0029110A" w:rsidRDefault="0029110A" w:rsidP="00245839">
      <w:pPr>
        <w:jc w:val="center"/>
        <w:rPr>
          <w:b/>
        </w:rPr>
      </w:pPr>
    </w:p>
    <w:p w14:paraId="6DDBD0AB" w14:textId="77777777" w:rsidR="0029110A" w:rsidRDefault="0029110A" w:rsidP="00245839">
      <w:pPr>
        <w:jc w:val="center"/>
        <w:rPr>
          <w:b/>
        </w:rPr>
      </w:pPr>
    </w:p>
    <w:p w14:paraId="6DA5F64B" w14:textId="77777777" w:rsidR="0029110A" w:rsidRDefault="0029110A" w:rsidP="00245839">
      <w:pPr>
        <w:jc w:val="center"/>
        <w:rPr>
          <w:b/>
        </w:rPr>
      </w:pPr>
    </w:p>
    <w:p w14:paraId="10F9D6F4" w14:textId="77777777" w:rsidR="0029110A" w:rsidRDefault="0029110A" w:rsidP="00245839">
      <w:pPr>
        <w:jc w:val="center"/>
        <w:rPr>
          <w:b/>
        </w:rPr>
      </w:pPr>
    </w:p>
    <w:p w14:paraId="3DA90566" w14:textId="77777777" w:rsidR="0029110A" w:rsidRDefault="0029110A" w:rsidP="00245839">
      <w:pPr>
        <w:jc w:val="center"/>
        <w:rPr>
          <w:b/>
        </w:rPr>
      </w:pPr>
    </w:p>
    <w:p w14:paraId="0D133E4D" w14:textId="77777777" w:rsidR="0029110A" w:rsidRDefault="0029110A" w:rsidP="00245839">
      <w:pPr>
        <w:jc w:val="center"/>
        <w:rPr>
          <w:b/>
        </w:rPr>
      </w:pPr>
    </w:p>
    <w:p w14:paraId="46A26709" w14:textId="77777777" w:rsidR="0029110A" w:rsidRDefault="0029110A" w:rsidP="00245839">
      <w:pPr>
        <w:jc w:val="center"/>
        <w:rPr>
          <w:b/>
        </w:rPr>
      </w:pPr>
    </w:p>
    <w:p w14:paraId="4022A0CB" w14:textId="77777777" w:rsidR="0029110A" w:rsidRDefault="0029110A" w:rsidP="00245839">
      <w:pPr>
        <w:jc w:val="center"/>
        <w:rPr>
          <w:b/>
        </w:rPr>
      </w:pPr>
    </w:p>
    <w:p w14:paraId="722F44C9" w14:textId="77777777" w:rsidR="00115292" w:rsidRDefault="00115292" w:rsidP="00245839">
      <w:pPr>
        <w:jc w:val="center"/>
        <w:rPr>
          <w:b/>
        </w:rPr>
      </w:pPr>
    </w:p>
    <w:p w14:paraId="24B0713D" w14:textId="77777777" w:rsidR="00115292" w:rsidRDefault="00115292" w:rsidP="00245839">
      <w:pPr>
        <w:jc w:val="center"/>
        <w:rPr>
          <w:b/>
        </w:rPr>
      </w:pPr>
    </w:p>
    <w:p w14:paraId="7BAB0282" w14:textId="77777777" w:rsidR="00DB5FC4" w:rsidRDefault="00DB5FC4" w:rsidP="00245839">
      <w:pPr>
        <w:jc w:val="center"/>
        <w:rPr>
          <w:b/>
        </w:rPr>
      </w:pPr>
    </w:p>
    <w:p w14:paraId="1D836A63" w14:textId="77777777" w:rsidR="00DB5FC4" w:rsidRDefault="00DB5FC4" w:rsidP="00245839">
      <w:pPr>
        <w:jc w:val="center"/>
        <w:rPr>
          <w:b/>
        </w:rPr>
      </w:pPr>
    </w:p>
    <w:p w14:paraId="52CD953F" w14:textId="77777777" w:rsidR="00DB5FC4" w:rsidRDefault="00DB5FC4" w:rsidP="00245839">
      <w:pPr>
        <w:jc w:val="center"/>
        <w:rPr>
          <w:b/>
        </w:rPr>
      </w:pPr>
    </w:p>
    <w:p w14:paraId="384F1D3B" w14:textId="77777777" w:rsidR="00DB5FC4" w:rsidRDefault="00DB5FC4" w:rsidP="00245839">
      <w:pPr>
        <w:jc w:val="center"/>
        <w:rPr>
          <w:b/>
        </w:rPr>
      </w:pPr>
    </w:p>
    <w:p w14:paraId="6CE7B40A" w14:textId="77777777" w:rsidR="00DB5FC4" w:rsidRDefault="00DB5FC4" w:rsidP="00245839">
      <w:pPr>
        <w:jc w:val="center"/>
        <w:rPr>
          <w:b/>
        </w:rPr>
      </w:pPr>
    </w:p>
    <w:p w14:paraId="6763894A" w14:textId="77777777" w:rsidR="00DB5FC4" w:rsidRDefault="00DB5FC4" w:rsidP="00245839">
      <w:pPr>
        <w:jc w:val="center"/>
        <w:rPr>
          <w:b/>
        </w:rPr>
      </w:pPr>
      <w:bookmarkStart w:id="16" w:name="_GoBack"/>
      <w:bookmarkEnd w:id="16"/>
    </w:p>
    <w:p w14:paraId="63A34AE6" w14:textId="77777777" w:rsidR="00DB5FC4" w:rsidRDefault="00DB5FC4" w:rsidP="00245839">
      <w:pPr>
        <w:jc w:val="center"/>
        <w:rPr>
          <w:b/>
        </w:rPr>
      </w:pPr>
    </w:p>
    <w:p w14:paraId="039913CB" w14:textId="77777777" w:rsidR="00DB5FC4" w:rsidRDefault="00DB5FC4" w:rsidP="00245839">
      <w:pPr>
        <w:jc w:val="center"/>
        <w:rPr>
          <w:b/>
        </w:rPr>
      </w:pPr>
    </w:p>
    <w:sectPr w:rsidR="00DB5FC4" w:rsidSect="002406E3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14F09" w14:textId="77777777" w:rsidR="00143E8B" w:rsidRDefault="00143E8B" w:rsidP="00245839">
      <w:r>
        <w:separator/>
      </w:r>
    </w:p>
  </w:endnote>
  <w:endnote w:type="continuationSeparator" w:id="0">
    <w:p w14:paraId="6A859E25" w14:textId="77777777" w:rsidR="00143E8B" w:rsidRDefault="00143E8B" w:rsidP="0024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60BD1" w14:textId="77777777" w:rsidR="00143E8B" w:rsidRDefault="00143E8B" w:rsidP="00245839">
      <w:r>
        <w:separator/>
      </w:r>
    </w:p>
  </w:footnote>
  <w:footnote w:type="continuationSeparator" w:id="0">
    <w:p w14:paraId="45263178" w14:textId="77777777" w:rsidR="00143E8B" w:rsidRDefault="00143E8B" w:rsidP="00245839">
      <w:r>
        <w:continuationSeparator/>
      </w:r>
    </w:p>
  </w:footnote>
  <w:footnote w:id="1">
    <w:p w14:paraId="4A819FD8" w14:textId="77777777" w:rsidR="00245839" w:rsidRDefault="00245839" w:rsidP="00245839">
      <w:pPr>
        <w:pStyle w:val="af"/>
      </w:pPr>
      <w:r w:rsidRPr="00B01D57">
        <w:rPr>
          <w:rStyle w:val="af1"/>
          <w:rFonts w:ascii="Times New Roman" w:hAnsi="Times New Roman" w:cs="Times New Roman"/>
        </w:rPr>
        <w:footnoteRef/>
      </w:r>
      <w:r w:rsidRPr="00B01D57">
        <w:rPr>
          <w:rFonts w:ascii="Times New Roman" w:hAnsi="Times New Roman" w:cs="Times New Roman"/>
        </w:rPr>
        <w:t xml:space="preserve"> </w:t>
      </w:r>
      <w:proofErr w:type="spellStart"/>
      <w:r w:rsidRPr="00B01D57">
        <w:rPr>
          <w:rFonts w:ascii="Times New Roman" w:hAnsi="Times New Roman" w:cs="Times New Roman"/>
        </w:rPr>
        <w:t>Спецпомещения</w:t>
      </w:r>
      <w:proofErr w:type="spellEnd"/>
      <w:r w:rsidRPr="00B01D57">
        <w:rPr>
          <w:rFonts w:ascii="Times New Roman" w:hAnsi="Times New Roman" w:cs="Times New Roman"/>
        </w:rPr>
        <w:t xml:space="preserve"> – помещения, где установлены средства криптографической защиты информации или хранятся ключевые документы к ним.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A2DFA"/>
    <w:multiLevelType w:val="multilevel"/>
    <w:tmpl w:val="DE40BF40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14AC2DCB"/>
    <w:multiLevelType w:val="multilevel"/>
    <w:tmpl w:val="266C4F9A"/>
    <w:lvl w:ilvl="0">
      <w:start w:val="1"/>
      <w:numFmt w:val="decimal"/>
      <w:pStyle w:val="a0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154A743E"/>
    <w:multiLevelType w:val="hybridMultilevel"/>
    <w:tmpl w:val="6D62D69A"/>
    <w:lvl w:ilvl="0" w:tplc="5B6EF7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7E6E77"/>
    <w:multiLevelType w:val="multilevel"/>
    <w:tmpl w:val="ED627348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5">
    <w:nsid w:val="39EE0C8D"/>
    <w:multiLevelType w:val="hybridMultilevel"/>
    <w:tmpl w:val="6DCCA132"/>
    <w:lvl w:ilvl="0" w:tplc="2A265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A19CD"/>
    <w:multiLevelType w:val="hybridMultilevel"/>
    <w:tmpl w:val="CEA89226"/>
    <w:lvl w:ilvl="0" w:tplc="C66215CE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09543A1"/>
    <w:multiLevelType w:val="hybridMultilevel"/>
    <w:tmpl w:val="52A0338A"/>
    <w:lvl w:ilvl="0" w:tplc="94AE748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14E8F"/>
    <w:multiLevelType w:val="hybridMultilevel"/>
    <w:tmpl w:val="78C461F4"/>
    <w:lvl w:ilvl="0" w:tplc="54161FC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9757B"/>
    <w:multiLevelType w:val="multilevel"/>
    <w:tmpl w:val="A65A7060"/>
    <w:lvl w:ilvl="0">
      <w:start w:val="1"/>
      <w:numFmt w:val="bullet"/>
      <w:pStyle w:val="a1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2061"/>
        </w:tabs>
        <w:ind w:left="851" w:firstLine="85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2912"/>
        </w:tabs>
        <w:ind w:left="1701" w:firstLine="85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3762"/>
        </w:tabs>
        <w:ind w:left="2552" w:firstLine="85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781627EF"/>
    <w:multiLevelType w:val="hybridMultilevel"/>
    <w:tmpl w:val="52A0338A"/>
    <w:lvl w:ilvl="0" w:tplc="94AE748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31"/>
    <w:rsid w:val="00012256"/>
    <w:rsid w:val="00014940"/>
    <w:rsid w:val="00015D6B"/>
    <w:rsid w:val="00022E85"/>
    <w:rsid w:val="000277BC"/>
    <w:rsid w:val="00045070"/>
    <w:rsid w:val="000830C9"/>
    <w:rsid w:val="000C06E5"/>
    <w:rsid w:val="000C5056"/>
    <w:rsid w:val="000F1E81"/>
    <w:rsid w:val="00115292"/>
    <w:rsid w:val="0013316D"/>
    <w:rsid w:val="00136512"/>
    <w:rsid w:val="00143E8B"/>
    <w:rsid w:val="00174D61"/>
    <w:rsid w:val="00181B8E"/>
    <w:rsid w:val="00185D4F"/>
    <w:rsid w:val="001929B8"/>
    <w:rsid w:val="001A2D79"/>
    <w:rsid w:val="001A4C93"/>
    <w:rsid w:val="001E49D3"/>
    <w:rsid w:val="001F50D7"/>
    <w:rsid w:val="0021648D"/>
    <w:rsid w:val="002406E3"/>
    <w:rsid w:val="00245839"/>
    <w:rsid w:val="00266406"/>
    <w:rsid w:val="0029110A"/>
    <w:rsid w:val="00293C8C"/>
    <w:rsid w:val="002A19AF"/>
    <w:rsid w:val="002C1998"/>
    <w:rsid w:val="002E5BF1"/>
    <w:rsid w:val="00310FC8"/>
    <w:rsid w:val="0033318D"/>
    <w:rsid w:val="00351A88"/>
    <w:rsid w:val="00380944"/>
    <w:rsid w:val="00382CF1"/>
    <w:rsid w:val="003A43CB"/>
    <w:rsid w:val="003B3E58"/>
    <w:rsid w:val="003D66B1"/>
    <w:rsid w:val="00412189"/>
    <w:rsid w:val="00452B1A"/>
    <w:rsid w:val="00485E9A"/>
    <w:rsid w:val="004A42C5"/>
    <w:rsid w:val="005323DA"/>
    <w:rsid w:val="005337E1"/>
    <w:rsid w:val="005C58F5"/>
    <w:rsid w:val="006169F4"/>
    <w:rsid w:val="0062270F"/>
    <w:rsid w:val="006438F1"/>
    <w:rsid w:val="00686420"/>
    <w:rsid w:val="006A674D"/>
    <w:rsid w:val="006A76A4"/>
    <w:rsid w:val="006B1414"/>
    <w:rsid w:val="006B1C44"/>
    <w:rsid w:val="006C432B"/>
    <w:rsid w:val="006F51C2"/>
    <w:rsid w:val="0072237F"/>
    <w:rsid w:val="007333B1"/>
    <w:rsid w:val="007616D2"/>
    <w:rsid w:val="00771FC7"/>
    <w:rsid w:val="00783104"/>
    <w:rsid w:val="007926FE"/>
    <w:rsid w:val="00792719"/>
    <w:rsid w:val="007A4A63"/>
    <w:rsid w:val="007C6A9E"/>
    <w:rsid w:val="007D1991"/>
    <w:rsid w:val="007E6653"/>
    <w:rsid w:val="007F4C9F"/>
    <w:rsid w:val="008173F0"/>
    <w:rsid w:val="00850A89"/>
    <w:rsid w:val="008604A6"/>
    <w:rsid w:val="0087086D"/>
    <w:rsid w:val="008945C0"/>
    <w:rsid w:val="008C443B"/>
    <w:rsid w:val="00903687"/>
    <w:rsid w:val="0093044D"/>
    <w:rsid w:val="009B78C6"/>
    <w:rsid w:val="009C67E8"/>
    <w:rsid w:val="009E72CA"/>
    <w:rsid w:val="009E7913"/>
    <w:rsid w:val="00A16E10"/>
    <w:rsid w:val="00A2398F"/>
    <w:rsid w:val="00A5744C"/>
    <w:rsid w:val="00A84B3E"/>
    <w:rsid w:val="00AB7935"/>
    <w:rsid w:val="00AF01E7"/>
    <w:rsid w:val="00AF1530"/>
    <w:rsid w:val="00AF1905"/>
    <w:rsid w:val="00B12FB2"/>
    <w:rsid w:val="00B14967"/>
    <w:rsid w:val="00B23FAF"/>
    <w:rsid w:val="00B35600"/>
    <w:rsid w:val="00B47CC4"/>
    <w:rsid w:val="00B554BD"/>
    <w:rsid w:val="00B63DB4"/>
    <w:rsid w:val="00B72755"/>
    <w:rsid w:val="00B855B2"/>
    <w:rsid w:val="00BC3DEC"/>
    <w:rsid w:val="00BC68A6"/>
    <w:rsid w:val="00BC6BF1"/>
    <w:rsid w:val="00C11DD6"/>
    <w:rsid w:val="00C13861"/>
    <w:rsid w:val="00C208D8"/>
    <w:rsid w:val="00C52904"/>
    <w:rsid w:val="00C8040F"/>
    <w:rsid w:val="00CA2333"/>
    <w:rsid w:val="00CA34D0"/>
    <w:rsid w:val="00CB471D"/>
    <w:rsid w:val="00CD0C36"/>
    <w:rsid w:val="00D03F16"/>
    <w:rsid w:val="00D4742C"/>
    <w:rsid w:val="00D47BB1"/>
    <w:rsid w:val="00D66DF1"/>
    <w:rsid w:val="00D706D1"/>
    <w:rsid w:val="00D83892"/>
    <w:rsid w:val="00DB5FC4"/>
    <w:rsid w:val="00DC1F98"/>
    <w:rsid w:val="00E243BA"/>
    <w:rsid w:val="00E54E68"/>
    <w:rsid w:val="00E63291"/>
    <w:rsid w:val="00EA029D"/>
    <w:rsid w:val="00EC4BFA"/>
    <w:rsid w:val="00ED0ED3"/>
    <w:rsid w:val="00F23731"/>
    <w:rsid w:val="00F36668"/>
    <w:rsid w:val="00F40C7B"/>
    <w:rsid w:val="00F43C53"/>
    <w:rsid w:val="00FB2AB2"/>
    <w:rsid w:val="00FD427C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F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5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B63D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semiHidden/>
    <w:unhideWhenUsed/>
    <w:qFormat/>
    <w:rsid w:val="00B63D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Основной текст_"/>
    <w:basedOn w:val="a3"/>
    <w:link w:val="3"/>
    <w:rsid w:val="00B554BD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">
    <w:name w:val="Основной текст3"/>
    <w:basedOn w:val="a2"/>
    <w:link w:val="a6"/>
    <w:rsid w:val="00B554BD"/>
    <w:pPr>
      <w:widowControl w:val="0"/>
      <w:shd w:val="clear" w:color="auto" w:fill="FFFFFF"/>
      <w:spacing w:line="262" w:lineRule="exact"/>
    </w:pPr>
    <w:rPr>
      <w:rFonts w:ascii="Arial" w:eastAsia="Arial" w:hAnsi="Arial" w:cs="Arial"/>
      <w:sz w:val="23"/>
      <w:szCs w:val="23"/>
      <w:lang w:eastAsia="en-US"/>
    </w:rPr>
  </w:style>
  <w:style w:type="character" w:styleId="a7">
    <w:name w:val="Hyperlink"/>
    <w:basedOn w:val="a3"/>
    <w:rsid w:val="00B554BD"/>
    <w:rPr>
      <w:color w:val="0000FF"/>
      <w:u w:val="single"/>
    </w:rPr>
  </w:style>
  <w:style w:type="character" w:customStyle="1" w:styleId="11">
    <w:name w:val="Заголовок №1_"/>
    <w:link w:val="12"/>
    <w:rsid w:val="00B554BD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2"/>
    <w:link w:val="11"/>
    <w:rsid w:val="00B554BD"/>
    <w:pPr>
      <w:shd w:val="clear" w:color="auto" w:fill="FFFFFF"/>
      <w:spacing w:before="1020" w:line="240" w:lineRule="atLeast"/>
      <w:ind w:hanging="1720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Default">
    <w:name w:val="Default"/>
    <w:uiPriority w:val="99"/>
    <w:rsid w:val="00B55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2"/>
    <w:rsid w:val="00B554BD"/>
    <w:pPr>
      <w:spacing w:before="100" w:beforeAutospacing="1"/>
    </w:pPr>
    <w:rPr>
      <w:color w:val="000000"/>
    </w:rPr>
  </w:style>
  <w:style w:type="paragraph" w:styleId="a8">
    <w:name w:val="Balloon Text"/>
    <w:basedOn w:val="a2"/>
    <w:link w:val="a9"/>
    <w:uiPriority w:val="99"/>
    <w:semiHidden/>
    <w:unhideWhenUsed/>
    <w:rsid w:val="00B554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B554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3"/>
    <w:link w:val="1"/>
    <w:rsid w:val="00B63D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semiHidden/>
    <w:rsid w:val="00B63DB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2"/>
    <w:link w:val="ab"/>
    <w:uiPriority w:val="99"/>
    <w:unhideWhenUsed/>
    <w:rsid w:val="00B63DB4"/>
    <w:pPr>
      <w:spacing w:after="120"/>
    </w:pPr>
  </w:style>
  <w:style w:type="character" w:customStyle="1" w:styleId="ab">
    <w:name w:val="Основной текст Знак"/>
    <w:basedOn w:val="a3"/>
    <w:link w:val="aa"/>
    <w:uiPriority w:val="99"/>
    <w:rsid w:val="00B6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2"/>
    <w:uiPriority w:val="99"/>
    <w:unhideWhenUsed/>
    <w:rsid w:val="001929B8"/>
    <w:pPr>
      <w:spacing w:before="100" w:beforeAutospacing="1" w:after="119"/>
    </w:pPr>
  </w:style>
  <w:style w:type="paragraph" w:styleId="ad">
    <w:name w:val="List Paragraph"/>
    <w:basedOn w:val="a2"/>
    <w:uiPriority w:val="34"/>
    <w:qFormat/>
    <w:rsid w:val="001929B8"/>
    <w:pPr>
      <w:ind w:left="720"/>
      <w:contextualSpacing/>
    </w:pPr>
  </w:style>
  <w:style w:type="table" w:styleId="ae">
    <w:name w:val="Table Grid"/>
    <w:basedOn w:val="a4"/>
    <w:uiPriority w:val="39"/>
    <w:rsid w:val="00EC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5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footnote text"/>
    <w:basedOn w:val="a2"/>
    <w:link w:val="af0"/>
    <w:uiPriority w:val="99"/>
    <w:semiHidden/>
    <w:unhideWhenUsed/>
    <w:rsid w:val="0024583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3"/>
    <w:link w:val="af"/>
    <w:uiPriority w:val="99"/>
    <w:semiHidden/>
    <w:rsid w:val="00245839"/>
    <w:rPr>
      <w:sz w:val="20"/>
      <w:szCs w:val="20"/>
    </w:rPr>
  </w:style>
  <w:style w:type="character" w:styleId="af1">
    <w:name w:val="footnote reference"/>
    <w:basedOn w:val="a3"/>
    <w:uiPriority w:val="99"/>
    <w:semiHidden/>
    <w:unhideWhenUsed/>
    <w:rsid w:val="00245839"/>
    <w:rPr>
      <w:vertAlign w:val="superscript"/>
    </w:rPr>
  </w:style>
  <w:style w:type="paragraph" w:customStyle="1" w:styleId="af2">
    <w:name w:val="ГС_Основной_текст"/>
    <w:link w:val="af3"/>
    <w:qFormat/>
    <w:rsid w:val="00245839"/>
    <w:pPr>
      <w:tabs>
        <w:tab w:val="left" w:pos="851"/>
      </w:tabs>
      <w:spacing w:before="60" w:after="60" w:line="240" w:lineRule="auto"/>
      <w:ind w:firstLine="851"/>
      <w:contextualSpacing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1">
    <w:name w:val="ГС_Список_марк"/>
    <w:link w:val="af4"/>
    <w:qFormat/>
    <w:rsid w:val="00245839"/>
    <w:pPr>
      <w:numPr>
        <w:numId w:val="7"/>
      </w:numPr>
      <w:spacing w:after="6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ГС_МелкийТекст"/>
    <w:rsid w:val="00245839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ГС_СписМелкМарк"/>
    <w:rsid w:val="00245839"/>
    <w:pPr>
      <w:numPr>
        <w:numId w:val="8"/>
      </w:numPr>
      <w:tabs>
        <w:tab w:val="left" w:pos="284"/>
        <w:tab w:val="left" w:pos="567"/>
        <w:tab w:val="left" w:pos="851"/>
        <w:tab w:val="left" w:pos="1134"/>
      </w:tabs>
      <w:spacing w:before="40" w:after="40" w:line="240" w:lineRule="auto"/>
      <w:contextualSpacing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ГС_ПодписиТЛ"/>
    <w:basedOn w:val="a2"/>
    <w:rsid w:val="00245839"/>
    <w:pPr>
      <w:tabs>
        <w:tab w:val="left" w:pos="851"/>
      </w:tabs>
      <w:spacing w:before="60" w:after="60"/>
      <w:ind w:left="851"/>
      <w:contextualSpacing/>
    </w:pPr>
    <w:rPr>
      <w:b/>
      <w:snapToGrid w:val="0"/>
    </w:rPr>
  </w:style>
  <w:style w:type="paragraph" w:customStyle="1" w:styleId="af7">
    <w:name w:val="ГС_НазвСтолбца"/>
    <w:basedOn w:val="af5"/>
    <w:rsid w:val="00245839"/>
    <w:pPr>
      <w:keepNext/>
      <w:jc w:val="center"/>
    </w:pPr>
    <w:rPr>
      <w:b/>
    </w:rPr>
  </w:style>
  <w:style w:type="paragraph" w:customStyle="1" w:styleId="a0">
    <w:name w:val="ГС_НумСтрокиТабл"/>
    <w:rsid w:val="00245839"/>
    <w:pPr>
      <w:numPr>
        <w:numId w:val="9"/>
      </w:num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ГС_Список_марк Знак"/>
    <w:link w:val="a1"/>
    <w:locked/>
    <w:rsid w:val="002458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ГС_Основной_текст Знак"/>
    <w:link w:val="af2"/>
    <w:locked/>
    <w:rsid w:val="0024583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5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B63D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semiHidden/>
    <w:unhideWhenUsed/>
    <w:qFormat/>
    <w:rsid w:val="00B63D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Основной текст_"/>
    <w:basedOn w:val="a3"/>
    <w:link w:val="3"/>
    <w:rsid w:val="00B554BD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">
    <w:name w:val="Основной текст3"/>
    <w:basedOn w:val="a2"/>
    <w:link w:val="a6"/>
    <w:rsid w:val="00B554BD"/>
    <w:pPr>
      <w:widowControl w:val="0"/>
      <w:shd w:val="clear" w:color="auto" w:fill="FFFFFF"/>
      <w:spacing w:line="262" w:lineRule="exact"/>
    </w:pPr>
    <w:rPr>
      <w:rFonts w:ascii="Arial" w:eastAsia="Arial" w:hAnsi="Arial" w:cs="Arial"/>
      <w:sz w:val="23"/>
      <w:szCs w:val="23"/>
      <w:lang w:eastAsia="en-US"/>
    </w:rPr>
  </w:style>
  <w:style w:type="character" w:styleId="a7">
    <w:name w:val="Hyperlink"/>
    <w:basedOn w:val="a3"/>
    <w:rsid w:val="00B554BD"/>
    <w:rPr>
      <w:color w:val="0000FF"/>
      <w:u w:val="single"/>
    </w:rPr>
  </w:style>
  <w:style w:type="character" w:customStyle="1" w:styleId="11">
    <w:name w:val="Заголовок №1_"/>
    <w:link w:val="12"/>
    <w:rsid w:val="00B554BD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2"/>
    <w:link w:val="11"/>
    <w:rsid w:val="00B554BD"/>
    <w:pPr>
      <w:shd w:val="clear" w:color="auto" w:fill="FFFFFF"/>
      <w:spacing w:before="1020" w:line="240" w:lineRule="atLeast"/>
      <w:ind w:hanging="1720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Default">
    <w:name w:val="Default"/>
    <w:uiPriority w:val="99"/>
    <w:rsid w:val="00B55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2"/>
    <w:rsid w:val="00B554BD"/>
    <w:pPr>
      <w:spacing w:before="100" w:beforeAutospacing="1"/>
    </w:pPr>
    <w:rPr>
      <w:color w:val="000000"/>
    </w:rPr>
  </w:style>
  <w:style w:type="paragraph" w:styleId="a8">
    <w:name w:val="Balloon Text"/>
    <w:basedOn w:val="a2"/>
    <w:link w:val="a9"/>
    <w:uiPriority w:val="99"/>
    <w:semiHidden/>
    <w:unhideWhenUsed/>
    <w:rsid w:val="00B554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B554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3"/>
    <w:link w:val="1"/>
    <w:rsid w:val="00B63D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semiHidden/>
    <w:rsid w:val="00B63DB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2"/>
    <w:link w:val="ab"/>
    <w:uiPriority w:val="99"/>
    <w:unhideWhenUsed/>
    <w:rsid w:val="00B63DB4"/>
    <w:pPr>
      <w:spacing w:after="120"/>
    </w:pPr>
  </w:style>
  <w:style w:type="character" w:customStyle="1" w:styleId="ab">
    <w:name w:val="Основной текст Знак"/>
    <w:basedOn w:val="a3"/>
    <w:link w:val="aa"/>
    <w:uiPriority w:val="99"/>
    <w:rsid w:val="00B6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2"/>
    <w:uiPriority w:val="99"/>
    <w:unhideWhenUsed/>
    <w:rsid w:val="001929B8"/>
    <w:pPr>
      <w:spacing w:before="100" w:beforeAutospacing="1" w:after="119"/>
    </w:pPr>
  </w:style>
  <w:style w:type="paragraph" w:styleId="ad">
    <w:name w:val="List Paragraph"/>
    <w:basedOn w:val="a2"/>
    <w:uiPriority w:val="34"/>
    <w:qFormat/>
    <w:rsid w:val="001929B8"/>
    <w:pPr>
      <w:ind w:left="720"/>
      <w:contextualSpacing/>
    </w:pPr>
  </w:style>
  <w:style w:type="table" w:styleId="ae">
    <w:name w:val="Table Grid"/>
    <w:basedOn w:val="a4"/>
    <w:uiPriority w:val="39"/>
    <w:rsid w:val="00EC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5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footnote text"/>
    <w:basedOn w:val="a2"/>
    <w:link w:val="af0"/>
    <w:uiPriority w:val="99"/>
    <w:semiHidden/>
    <w:unhideWhenUsed/>
    <w:rsid w:val="0024583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3"/>
    <w:link w:val="af"/>
    <w:uiPriority w:val="99"/>
    <w:semiHidden/>
    <w:rsid w:val="00245839"/>
    <w:rPr>
      <w:sz w:val="20"/>
      <w:szCs w:val="20"/>
    </w:rPr>
  </w:style>
  <w:style w:type="character" w:styleId="af1">
    <w:name w:val="footnote reference"/>
    <w:basedOn w:val="a3"/>
    <w:uiPriority w:val="99"/>
    <w:semiHidden/>
    <w:unhideWhenUsed/>
    <w:rsid w:val="00245839"/>
    <w:rPr>
      <w:vertAlign w:val="superscript"/>
    </w:rPr>
  </w:style>
  <w:style w:type="paragraph" w:customStyle="1" w:styleId="af2">
    <w:name w:val="ГС_Основной_текст"/>
    <w:link w:val="af3"/>
    <w:qFormat/>
    <w:rsid w:val="00245839"/>
    <w:pPr>
      <w:tabs>
        <w:tab w:val="left" w:pos="851"/>
      </w:tabs>
      <w:spacing w:before="60" w:after="60" w:line="240" w:lineRule="auto"/>
      <w:ind w:firstLine="851"/>
      <w:contextualSpacing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1">
    <w:name w:val="ГС_Список_марк"/>
    <w:link w:val="af4"/>
    <w:qFormat/>
    <w:rsid w:val="00245839"/>
    <w:pPr>
      <w:numPr>
        <w:numId w:val="7"/>
      </w:numPr>
      <w:spacing w:after="6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ГС_МелкийТекст"/>
    <w:rsid w:val="00245839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ГС_СписМелкМарк"/>
    <w:rsid w:val="00245839"/>
    <w:pPr>
      <w:numPr>
        <w:numId w:val="8"/>
      </w:numPr>
      <w:tabs>
        <w:tab w:val="left" w:pos="284"/>
        <w:tab w:val="left" w:pos="567"/>
        <w:tab w:val="left" w:pos="851"/>
        <w:tab w:val="left" w:pos="1134"/>
      </w:tabs>
      <w:spacing w:before="40" w:after="40" w:line="240" w:lineRule="auto"/>
      <w:contextualSpacing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ГС_ПодписиТЛ"/>
    <w:basedOn w:val="a2"/>
    <w:rsid w:val="00245839"/>
    <w:pPr>
      <w:tabs>
        <w:tab w:val="left" w:pos="851"/>
      </w:tabs>
      <w:spacing w:before="60" w:after="60"/>
      <w:ind w:left="851"/>
      <w:contextualSpacing/>
    </w:pPr>
    <w:rPr>
      <w:b/>
      <w:snapToGrid w:val="0"/>
    </w:rPr>
  </w:style>
  <w:style w:type="paragraph" w:customStyle="1" w:styleId="af7">
    <w:name w:val="ГС_НазвСтолбца"/>
    <w:basedOn w:val="af5"/>
    <w:rsid w:val="00245839"/>
    <w:pPr>
      <w:keepNext/>
      <w:jc w:val="center"/>
    </w:pPr>
    <w:rPr>
      <w:b/>
    </w:rPr>
  </w:style>
  <w:style w:type="paragraph" w:customStyle="1" w:styleId="a0">
    <w:name w:val="ГС_НумСтрокиТабл"/>
    <w:rsid w:val="00245839"/>
    <w:pPr>
      <w:numPr>
        <w:numId w:val="9"/>
      </w:num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ГС_Список_марк Знак"/>
    <w:link w:val="a1"/>
    <w:locked/>
    <w:rsid w:val="002458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ГС_Основной_текст Знак"/>
    <w:link w:val="af2"/>
    <w:locked/>
    <w:rsid w:val="0024583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lebadminist.ucoz.ru/HD_Gerb.p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10251A51DE48339183BBB8ED2160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44D9B5-DC81-4280-BDF5-1EF30111DEFD}"/>
      </w:docPartPr>
      <w:docPartBody>
        <w:p w:rsidR="005A68E5" w:rsidRDefault="003F59E2" w:rsidP="003F59E2">
          <w:pPr>
            <w:pStyle w:val="9F10251A51DE48339183BBB8ED21602C"/>
          </w:pPr>
          <w:r>
            <w:rPr>
              <w:rStyle w:val="a3"/>
            </w:rPr>
            <w:t>в</w:t>
          </w:r>
        </w:p>
      </w:docPartBody>
    </w:docPart>
    <w:docPart>
      <w:docPartPr>
        <w:name w:val="2BD8396F214246838070BFABC3BB3C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4A33E2-06C5-41F3-AD43-445A9BD75397}"/>
      </w:docPartPr>
      <w:docPartBody>
        <w:p w:rsidR="005A68E5" w:rsidRDefault="003F59E2" w:rsidP="003F59E2">
          <w:pPr>
            <w:pStyle w:val="2BD8396F214246838070BFABC3BB3C21"/>
          </w:pPr>
          <w:r>
            <w:rPr>
              <w:rStyle w:val="a3"/>
            </w:rPr>
            <w:t>в</w:t>
          </w:r>
        </w:p>
      </w:docPartBody>
    </w:docPart>
    <w:docPart>
      <w:docPartPr>
        <w:name w:val="A47BC7C98AC341F69FC3E8A335E088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3F481C-B169-4069-8155-816674F7E451}"/>
      </w:docPartPr>
      <w:docPartBody>
        <w:p w:rsidR="005A68E5" w:rsidRDefault="003F59E2" w:rsidP="003F59E2">
          <w:pPr>
            <w:pStyle w:val="A47BC7C98AC341F69FC3E8A335E088AB"/>
          </w:pPr>
          <w:r>
            <w:rPr>
              <w:rStyle w:val="a3"/>
            </w:rPr>
            <w:t>в</w:t>
          </w:r>
        </w:p>
      </w:docPartBody>
    </w:docPart>
    <w:docPart>
      <w:docPartPr>
        <w:name w:val="58615F77088D4F98BB609F14C89F76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BB2D0-4078-409D-A962-04F5CE0F3B04}"/>
      </w:docPartPr>
      <w:docPartBody>
        <w:p w:rsidR="005A68E5" w:rsidRDefault="003F59E2" w:rsidP="003F59E2">
          <w:pPr>
            <w:pStyle w:val="58615F77088D4F98BB609F14C89F767A"/>
          </w:pPr>
          <w:r>
            <w:rPr>
              <w:rStyle w:val="a3"/>
            </w:rPr>
            <w:t>в</w:t>
          </w:r>
        </w:p>
      </w:docPartBody>
    </w:docPart>
    <w:docPart>
      <w:docPartPr>
        <w:name w:val="36C9A7C78A874F9891E4F9DF15A636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F2291E-5021-46A8-91D6-3601358FF924}"/>
      </w:docPartPr>
      <w:docPartBody>
        <w:p w:rsidR="005A68E5" w:rsidRDefault="003F59E2" w:rsidP="003F59E2">
          <w:pPr>
            <w:pStyle w:val="36C9A7C78A874F9891E4F9DF15A63657"/>
          </w:pPr>
          <w:r>
            <w:rPr>
              <w:rStyle w:val="a3"/>
            </w:rPr>
            <w:t>в</w:t>
          </w:r>
        </w:p>
      </w:docPartBody>
    </w:docPart>
    <w:docPart>
      <w:docPartPr>
        <w:name w:val="282ED8D7FEFA4692A917B071C559E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7A4FB9-A83A-40CB-B944-E65D7AA1C174}"/>
      </w:docPartPr>
      <w:docPartBody>
        <w:p w:rsidR="005A68E5" w:rsidRDefault="003F59E2" w:rsidP="003F59E2">
          <w:pPr>
            <w:pStyle w:val="282ED8D7FEFA4692A917B071C559E4F0"/>
          </w:pPr>
          <w:r>
            <w:rPr>
              <w:rStyle w:val="a3"/>
            </w:rPr>
            <w:t>в</w:t>
          </w:r>
        </w:p>
      </w:docPartBody>
    </w:docPart>
    <w:docPart>
      <w:docPartPr>
        <w:name w:val="6040C6336A9346EABAD7B0D90D5755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5517F3-6213-45C1-ADB9-239A2F1DEA5E}"/>
      </w:docPartPr>
      <w:docPartBody>
        <w:p w:rsidR="005A68E5" w:rsidRDefault="003F59E2" w:rsidP="003F59E2">
          <w:pPr>
            <w:pStyle w:val="6040C6336A9346EABAD7B0D90D575557"/>
          </w:pPr>
          <w:r>
            <w:rPr>
              <w:rStyle w:val="a3"/>
            </w:rPr>
            <w:t>в</w:t>
          </w:r>
        </w:p>
      </w:docPartBody>
    </w:docPart>
    <w:docPart>
      <w:docPartPr>
        <w:name w:val="204C3B8E4F1546E99BD1FB7E62988E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5116D0-0027-4242-AA6F-21DEE0806C4F}"/>
      </w:docPartPr>
      <w:docPartBody>
        <w:p w:rsidR="005A68E5" w:rsidRDefault="003F59E2" w:rsidP="003F59E2">
          <w:pPr>
            <w:pStyle w:val="204C3B8E4F1546E99BD1FB7E62988EC9"/>
          </w:pPr>
          <w:r>
            <w:rPr>
              <w:rStyle w:val="a3"/>
            </w:rPr>
            <w:t>в</w:t>
          </w:r>
        </w:p>
      </w:docPartBody>
    </w:docPart>
    <w:docPart>
      <w:docPartPr>
        <w:name w:val="ABD4932275164E11B64BD6488A12FE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943B4-CF48-4898-91AF-E78BDE2D76DA}"/>
      </w:docPartPr>
      <w:docPartBody>
        <w:p w:rsidR="005A68E5" w:rsidRDefault="003F59E2" w:rsidP="003F59E2">
          <w:pPr>
            <w:pStyle w:val="ABD4932275164E11B64BD6488A12FE85"/>
          </w:pPr>
          <w:r>
            <w:rPr>
              <w:rStyle w:val="a3"/>
            </w:rPr>
            <w:t>в</w:t>
          </w:r>
        </w:p>
      </w:docPartBody>
    </w:docPart>
    <w:docPart>
      <w:docPartPr>
        <w:name w:val="5A3C15B94A204A13B0BCCAECDE36D6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1348B2-5F3C-4463-83B6-1E6FBB8080AE}"/>
      </w:docPartPr>
      <w:docPartBody>
        <w:p w:rsidR="005A68E5" w:rsidRDefault="003F59E2" w:rsidP="003F59E2">
          <w:pPr>
            <w:pStyle w:val="5A3C15B94A204A13B0BCCAECDE36D69B"/>
          </w:pPr>
          <w:r>
            <w:rPr>
              <w:rStyle w:val="a3"/>
            </w:rPr>
            <w:t>в</w:t>
          </w:r>
        </w:p>
      </w:docPartBody>
    </w:docPart>
    <w:docPart>
      <w:docPartPr>
        <w:name w:val="575BFA057B32434BBDDD883BEFA96D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4EB0F0-FBFB-41EE-A476-601E2F0A474F}"/>
      </w:docPartPr>
      <w:docPartBody>
        <w:p w:rsidR="005A68E5" w:rsidRDefault="003F59E2" w:rsidP="003F59E2">
          <w:pPr>
            <w:pStyle w:val="575BFA057B32434BBDDD883BEFA96DA9"/>
          </w:pPr>
          <w:r>
            <w:rPr>
              <w:rStyle w:val="a3"/>
            </w:rPr>
            <w:t>в</w:t>
          </w:r>
        </w:p>
      </w:docPartBody>
    </w:docPart>
    <w:docPart>
      <w:docPartPr>
        <w:name w:val="589B1A4F0CCC48D3BCC24565644A19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C87CC0-9127-4C92-A271-7848954D3854}"/>
      </w:docPartPr>
      <w:docPartBody>
        <w:p w:rsidR="005A68E5" w:rsidRDefault="003F59E2" w:rsidP="003F59E2">
          <w:pPr>
            <w:pStyle w:val="589B1A4F0CCC48D3BCC24565644A19E6"/>
          </w:pPr>
          <w:r>
            <w:rPr>
              <w:rStyle w:val="a3"/>
            </w:rPr>
            <w:t>в</w:t>
          </w:r>
        </w:p>
      </w:docPartBody>
    </w:docPart>
    <w:docPart>
      <w:docPartPr>
        <w:name w:val="2EE52AB2E19E40E8AC52EB296CA99D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47CD89-6EBF-45E2-B753-03925E4100B3}"/>
      </w:docPartPr>
      <w:docPartBody>
        <w:p w:rsidR="005A68E5" w:rsidRDefault="003F59E2" w:rsidP="003F59E2">
          <w:pPr>
            <w:pStyle w:val="2EE52AB2E19E40E8AC52EB296CA99D2C"/>
          </w:pPr>
          <w:r>
            <w:rPr>
              <w:rStyle w:val="a3"/>
            </w:rPr>
            <w:t>в</w:t>
          </w:r>
        </w:p>
      </w:docPartBody>
    </w:docPart>
    <w:docPart>
      <w:docPartPr>
        <w:name w:val="69534050F7CC48C3AD5578E6FEFEE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11255F-6DB7-4A35-90EA-F981B9D48B8B}"/>
      </w:docPartPr>
      <w:docPartBody>
        <w:p w:rsidR="005A68E5" w:rsidRDefault="003F59E2" w:rsidP="003F59E2">
          <w:pPr>
            <w:pStyle w:val="69534050F7CC48C3AD5578E6FEFEE259"/>
          </w:pPr>
          <w:r>
            <w:rPr>
              <w:rStyle w:val="a3"/>
            </w:rPr>
            <w:t>в</w:t>
          </w:r>
        </w:p>
      </w:docPartBody>
    </w:docPart>
    <w:docPart>
      <w:docPartPr>
        <w:name w:val="C3D3D855BD524CEEA709EA833F6474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EE7502-47C6-407A-8168-83516FB5231F}"/>
      </w:docPartPr>
      <w:docPartBody>
        <w:p w:rsidR="005A68E5" w:rsidRDefault="003F59E2" w:rsidP="003F59E2">
          <w:pPr>
            <w:pStyle w:val="C3D3D855BD524CEEA709EA833F647478"/>
          </w:pPr>
          <w:r>
            <w:rPr>
              <w:rStyle w:val="a3"/>
            </w:rPr>
            <w:t>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E2"/>
    <w:rsid w:val="00295976"/>
    <w:rsid w:val="00326EAE"/>
    <w:rsid w:val="003F59E2"/>
    <w:rsid w:val="005A68E5"/>
    <w:rsid w:val="006F5285"/>
    <w:rsid w:val="00957D12"/>
    <w:rsid w:val="009E485F"/>
    <w:rsid w:val="00D75E1B"/>
    <w:rsid w:val="00E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59E2"/>
    <w:rPr>
      <w:color w:val="808080"/>
    </w:rPr>
  </w:style>
  <w:style w:type="paragraph" w:customStyle="1" w:styleId="9F10251A51DE48339183BBB8ED21602C">
    <w:name w:val="9F10251A51DE48339183BBB8ED21602C"/>
    <w:rsid w:val="003F59E2"/>
  </w:style>
  <w:style w:type="paragraph" w:customStyle="1" w:styleId="2BD8396F214246838070BFABC3BB3C21">
    <w:name w:val="2BD8396F214246838070BFABC3BB3C21"/>
    <w:rsid w:val="003F59E2"/>
  </w:style>
  <w:style w:type="paragraph" w:customStyle="1" w:styleId="A47BC7C98AC341F69FC3E8A335E088AB">
    <w:name w:val="A47BC7C98AC341F69FC3E8A335E088AB"/>
    <w:rsid w:val="003F59E2"/>
  </w:style>
  <w:style w:type="paragraph" w:customStyle="1" w:styleId="58615F77088D4F98BB609F14C89F767A">
    <w:name w:val="58615F77088D4F98BB609F14C89F767A"/>
    <w:rsid w:val="003F59E2"/>
  </w:style>
  <w:style w:type="paragraph" w:customStyle="1" w:styleId="36C9A7C78A874F9891E4F9DF15A63657">
    <w:name w:val="36C9A7C78A874F9891E4F9DF15A63657"/>
    <w:rsid w:val="003F59E2"/>
  </w:style>
  <w:style w:type="paragraph" w:customStyle="1" w:styleId="282ED8D7FEFA4692A917B071C559E4F0">
    <w:name w:val="282ED8D7FEFA4692A917B071C559E4F0"/>
    <w:rsid w:val="003F59E2"/>
  </w:style>
  <w:style w:type="paragraph" w:customStyle="1" w:styleId="6040C6336A9346EABAD7B0D90D575557">
    <w:name w:val="6040C6336A9346EABAD7B0D90D575557"/>
    <w:rsid w:val="003F59E2"/>
  </w:style>
  <w:style w:type="paragraph" w:customStyle="1" w:styleId="204C3B8E4F1546E99BD1FB7E62988EC9">
    <w:name w:val="204C3B8E4F1546E99BD1FB7E62988EC9"/>
    <w:rsid w:val="003F59E2"/>
  </w:style>
  <w:style w:type="paragraph" w:customStyle="1" w:styleId="ABD4932275164E11B64BD6488A12FE85">
    <w:name w:val="ABD4932275164E11B64BD6488A12FE85"/>
    <w:rsid w:val="003F59E2"/>
  </w:style>
  <w:style w:type="paragraph" w:customStyle="1" w:styleId="5A3C15B94A204A13B0BCCAECDE36D69B">
    <w:name w:val="5A3C15B94A204A13B0BCCAECDE36D69B"/>
    <w:rsid w:val="003F59E2"/>
  </w:style>
  <w:style w:type="paragraph" w:customStyle="1" w:styleId="575BFA057B32434BBDDD883BEFA96DA9">
    <w:name w:val="575BFA057B32434BBDDD883BEFA96DA9"/>
    <w:rsid w:val="003F59E2"/>
  </w:style>
  <w:style w:type="paragraph" w:customStyle="1" w:styleId="589B1A4F0CCC48D3BCC24565644A19E6">
    <w:name w:val="589B1A4F0CCC48D3BCC24565644A19E6"/>
    <w:rsid w:val="003F59E2"/>
  </w:style>
  <w:style w:type="paragraph" w:customStyle="1" w:styleId="2EE52AB2E19E40E8AC52EB296CA99D2C">
    <w:name w:val="2EE52AB2E19E40E8AC52EB296CA99D2C"/>
    <w:rsid w:val="003F59E2"/>
  </w:style>
  <w:style w:type="paragraph" w:customStyle="1" w:styleId="69534050F7CC48C3AD5578E6FEFEE259">
    <w:name w:val="69534050F7CC48C3AD5578E6FEFEE259"/>
    <w:rsid w:val="003F59E2"/>
  </w:style>
  <w:style w:type="paragraph" w:customStyle="1" w:styleId="C3D3D855BD524CEEA709EA833F647478">
    <w:name w:val="C3D3D855BD524CEEA709EA833F647478"/>
    <w:rsid w:val="003F59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59E2"/>
    <w:rPr>
      <w:color w:val="808080"/>
    </w:rPr>
  </w:style>
  <w:style w:type="paragraph" w:customStyle="1" w:styleId="9F10251A51DE48339183BBB8ED21602C">
    <w:name w:val="9F10251A51DE48339183BBB8ED21602C"/>
    <w:rsid w:val="003F59E2"/>
  </w:style>
  <w:style w:type="paragraph" w:customStyle="1" w:styleId="2BD8396F214246838070BFABC3BB3C21">
    <w:name w:val="2BD8396F214246838070BFABC3BB3C21"/>
    <w:rsid w:val="003F59E2"/>
  </w:style>
  <w:style w:type="paragraph" w:customStyle="1" w:styleId="A47BC7C98AC341F69FC3E8A335E088AB">
    <w:name w:val="A47BC7C98AC341F69FC3E8A335E088AB"/>
    <w:rsid w:val="003F59E2"/>
  </w:style>
  <w:style w:type="paragraph" w:customStyle="1" w:styleId="58615F77088D4F98BB609F14C89F767A">
    <w:name w:val="58615F77088D4F98BB609F14C89F767A"/>
    <w:rsid w:val="003F59E2"/>
  </w:style>
  <w:style w:type="paragraph" w:customStyle="1" w:styleId="36C9A7C78A874F9891E4F9DF15A63657">
    <w:name w:val="36C9A7C78A874F9891E4F9DF15A63657"/>
    <w:rsid w:val="003F59E2"/>
  </w:style>
  <w:style w:type="paragraph" w:customStyle="1" w:styleId="282ED8D7FEFA4692A917B071C559E4F0">
    <w:name w:val="282ED8D7FEFA4692A917B071C559E4F0"/>
    <w:rsid w:val="003F59E2"/>
  </w:style>
  <w:style w:type="paragraph" w:customStyle="1" w:styleId="6040C6336A9346EABAD7B0D90D575557">
    <w:name w:val="6040C6336A9346EABAD7B0D90D575557"/>
    <w:rsid w:val="003F59E2"/>
  </w:style>
  <w:style w:type="paragraph" w:customStyle="1" w:styleId="204C3B8E4F1546E99BD1FB7E62988EC9">
    <w:name w:val="204C3B8E4F1546E99BD1FB7E62988EC9"/>
    <w:rsid w:val="003F59E2"/>
  </w:style>
  <w:style w:type="paragraph" w:customStyle="1" w:styleId="ABD4932275164E11B64BD6488A12FE85">
    <w:name w:val="ABD4932275164E11B64BD6488A12FE85"/>
    <w:rsid w:val="003F59E2"/>
  </w:style>
  <w:style w:type="paragraph" w:customStyle="1" w:styleId="5A3C15B94A204A13B0BCCAECDE36D69B">
    <w:name w:val="5A3C15B94A204A13B0BCCAECDE36D69B"/>
    <w:rsid w:val="003F59E2"/>
  </w:style>
  <w:style w:type="paragraph" w:customStyle="1" w:styleId="575BFA057B32434BBDDD883BEFA96DA9">
    <w:name w:val="575BFA057B32434BBDDD883BEFA96DA9"/>
    <w:rsid w:val="003F59E2"/>
  </w:style>
  <w:style w:type="paragraph" w:customStyle="1" w:styleId="589B1A4F0CCC48D3BCC24565644A19E6">
    <w:name w:val="589B1A4F0CCC48D3BCC24565644A19E6"/>
    <w:rsid w:val="003F59E2"/>
  </w:style>
  <w:style w:type="paragraph" w:customStyle="1" w:styleId="2EE52AB2E19E40E8AC52EB296CA99D2C">
    <w:name w:val="2EE52AB2E19E40E8AC52EB296CA99D2C"/>
    <w:rsid w:val="003F59E2"/>
  </w:style>
  <w:style w:type="paragraph" w:customStyle="1" w:styleId="69534050F7CC48C3AD5578E6FEFEE259">
    <w:name w:val="69534050F7CC48C3AD5578E6FEFEE259"/>
    <w:rsid w:val="003F59E2"/>
  </w:style>
  <w:style w:type="paragraph" w:customStyle="1" w:styleId="C3D3D855BD524CEEA709EA833F647478">
    <w:name w:val="C3D3D855BD524CEEA709EA833F647478"/>
    <w:rsid w:val="003F59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3663</Words>
  <Characters>20881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Пользователь Windows</cp:lastModifiedBy>
  <cp:revision>16</cp:revision>
  <cp:lastPrinted>2022-05-06T04:22:00Z</cp:lastPrinted>
  <dcterms:created xsi:type="dcterms:W3CDTF">2018-10-30T09:53:00Z</dcterms:created>
  <dcterms:modified xsi:type="dcterms:W3CDTF">2023-06-13T03:47:00Z</dcterms:modified>
</cp:coreProperties>
</file>